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36" w:rsidRDefault="004C21B4" w:rsidP="007E2113">
      <w:pPr>
        <w:pStyle w:val="Heading1"/>
      </w:pPr>
      <w:r>
        <w:t>Website Translation Instructions:</w:t>
      </w:r>
    </w:p>
    <w:p w:rsidR="004C21B4" w:rsidRDefault="004C21B4" w:rsidP="007E2113">
      <w:r>
        <w:t>Replace the text in the document within the tables provided. Do not delete the headings. Make sure that you do not disturb the formatting of the text.</w:t>
      </w:r>
    </w:p>
    <w:p w:rsidR="004C21B4" w:rsidRDefault="004C21B4" w:rsidP="007E2113">
      <w:r>
        <w:t xml:space="preserve">Using an online translating system like google translate will permanently disqualify you from participation in this and future </w:t>
      </w:r>
      <w:r w:rsidR="003A172D">
        <w:t xml:space="preserve">First Global Credit </w:t>
      </w:r>
      <w:r>
        <w:t>campaigns.</w:t>
      </w:r>
    </w:p>
    <w:p w:rsidR="003A172D" w:rsidRDefault="003A172D" w:rsidP="007E2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172D" w:rsidTr="00452B33">
        <w:tc>
          <w:tcPr>
            <w:tcW w:w="9016" w:type="dxa"/>
            <w:gridSpan w:val="2"/>
          </w:tcPr>
          <w:p w:rsidR="003A172D" w:rsidRDefault="00A63207" w:rsidP="00724C17">
            <w:hyperlink r:id="rId8" w:history="1">
              <w:r w:rsidR="003A172D" w:rsidRPr="00334E00">
                <w:rPr>
                  <w:rStyle w:val="Hyperlink"/>
                </w:rPr>
                <w:t>https://www.aicoin.io/</w:t>
              </w:r>
            </w:hyperlink>
            <w:r w:rsidR="003A172D">
              <w:t xml:space="preserve"> - HOME PAGE</w:t>
            </w:r>
            <w:r w:rsidR="00724C17">
              <w:tab/>
            </w:r>
            <w:r w:rsidR="00724C17">
              <w:tab/>
            </w:r>
            <w:r w:rsidR="00724C17">
              <w:tab/>
            </w:r>
            <w:hyperlink r:id="rId9" w:history="1">
              <w:r w:rsidR="00724C17" w:rsidRPr="00334E00">
                <w:rPr>
                  <w:rStyle w:val="Hyperlink"/>
                </w:rPr>
                <w:t>https://www.aicoin.io/</w:t>
              </w:r>
            </w:hyperlink>
            <w:r w:rsidR="00724C17">
              <w:t xml:space="preserve"> - </w:t>
            </w:r>
            <w:r w:rsidR="00724C17">
              <w:t>HALAMAN UTAMA</w:t>
            </w:r>
          </w:p>
        </w:tc>
      </w:tr>
      <w:tr w:rsidR="00724C17" w:rsidTr="00BB700B">
        <w:tc>
          <w:tcPr>
            <w:tcW w:w="4508" w:type="dxa"/>
          </w:tcPr>
          <w:p w:rsidR="00724C17" w:rsidRDefault="00724C17" w:rsidP="007E2113">
            <w:r>
              <w:t>Home | About AI-Coin | Whitepaper | Bonuses &amp; Bounties | News | Team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724C17" w:rsidRDefault="00724C17" w:rsidP="00724C17">
            <w:proofErr w:type="spellStart"/>
            <w:r>
              <w:t>Beranda</w:t>
            </w:r>
            <w:proofErr w:type="spellEnd"/>
            <w:r>
              <w:t xml:space="preserve"> | </w:t>
            </w:r>
            <w:proofErr w:type="spellStart"/>
            <w:r>
              <w:t>Tentang</w:t>
            </w:r>
            <w:proofErr w:type="spellEnd"/>
            <w:r>
              <w:t xml:space="preserve"> AI-Coin | Whitepaper | Bonus</w:t>
            </w:r>
            <w:r>
              <w:t xml:space="preserve"> &amp; </w:t>
            </w:r>
            <w:proofErr w:type="spellStart"/>
            <w:r>
              <w:t>Bounti</w:t>
            </w:r>
            <w:proofErr w:type="spellEnd"/>
            <w:r>
              <w:t xml:space="preserve"> | </w:t>
            </w:r>
            <w:proofErr w:type="spellStart"/>
            <w:r>
              <w:t>Berita</w:t>
            </w:r>
            <w:proofErr w:type="spellEnd"/>
            <w:r>
              <w:t xml:space="preserve"> | Ti</w:t>
            </w:r>
            <w:r>
              <w:t>m</w:t>
            </w:r>
          </w:p>
        </w:tc>
      </w:tr>
      <w:tr w:rsidR="00724C17" w:rsidTr="00BB700B">
        <w:tc>
          <w:tcPr>
            <w:tcW w:w="4508" w:type="dxa"/>
          </w:tcPr>
          <w:p w:rsidR="00724C17" w:rsidRDefault="00724C17" w:rsidP="007E2113">
            <w:r>
              <w:t xml:space="preserve">building </w:t>
            </w:r>
            <w:proofErr w:type="spellStart"/>
            <w:r>
              <w:t>weath</w:t>
            </w:r>
            <w:proofErr w:type="spellEnd"/>
            <w:r>
              <w:t xml:space="preserve"> through the power of artificial intelligence and the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724C17" w:rsidRDefault="00724C17" w:rsidP="007E2113">
            <w:r>
              <w:rPr>
                <w:lang w:val="id-ID"/>
              </w:rPr>
              <w:t>MEMBANGUN KEKAYAAN MELALUI KEKUATAN</w:t>
            </w:r>
            <w:r>
              <w:t xml:space="preserve"> DARI</w:t>
            </w:r>
            <w:r>
              <w:rPr>
                <w:lang w:val="id-ID"/>
              </w:rPr>
              <w:t xml:space="preserve"> KECERDASAN BUATAN DAN BLOCKCHAIN</w:t>
            </w:r>
          </w:p>
        </w:tc>
      </w:tr>
      <w:tr w:rsidR="00724C17" w:rsidTr="00BB700B">
        <w:tc>
          <w:tcPr>
            <w:tcW w:w="4508" w:type="dxa"/>
          </w:tcPr>
          <w:p w:rsidR="00724C17" w:rsidRDefault="00724C17" w:rsidP="007E2113">
            <w:r>
              <w:t>CREATE ACCOUNT / LOGIN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724C17" w:rsidRDefault="00724C17" w:rsidP="007E2113">
            <w:r>
              <w:t>BUAT AKUN / MASUK</w:t>
            </w:r>
          </w:p>
        </w:tc>
      </w:tr>
      <w:tr w:rsidR="00724C17" w:rsidTr="00BB700B">
        <w:tc>
          <w:tcPr>
            <w:tcW w:w="4508" w:type="dxa"/>
          </w:tcPr>
          <w:p w:rsidR="00724C17" w:rsidRDefault="00724C17" w:rsidP="007E2113">
            <w:r>
              <w:t>©2017 All rights reserved – The AI-COIN project will be incorporated in Singapore.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724C17" w:rsidRDefault="00724C17" w:rsidP="00724C17">
            <w:r>
              <w:t xml:space="preserve">©2017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Cipta</w:t>
            </w:r>
            <w:proofErr w:type="spellEnd"/>
            <w:r>
              <w:t xml:space="preserve"> – </w:t>
            </w:r>
            <w:proofErr w:type="spellStart"/>
            <w:r>
              <w:t>Proyek</w:t>
            </w:r>
            <w:proofErr w:type="spellEnd"/>
            <w:r>
              <w:t xml:space="preserve"> AI-COIN </w:t>
            </w:r>
            <w:proofErr w:type="spellStart"/>
            <w:r>
              <w:t>didirikan</w:t>
            </w:r>
            <w:proofErr w:type="spellEnd"/>
            <w:r>
              <w:t xml:space="preserve"> di </w:t>
            </w:r>
            <w:proofErr w:type="spellStart"/>
            <w:r>
              <w:t>Singapu</w:t>
            </w:r>
            <w:r>
              <w:t>r</w:t>
            </w:r>
            <w:r>
              <w:t>a</w:t>
            </w:r>
            <w:proofErr w:type="spellEnd"/>
            <w:r>
              <w:t>.</w:t>
            </w:r>
          </w:p>
        </w:tc>
      </w:tr>
    </w:tbl>
    <w:p w:rsidR="003A172D" w:rsidRDefault="003A172D" w:rsidP="007E2113"/>
    <w:p w:rsidR="00ED61E4" w:rsidRDefault="00ED61E4" w:rsidP="007E2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172D" w:rsidTr="00EA1DE1">
        <w:tc>
          <w:tcPr>
            <w:tcW w:w="9016" w:type="dxa"/>
            <w:gridSpan w:val="2"/>
          </w:tcPr>
          <w:p w:rsidR="003A172D" w:rsidRDefault="00A63207" w:rsidP="00F340D8">
            <w:hyperlink r:id="rId10" w:history="1">
              <w:r w:rsidR="003A172D" w:rsidRPr="00334E00">
                <w:rPr>
                  <w:rStyle w:val="Hyperlink"/>
                </w:rPr>
                <w:t>https://www.aicoin.io/about-ai-coin/</w:t>
              </w:r>
            </w:hyperlink>
            <w:r w:rsidR="003A172D">
              <w:t xml:space="preserve"> - </w:t>
            </w:r>
            <w:r w:rsidR="00F340D8">
              <w:t>TENTANG</w:t>
            </w:r>
            <w:r w:rsidR="003A172D">
              <w:t xml:space="preserve"> AI-COIN</w:t>
            </w:r>
          </w:p>
        </w:tc>
      </w:tr>
      <w:tr w:rsidR="00F340D8" w:rsidTr="00B54889">
        <w:tc>
          <w:tcPr>
            <w:tcW w:w="4508" w:type="dxa"/>
          </w:tcPr>
          <w:p w:rsidR="00F340D8" w:rsidRDefault="00F340D8" w:rsidP="007E2113">
            <w:pPr>
              <w:pStyle w:val="Heading1"/>
              <w:outlineLvl w:val="0"/>
            </w:pPr>
            <w:r>
              <w:t>AI∙COIN Vision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F340D8" w:rsidRDefault="00F340D8" w:rsidP="00F340D8">
            <w:pPr>
              <w:pStyle w:val="Heading1"/>
              <w:outlineLvl w:val="0"/>
            </w:pPr>
            <w:r>
              <w:t>VISI AI∙COIN</w:t>
            </w:r>
          </w:p>
        </w:tc>
      </w:tr>
      <w:tr w:rsidR="00F340D8" w:rsidTr="00B54889">
        <w:tc>
          <w:tcPr>
            <w:tcW w:w="4508" w:type="dxa"/>
          </w:tcPr>
          <w:p w:rsidR="00F340D8" w:rsidRDefault="00F340D8" w:rsidP="00C23035">
            <w:pPr>
              <w:pStyle w:val="Heading2"/>
              <w:outlineLvl w:val="1"/>
            </w:pPr>
          </w:p>
        </w:tc>
        <w:tc>
          <w:tcPr>
            <w:tcW w:w="4508" w:type="dxa"/>
            <w:shd w:val="clear" w:color="auto" w:fill="DEEAF6" w:themeFill="accent1" w:themeFillTint="33"/>
          </w:tcPr>
          <w:p w:rsidR="00F340D8" w:rsidRDefault="00F340D8" w:rsidP="007E2113">
            <w:pPr>
              <w:pStyle w:val="Heading3"/>
              <w:outlineLvl w:val="2"/>
            </w:pPr>
          </w:p>
        </w:tc>
      </w:tr>
      <w:tr w:rsidR="00F340D8" w:rsidTr="00B54889">
        <w:tc>
          <w:tcPr>
            <w:tcW w:w="4508" w:type="dxa"/>
          </w:tcPr>
          <w:p w:rsidR="00F340D8" w:rsidRPr="00C23035" w:rsidRDefault="00F340D8" w:rsidP="00C23035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</w:pPr>
            <w:r w:rsidRPr="00C23035"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  <w:t>Our Vision for AI∙COIN is to bridge the divide between a conventional trading / investment company and a DAO without formal structure.</w:t>
            </w:r>
          </w:p>
          <w:p w:rsidR="00F340D8" w:rsidRPr="00C23035" w:rsidRDefault="00F340D8" w:rsidP="00C23035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</w:pPr>
            <w:r w:rsidRPr="00C23035"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  <w:t xml:space="preserve">We </w:t>
            </w:r>
            <w:proofErr w:type="spellStart"/>
            <w:r w:rsidRPr="00C23035"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  <w:t>recognise</w:t>
            </w:r>
            <w:proofErr w:type="spellEnd"/>
            <w:r w:rsidRPr="00C23035"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  <w:t xml:space="preserve"> that to hold investments in other companies and hold assets with value this should be done within a framework that </w:t>
            </w:r>
            <w:proofErr w:type="spellStart"/>
            <w:r w:rsidRPr="00C23035"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  <w:t>recognises</w:t>
            </w:r>
            <w:proofErr w:type="spellEnd"/>
            <w:r w:rsidRPr="00C23035"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  <w:t xml:space="preserve"> and respects the rights of the owners of that company.</w:t>
            </w:r>
          </w:p>
          <w:p w:rsidR="00F340D8" w:rsidRPr="00C23035" w:rsidRDefault="00F340D8" w:rsidP="00C23035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</w:pPr>
            <w:r w:rsidRPr="00C23035"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  <w:t xml:space="preserve">Our long term goal is to become one of the most successful seed investors in the AI and Public </w:t>
            </w:r>
            <w:proofErr w:type="spellStart"/>
            <w:r w:rsidRPr="00C23035"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  <w:t>Blockchain</w:t>
            </w:r>
            <w:proofErr w:type="spellEnd"/>
            <w:r w:rsidRPr="00C23035"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  <w:t xml:space="preserve"> space. While a bold vision – this is possible from a relatively modest starting point because of our unique two stage </w:t>
            </w:r>
            <w:r w:rsidRPr="00C23035">
              <w:rPr>
                <w:rFonts w:ascii="Arial" w:eastAsia="Times New Roman" w:hAnsi="Arial" w:cs="Arial"/>
                <w:color w:val="053093"/>
                <w:sz w:val="26"/>
                <w:szCs w:val="26"/>
                <w:lang w:eastAsia="en-GB"/>
              </w:rPr>
              <w:lastRenderedPageBreak/>
              <w:t>strategy.</w:t>
            </w:r>
          </w:p>
          <w:p w:rsidR="00F340D8" w:rsidRDefault="00F340D8" w:rsidP="007E2113"/>
        </w:tc>
        <w:tc>
          <w:tcPr>
            <w:tcW w:w="4508" w:type="dxa"/>
            <w:shd w:val="clear" w:color="auto" w:fill="DEEAF6" w:themeFill="accent1" w:themeFillTint="33"/>
          </w:tcPr>
          <w:p w:rsidR="00F340D8" w:rsidRPr="00494040" w:rsidRDefault="00F340D8" w:rsidP="00494040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</w:pP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lastRenderedPageBreak/>
              <w:t>Visi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kami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untuk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AI∙COIN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adalah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untuk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menjembatani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perselisihan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diantara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perusahaan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perdagangan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/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investasi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konvensional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dan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DAO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tanpa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struktur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yang formal.</w:t>
            </w:r>
          </w:p>
          <w:p w:rsidR="00494040" w:rsidRDefault="00494040" w:rsidP="00494040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</w:pPr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Kami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menyadari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bahwa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untuk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menyimpan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investasi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di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perusahaan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gram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lain</w:t>
            </w:r>
            <w:proofErr w:type="gram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dan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menyimpan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aset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nilai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,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ini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seharusnya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dilakukan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didalam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framework yang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mengakui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dan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menghormati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hak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="008325E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dari</w:t>
            </w:r>
            <w:proofErr w:type="spellEnd"/>
            <w:r w:rsidR="008325E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pemilik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perusahaan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tersebut</w:t>
            </w:r>
            <w:proofErr w:type="spellEnd"/>
            <w:r w:rsidRPr="00494040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.</w:t>
            </w:r>
          </w:p>
          <w:p w:rsidR="001155A9" w:rsidRPr="00494040" w:rsidRDefault="001155A9" w:rsidP="00494040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</w:pP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Tujuan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jangka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panjang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kami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adalah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menjadi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salah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satu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bibit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investor yang paling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sukses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di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ruang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AI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dan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Blockchain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publik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.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Sementara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visi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yang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sebenarnya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-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ini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mungkin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dari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titik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awal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yang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relatif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sederhana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lastRenderedPageBreak/>
              <w:t>karena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strategi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dua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tahap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unik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ini</w:t>
            </w:r>
            <w:proofErr w:type="spellEnd"/>
            <w:r w:rsidRPr="001155A9">
              <w:rPr>
                <w:rFonts w:ascii="Arial" w:eastAsia="Times New Roman" w:hAnsi="Arial" w:cs="Arial"/>
                <w:iCs/>
                <w:color w:val="053093"/>
                <w:sz w:val="26"/>
                <w:szCs w:val="26"/>
                <w:lang w:eastAsia="en-GB"/>
              </w:rPr>
              <w:t>.</w:t>
            </w:r>
          </w:p>
        </w:tc>
      </w:tr>
      <w:tr w:rsidR="001155A9" w:rsidTr="00B54889">
        <w:tc>
          <w:tcPr>
            <w:tcW w:w="4508" w:type="dxa"/>
          </w:tcPr>
          <w:p w:rsidR="001155A9" w:rsidRDefault="001155A9" w:rsidP="007E2113">
            <w:pPr>
              <w:pStyle w:val="Heading1"/>
              <w:outlineLvl w:val="0"/>
            </w:pPr>
            <w:r>
              <w:lastRenderedPageBreak/>
              <w:t>AI∙COIN DETAILS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1155A9" w:rsidRDefault="001155A9" w:rsidP="001155A9">
            <w:pPr>
              <w:pStyle w:val="Heading1"/>
              <w:outlineLvl w:val="0"/>
            </w:pPr>
            <w:r>
              <w:t>DETAIL AI∙COIN</w:t>
            </w:r>
          </w:p>
        </w:tc>
      </w:tr>
      <w:tr w:rsidR="001155A9" w:rsidTr="00B54889">
        <w:tc>
          <w:tcPr>
            <w:tcW w:w="4508" w:type="dxa"/>
          </w:tcPr>
          <w:p w:rsidR="001155A9" w:rsidRPr="003A172D" w:rsidRDefault="001155A9" w:rsidP="007E2113">
            <w:r w:rsidRPr="003A172D">
              <w:t>AI∙COIN  is a unique altcoin that draws revenue from a two stage process:</w:t>
            </w:r>
          </w:p>
          <w:p w:rsidR="001155A9" w:rsidRPr="003A172D" w:rsidRDefault="001155A9" w:rsidP="007E2113">
            <w:r w:rsidRPr="003A172D">
              <w:t>1)</w:t>
            </w:r>
            <w:r w:rsidRPr="007E2113">
              <w:rPr>
                <w:rStyle w:val="Strong"/>
                <w:b/>
                <w:color w:val="000000" w:themeColor="text1"/>
              </w:rPr>
              <w:t>Stage 1:</w:t>
            </w:r>
            <w:r>
              <w:rPr>
                <w:rStyle w:val="Strong"/>
                <w:b/>
                <w:color w:val="000000" w:themeColor="text1"/>
              </w:rPr>
              <w:t xml:space="preserve"> </w:t>
            </w:r>
            <w:r w:rsidRPr="003A172D">
              <w:t xml:space="preserve">Artificial intelligence directing </w:t>
            </w:r>
            <w:proofErr w:type="spellStart"/>
            <w:r w:rsidRPr="003A172D">
              <w:t>cryptocurrency</w:t>
            </w:r>
            <w:proofErr w:type="spellEnd"/>
            <w:r w:rsidRPr="003A172D">
              <w:t xml:space="preserve"> trading followed by</w:t>
            </w:r>
          </w:p>
          <w:p w:rsidR="001155A9" w:rsidRPr="007E2113" w:rsidRDefault="001155A9" w:rsidP="007E2113">
            <w:proofErr w:type="gramStart"/>
            <w:r w:rsidRPr="007E2113">
              <w:t>2)</w:t>
            </w:r>
            <w:r w:rsidRPr="007E2113">
              <w:rPr>
                <w:rStyle w:val="Strong"/>
                <w:b/>
                <w:color w:val="auto"/>
              </w:rPr>
              <w:t>Stage</w:t>
            </w:r>
            <w:proofErr w:type="gramEnd"/>
            <w:r w:rsidRPr="007E2113">
              <w:rPr>
                <w:rStyle w:val="Strong"/>
                <w:b/>
                <w:color w:val="auto"/>
              </w:rPr>
              <w:t xml:space="preserve"> 2:</w:t>
            </w:r>
            <w:r w:rsidRPr="007E2113">
              <w:t xml:space="preserve"> the wisdom of the coin holders which will direct investment in artificial intelligence and </w:t>
            </w:r>
            <w:proofErr w:type="spellStart"/>
            <w:r w:rsidRPr="007E2113">
              <w:t>blockchain</w:t>
            </w:r>
            <w:proofErr w:type="spellEnd"/>
            <w:r w:rsidRPr="007E2113">
              <w:t xml:space="preserve"> related start-ups.</w:t>
            </w:r>
          </w:p>
          <w:p w:rsidR="001155A9" w:rsidRPr="007E2113" w:rsidRDefault="001155A9" w:rsidP="007E2113">
            <w:r w:rsidRPr="007E2113">
              <w:t xml:space="preserve">Using artificial intelligence modelling, AI∙COIN will trade the top seven cryptocurrency markets on behalf of our coin holders with the sole purpose of generating and </w:t>
            </w:r>
            <w:proofErr w:type="spellStart"/>
            <w:r w:rsidRPr="007E2113">
              <w:t>maximising</w:t>
            </w:r>
            <w:proofErr w:type="spellEnd"/>
            <w:r w:rsidRPr="007E2113">
              <w:t xml:space="preserve"> profits.  Profits are collected, and when new equity highs are reached the profit will be split into three separate pools:</w:t>
            </w:r>
            <w:r w:rsidRPr="007E2113">
              <w:rPr>
                <w:rStyle w:val="Strong"/>
                <w:color w:val="auto"/>
              </w:rPr>
              <w:t xml:space="preserve"> Forty percent of the profits</w:t>
            </w:r>
            <w:r w:rsidRPr="007E2113">
              <w:t xml:space="preserve"> are reinvested in the Cryptocurrency Trading Pool driven by the AI models.</w:t>
            </w:r>
          </w:p>
          <w:p w:rsidR="001155A9" w:rsidRPr="007E2113" w:rsidRDefault="001155A9" w:rsidP="007E2113">
            <w:r w:rsidRPr="007E2113">
              <w:rPr>
                <w:rStyle w:val="Strong"/>
                <w:color w:val="auto"/>
              </w:rPr>
              <w:t>Ten percent of the profits</w:t>
            </w:r>
            <w:r w:rsidRPr="007E2113">
              <w:t xml:space="preserve"> will go to a management fee to be used by the developers of the models for continued research.</w:t>
            </w:r>
          </w:p>
          <w:p w:rsidR="001155A9" w:rsidRPr="007E2113" w:rsidRDefault="001155A9" w:rsidP="007E2113">
            <w:r w:rsidRPr="007E2113">
              <w:rPr>
                <w:rStyle w:val="Strong"/>
                <w:color w:val="auto"/>
              </w:rPr>
              <w:t>Fifty percent</w:t>
            </w:r>
            <w:r w:rsidRPr="007E2113">
              <w:t xml:space="preserve"> will go into the Start-up Funding Pool that will be used exclusively to finance AI or </w:t>
            </w:r>
            <w:proofErr w:type="spellStart"/>
            <w:r w:rsidRPr="007E2113">
              <w:t>blockchain</w:t>
            </w:r>
            <w:proofErr w:type="spellEnd"/>
            <w:r w:rsidRPr="007E2113">
              <w:t xml:space="preserve"> start-ups.</w:t>
            </w:r>
          </w:p>
          <w:p w:rsidR="001155A9" w:rsidRDefault="001155A9" w:rsidP="007E2113">
            <w:r w:rsidRPr="007E2113">
              <w:t xml:space="preserve">Each quarter, the assets in the Start-up Investment Pool can be used to take a position in early stage companies in either public </w:t>
            </w:r>
            <w:proofErr w:type="spellStart"/>
            <w:r w:rsidRPr="007E2113">
              <w:t>blockchain</w:t>
            </w:r>
            <w:proofErr w:type="spellEnd"/>
            <w:r w:rsidRPr="007E2113">
              <w:t xml:space="preserve"> or AI, as voted by coin holders. In the absence of any qualified start-ups on any particular quarter, the coin holders have the option to return the funds to the Start-up Investment Pool.</w:t>
            </w:r>
          </w:p>
          <w:p w:rsidR="001155A9" w:rsidRPr="007E2113" w:rsidRDefault="001155A9" w:rsidP="007E2113">
            <w:r w:rsidRPr="007E2113">
              <w:t xml:space="preserve">For more specific details about AI∙COIN, please refer to </w:t>
            </w:r>
            <w:hyperlink r:id="rId11" w:history="1">
              <w:r w:rsidRPr="007E2113">
                <w:rPr>
                  <w:rStyle w:val="Hyperlink"/>
                  <w:color w:val="auto"/>
                  <w:u w:val="none"/>
                </w:rPr>
                <w:t>the whitepaper.</w:t>
              </w:r>
            </w:hyperlink>
          </w:p>
          <w:p w:rsidR="001155A9" w:rsidRDefault="001155A9" w:rsidP="007E2113"/>
        </w:tc>
        <w:tc>
          <w:tcPr>
            <w:tcW w:w="4508" w:type="dxa"/>
            <w:shd w:val="clear" w:color="auto" w:fill="DEEAF6" w:themeFill="accent1" w:themeFillTint="33"/>
          </w:tcPr>
          <w:p w:rsidR="001155A9" w:rsidRDefault="00B92696" w:rsidP="00B92696">
            <w:r w:rsidRPr="00B92696">
              <w:t xml:space="preserve">AI∙COIN </w:t>
            </w:r>
            <w:proofErr w:type="spellStart"/>
            <w:r w:rsidRPr="00B92696">
              <w:t>adalah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sebuah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altcoin</w:t>
            </w:r>
            <w:proofErr w:type="spellEnd"/>
            <w:r w:rsidRPr="00B92696">
              <w:t xml:space="preserve"> yang </w:t>
            </w:r>
            <w:proofErr w:type="spellStart"/>
            <w:r w:rsidRPr="00B92696">
              <w:t>unik</w:t>
            </w:r>
            <w:proofErr w:type="spellEnd"/>
            <w:r w:rsidRPr="00B92696">
              <w:t xml:space="preserve"> yang </w:t>
            </w:r>
            <w:proofErr w:type="spellStart"/>
            <w:r w:rsidRPr="00B92696">
              <w:t>dapat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menghasilkan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pendapatan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dari</w:t>
            </w:r>
            <w:proofErr w:type="spellEnd"/>
            <w:r w:rsidRPr="00B92696">
              <w:t xml:space="preserve"> proses </w:t>
            </w:r>
            <w:proofErr w:type="spellStart"/>
            <w:r w:rsidRPr="00B92696">
              <w:t>dua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tahap</w:t>
            </w:r>
            <w:proofErr w:type="spellEnd"/>
            <w:r w:rsidRPr="00B92696">
              <w:t>:</w:t>
            </w:r>
          </w:p>
          <w:p w:rsidR="00B92696" w:rsidRPr="003A172D" w:rsidRDefault="00B92696" w:rsidP="00B92696">
            <w:r w:rsidRPr="003A172D">
              <w:t>1)</w:t>
            </w:r>
            <w:proofErr w:type="spellStart"/>
            <w:r>
              <w:rPr>
                <w:rStyle w:val="Strong"/>
                <w:b/>
                <w:color w:val="000000" w:themeColor="text1"/>
              </w:rPr>
              <w:t>Tahap</w:t>
            </w:r>
            <w:proofErr w:type="spellEnd"/>
            <w:r w:rsidRPr="007E2113">
              <w:rPr>
                <w:rStyle w:val="Strong"/>
                <w:b/>
                <w:color w:val="000000" w:themeColor="text1"/>
              </w:rPr>
              <w:t xml:space="preserve"> 1:</w:t>
            </w:r>
            <w:r>
              <w:rPr>
                <w:rStyle w:val="Strong"/>
                <w:b/>
                <w:color w:val="000000" w:themeColor="text1"/>
              </w:rPr>
              <w:t xml:space="preserve"> </w:t>
            </w:r>
            <w:proofErr w:type="spellStart"/>
            <w:r w:rsidRPr="00B92696">
              <w:t>Kecerdasan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buatan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mengarahkan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perdagangan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kriptocurrency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diikuti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oleh</w:t>
            </w:r>
            <w:proofErr w:type="spellEnd"/>
          </w:p>
          <w:p w:rsidR="00B92696" w:rsidRPr="007E2113" w:rsidRDefault="00B92696" w:rsidP="00B92696">
            <w:r w:rsidRPr="007E2113">
              <w:t>2)</w:t>
            </w:r>
            <w:r>
              <w:rPr>
                <w:rStyle w:val="Header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Style w:val="Strong"/>
                <w:b/>
                <w:color w:val="000000" w:themeColor="text1"/>
              </w:rPr>
              <w:t>Tahap</w:t>
            </w:r>
            <w:proofErr w:type="spellEnd"/>
            <w:r w:rsidRPr="007E2113">
              <w:rPr>
                <w:rStyle w:val="Strong"/>
                <w:b/>
                <w:color w:val="000000" w:themeColor="text1"/>
              </w:rPr>
              <w:t xml:space="preserve"> </w:t>
            </w:r>
            <w:r w:rsidRPr="007E2113">
              <w:rPr>
                <w:rStyle w:val="Strong"/>
                <w:b/>
                <w:color w:val="auto"/>
              </w:rPr>
              <w:t>2:</w:t>
            </w:r>
            <w:r w:rsidRPr="007E2113">
              <w:t xml:space="preserve"> </w:t>
            </w:r>
            <w:proofErr w:type="spellStart"/>
            <w:r w:rsidR="001E4CA1">
              <w:t>Kebebasan</w:t>
            </w:r>
            <w:proofErr w:type="spellEnd"/>
            <w:r w:rsidR="001E4CA1">
              <w:t xml:space="preserve"> </w:t>
            </w:r>
            <w:proofErr w:type="spellStart"/>
            <w:r w:rsidR="001E4CA1">
              <w:t>para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pemegang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koin</w:t>
            </w:r>
            <w:proofErr w:type="spellEnd"/>
            <w:r w:rsidRPr="00B92696">
              <w:t xml:space="preserve"> yang </w:t>
            </w:r>
            <w:proofErr w:type="spellStart"/>
            <w:r w:rsidRPr="00B92696">
              <w:t>akan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mengarahkan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investasi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didalam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kecerdasan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buatan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dan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blockchain</w:t>
            </w:r>
            <w:proofErr w:type="spellEnd"/>
            <w:r w:rsidRPr="00B92696">
              <w:t xml:space="preserve"> </w:t>
            </w:r>
            <w:proofErr w:type="spellStart"/>
            <w:r w:rsidRPr="00B92696">
              <w:t>terkait</w:t>
            </w:r>
            <w:proofErr w:type="spellEnd"/>
            <w:r w:rsidRPr="00B92696">
              <w:t xml:space="preserve"> start-up.</w:t>
            </w:r>
          </w:p>
          <w:p w:rsidR="00B92696" w:rsidRDefault="00271399" w:rsidP="00B92696">
            <w:proofErr w:type="spellStart"/>
            <w:r w:rsidRPr="00271399">
              <w:t>Dengan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menggunakan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pemodelan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kecerdasan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buatan</w:t>
            </w:r>
            <w:proofErr w:type="spellEnd"/>
            <w:r w:rsidRPr="00271399">
              <w:t xml:space="preserve">, AI∙COIN </w:t>
            </w:r>
            <w:proofErr w:type="spellStart"/>
            <w:r w:rsidRPr="00271399">
              <w:t>akan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memperdagangkan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tujuh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pasar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mata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uang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kripto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teratas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atas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nama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pemegang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koin</w:t>
            </w:r>
            <w:proofErr w:type="spellEnd"/>
            <w:r w:rsidRPr="00271399">
              <w:t xml:space="preserve"> kami </w:t>
            </w:r>
            <w:proofErr w:type="spellStart"/>
            <w:r w:rsidRPr="00271399">
              <w:t>dengan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tujuan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menghasilkan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dan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memaksimalkan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keuntungan</w:t>
            </w:r>
            <w:proofErr w:type="spellEnd"/>
            <w:r w:rsidRPr="00271399">
              <w:t xml:space="preserve">. </w:t>
            </w:r>
            <w:proofErr w:type="spellStart"/>
            <w:r w:rsidRPr="00271399">
              <w:t>Keuntungan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akan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dikumpulkan</w:t>
            </w:r>
            <w:proofErr w:type="spellEnd"/>
            <w:r w:rsidRPr="00271399">
              <w:t xml:space="preserve">, </w:t>
            </w:r>
            <w:proofErr w:type="spellStart"/>
            <w:r w:rsidRPr="00271399">
              <w:t>dan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ketika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ekuitas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baru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tertinggi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tercapai</w:t>
            </w:r>
            <w:proofErr w:type="spellEnd"/>
            <w:r w:rsidRPr="00271399">
              <w:t xml:space="preserve">, </w:t>
            </w:r>
            <w:proofErr w:type="spellStart"/>
            <w:r w:rsidRPr="00271399">
              <w:t>keuntungan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akan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dibagi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menjadi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tiga</w:t>
            </w:r>
            <w:proofErr w:type="spellEnd"/>
            <w:r w:rsidRPr="00271399">
              <w:t xml:space="preserve"> pool </w:t>
            </w:r>
            <w:proofErr w:type="spellStart"/>
            <w:r w:rsidRPr="00271399">
              <w:t>terpisah</w:t>
            </w:r>
            <w:proofErr w:type="spellEnd"/>
            <w:r w:rsidRPr="00271399">
              <w:t xml:space="preserve">: </w:t>
            </w:r>
            <w:proofErr w:type="spellStart"/>
            <w:r w:rsidRPr="00271399">
              <w:t>Empat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puluh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persen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dari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keuntungan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diinvestasikan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kembali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ke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dalam</w:t>
            </w:r>
            <w:proofErr w:type="spellEnd"/>
            <w:r w:rsidRPr="00271399">
              <w:t xml:space="preserve"> Pool </w:t>
            </w:r>
            <w:proofErr w:type="spellStart"/>
            <w:r w:rsidRPr="00271399">
              <w:t>Perdagangan</w:t>
            </w:r>
            <w:proofErr w:type="spellEnd"/>
            <w:r w:rsidRPr="00271399">
              <w:t xml:space="preserve"> Mata </w:t>
            </w:r>
            <w:proofErr w:type="spellStart"/>
            <w:r w:rsidRPr="00271399">
              <w:t>Uang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Kripto</w:t>
            </w:r>
            <w:proofErr w:type="spellEnd"/>
            <w:r w:rsidRPr="00271399">
              <w:t xml:space="preserve"> yang </w:t>
            </w:r>
            <w:proofErr w:type="spellStart"/>
            <w:r w:rsidRPr="00271399">
              <w:t>digerakkan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oleh</w:t>
            </w:r>
            <w:proofErr w:type="spellEnd"/>
            <w:r w:rsidRPr="00271399">
              <w:t xml:space="preserve"> model AI.</w:t>
            </w:r>
          </w:p>
          <w:p w:rsidR="00271399" w:rsidRDefault="00271399" w:rsidP="00B92696">
            <w:proofErr w:type="spellStart"/>
            <w:r w:rsidRPr="00271399">
              <w:t>Sepuluh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persen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keuntungan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akan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masuk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biaya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pengelolaan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untuk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digunakan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para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pengembang</w:t>
            </w:r>
            <w:proofErr w:type="spellEnd"/>
            <w:r w:rsidRPr="00271399">
              <w:t xml:space="preserve"> model </w:t>
            </w:r>
            <w:proofErr w:type="spellStart"/>
            <w:r w:rsidRPr="00271399">
              <w:t>untuk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penelitian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lebih</w:t>
            </w:r>
            <w:proofErr w:type="spellEnd"/>
            <w:r w:rsidRPr="00271399">
              <w:t xml:space="preserve"> </w:t>
            </w:r>
            <w:proofErr w:type="spellStart"/>
            <w:r w:rsidRPr="00271399">
              <w:t>lanjut</w:t>
            </w:r>
            <w:proofErr w:type="spellEnd"/>
            <w:r w:rsidRPr="00271399">
              <w:t>.</w:t>
            </w:r>
          </w:p>
          <w:p w:rsidR="00271399" w:rsidRDefault="0074729E" w:rsidP="00B92696">
            <w:r w:rsidRPr="0074729E">
              <w:t xml:space="preserve">Lima </w:t>
            </w:r>
            <w:proofErr w:type="spellStart"/>
            <w:r w:rsidRPr="0074729E">
              <w:t>puluh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persen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akan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masuk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ke</w:t>
            </w:r>
            <w:proofErr w:type="spellEnd"/>
            <w:r w:rsidRPr="0074729E">
              <w:t xml:space="preserve"> Pool Start-up Funding yang </w:t>
            </w:r>
            <w:proofErr w:type="spellStart"/>
            <w:r w:rsidRPr="0074729E">
              <w:t>akan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digunakan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untuk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membiayai</w:t>
            </w:r>
            <w:proofErr w:type="spellEnd"/>
            <w:r w:rsidRPr="0074729E">
              <w:t xml:space="preserve"> startup AI </w:t>
            </w:r>
            <w:proofErr w:type="spellStart"/>
            <w:r w:rsidRPr="0074729E">
              <w:t>atau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blockchain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secara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eksklusif</w:t>
            </w:r>
            <w:proofErr w:type="spellEnd"/>
            <w:r w:rsidRPr="0074729E">
              <w:t>.</w:t>
            </w:r>
          </w:p>
          <w:p w:rsidR="0074729E" w:rsidRDefault="0074729E" w:rsidP="00B92696">
            <w:proofErr w:type="spellStart"/>
            <w:r w:rsidRPr="0074729E">
              <w:t>Setiap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kuartal</w:t>
            </w:r>
            <w:proofErr w:type="spellEnd"/>
            <w:r w:rsidRPr="0074729E">
              <w:t xml:space="preserve">, </w:t>
            </w:r>
            <w:proofErr w:type="spellStart"/>
            <w:r w:rsidRPr="0074729E">
              <w:t>aset</w:t>
            </w:r>
            <w:proofErr w:type="spellEnd"/>
            <w:r w:rsidRPr="0074729E">
              <w:t xml:space="preserve"> di Pool Startup </w:t>
            </w:r>
            <w:proofErr w:type="spellStart"/>
            <w:r w:rsidRPr="0074729E">
              <w:t>Investasi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dapat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digunakan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untuk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mengambil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posisi</w:t>
            </w:r>
            <w:proofErr w:type="spellEnd"/>
            <w:r w:rsidRPr="0074729E">
              <w:t xml:space="preserve"> di </w:t>
            </w:r>
            <w:proofErr w:type="spellStart"/>
            <w:r w:rsidRPr="0074729E">
              <w:t>perusahaan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baik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blockchain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publik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maupun</w:t>
            </w:r>
            <w:proofErr w:type="spellEnd"/>
            <w:r w:rsidRPr="0074729E">
              <w:t xml:space="preserve"> AI </w:t>
            </w:r>
            <w:proofErr w:type="spellStart"/>
            <w:r w:rsidRPr="0074729E">
              <w:t>pada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tahap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awal</w:t>
            </w:r>
            <w:proofErr w:type="spellEnd"/>
            <w:r w:rsidRPr="0074729E">
              <w:t xml:space="preserve">, </w:t>
            </w:r>
            <w:proofErr w:type="spellStart"/>
            <w:r w:rsidRPr="0074729E">
              <w:t>sebagai</w:t>
            </w:r>
            <w:proofErr w:type="spellEnd"/>
            <w:r w:rsidRPr="0074729E">
              <w:t xml:space="preserve"> voting </w:t>
            </w:r>
            <w:proofErr w:type="spellStart"/>
            <w:r w:rsidRPr="0074729E">
              <w:t>dari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pemegang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koin</w:t>
            </w:r>
            <w:proofErr w:type="spellEnd"/>
            <w:r w:rsidRPr="0074729E">
              <w:t xml:space="preserve">. </w:t>
            </w:r>
            <w:proofErr w:type="spellStart"/>
            <w:r w:rsidRPr="0074729E">
              <w:t>Dengan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tidak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adanya</w:t>
            </w:r>
            <w:proofErr w:type="spellEnd"/>
            <w:r w:rsidRPr="0074729E">
              <w:t xml:space="preserve"> startup yang </w:t>
            </w:r>
            <w:proofErr w:type="spellStart"/>
            <w:r w:rsidRPr="0074729E">
              <w:t>berkualitas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pada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kuartal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tertentu</w:t>
            </w:r>
            <w:proofErr w:type="spellEnd"/>
            <w:r w:rsidRPr="0074729E">
              <w:t xml:space="preserve">, </w:t>
            </w:r>
            <w:proofErr w:type="spellStart"/>
            <w:r w:rsidRPr="0074729E">
              <w:t>pemegang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koin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akan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memiliki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pilihan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untuk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mengembalikan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dana</w:t>
            </w:r>
            <w:proofErr w:type="spellEnd"/>
            <w:r w:rsidRPr="0074729E">
              <w:t xml:space="preserve"> </w:t>
            </w:r>
            <w:proofErr w:type="spellStart"/>
            <w:r w:rsidRPr="0074729E">
              <w:t>ke</w:t>
            </w:r>
            <w:proofErr w:type="spellEnd"/>
            <w:r w:rsidRPr="0074729E">
              <w:t xml:space="preserve"> Startup Pool </w:t>
            </w:r>
            <w:proofErr w:type="spellStart"/>
            <w:r w:rsidRPr="0074729E">
              <w:t>Investasi</w:t>
            </w:r>
            <w:proofErr w:type="spellEnd"/>
            <w:r w:rsidRPr="0074729E">
              <w:t>.</w:t>
            </w:r>
          </w:p>
          <w:p w:rsidR="0074729E" w:rsidRDefault="0074729E" w:rsidP="00B92696">
            <w:proofErr w:type="spellStart"/>
            <w:r>
              <w:t>Untuk</w:t>
            </w:r>
            <w:proofErr w:type="spellEnd"/>
            <w:r>
              <w:t xml:space="preserve"> detail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r w:rsidRPr="007E2113">
              <w:t>AI∙COIN</w:t>
            </w:r>
            <w:r>
              <w:t xml:space="preserve">, </w:t>
            </w:r>
            <w:proofErr w:type="spellStart"/>
            <w:r>
              <w:t>silahkan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di </w:t>
            </w:r>
            <w:proofErr w:type="spellStart"/>
            <w:r>
              <w:t>whitepapernya</w:t>
            </w:r>
            <w:proofErr w:type="spellEnd"/>
          </w:p>
          <w:p w:rsidR="0074729E" w:rsidRDefault="0074729E" w:rsidP="00B92696"/>
        </w:tc>
      </w:tr>
      <w:tr w:rsidR="001155A9" w:rsidTr="00B54889">
        <w:tc>
          <w:tcPr>
            <w:tcW w:w="4508" w:type="dxa"/>
          </w:tcPr>
          <w:p w:rsidR="001155A9" w:rsidRPr="003A172D" w:rsidRDefault="001155A9" w:rsidP="007E2113">
            <w:pPr>
              <w:pStyle w:val="Heading1"/>
              <w:outlineLvl w:val="0"/>
            </w:pPr>
            <w:r>
              <w:t>ICO DETAILS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1155A9" w:rsidRDefault="00DA5641" w:rsidP="007E2113">
            <w:pPr>
              <w:pStyle w:val="Heading1"/>
              <w:outlineLvl w:val="0"/>
            </w:pPr>
            <w:r>
              <w:t>DETAIL ICO</w:t>
            </w:r>
          </w:p>
        </w:tc>
      </w:tr>
      <w:tr w:rsidR="001155A9" w:rsidTr="00B54889">
        <w:tc>
          <w:tcPr>
            <w:tcW w:w="4508" w:type="dxa"/>
          </w:tcPr>
          <w:p w:rsidR="001155A9" w:rsidRDefault="001155A9" w:rsidP="00C23035">
            <w:pPr>
              <w:pStyle w:val="NormalWeb"/>
              <w:shd w:val="clear" w:color="auto" w:fill="FFFFFF"/>
            </w:pPr>
            <w:r>
              <w:t xml:space="preserve">AI∙COIN is a tokenized investment fund that combines the pinpoint accuracy of Artificial Intelligence trading with the “Wisdom of the Crowd” to create substantial wealth </w:t>
            </w:r>
            <w:r>
              <w:lastRenderedPageBreak/>
              <w:t xml:space="preserve">for coin holders. The first part of the strategy uses AI models that scour the market 24 hours a day, 7 days a week looking for profit opportunities in the top 7 cryptocurrency markets. The profit from this trading is used to finance investment in early stage AI and public </w:t>
            </w:r>
            <w:proofErr w:type="spellStart"/>
            <w:r>
              <w:t>blockchain</w:t>
            </w:r>
            <w:proofErr w:type="spellEnd"/>
            <w:r>
              <w:t xml:space="preserve"> companies. These investment opportunities are voted on by coin holders on a quarterly basis through the AI∙COIN which provides complete transparency and supervising control of the voting process.</w:t>
            </w:r>
          </w:p>
          <w:p w:rsidR="001155A9" w:rsidRDefault="001155A9" w:rsidP="00C23035">
            <w:pPr>
              <w:pStyle w:val="NormalWeb"/>
              <w:shd w:val="clear" w:color="auto" w:fill="FFFFFF"/>
            </w:pPr>
            <w:r>
              <w:t xml:space="preserve">For more specific details about AI∙COIN, please refer to </w:t>
            </w:r>
            <w:hyperlink r:id="rId12" w:history="1">
              <w:r>
                <w:rPr>
                  <w:rStyle w:val="Hyperlink"/>
                </w:rPr>
                <w:t>the whitepaper.</w:t>
              </w:r>
            </w:hyperlink>
          </w:p>
          <w:p w:rsidR="001155A9" w:rsidRDefault="001155A9" w:rsidP="007E2113">
            <w:pPr>
              <w:pStyle w:val="Heading1"/>
              <w:outlineLvl w:val="0"/>
            </w:pPr>
          </w:p>
        </w:tc>
        <w:tc>
          <w:tcPr>
            <w:tcW w:w="4508" w:type="dxa"/>
            <w:shd w:val="clear" w:color="auto" w:fill="DEEAF6" w:themeFill="accent1" w:themeFillTint="33"/>
          </w:tcPr>
          <w:p w:rsidR="001155A9" w:rsidRDefault="00940274" w:rsidP="00940274">
            <w:pPr>
              <w:pStyle w:val="NormalWeb"/>
              <w:shd w:val="clear" w:color="auto" w:fill="FFFFFF"/>
            </w:pPr>
            <w:r w:rsidRPr="00940274">
              <w:lastRenderedPageBreak/>
              <w:t xml:space="preserve">AI∙COIN </w:t>
            </w:r>
            <w:proofErr w:type="spellStart"/>
            <w:r w:rsidRPr="00940274">
              <w:t>adalah</w:t>
            </w:r>
            <w:proofErr w:type="spellEnd"/>
            <w:r w:rsidRPr="00940274">
              <w:t xml:space="preserve"> </w:t>
            </w:r>
            <w:proofErr w:type="spellStart"/>
            <w:proofErr w:type="gramStart"/>
            <w:r w:rsidRPr="00940274">
              <w:t>dana</w:t>
            </w:r>
            <w:proofErr w:type="spellEnd"/>
            <w:proofErr w:type="gramEnd"/>
            <w:r w:rsidRPr="00940274">
              <w:t xml:space="preserve"> </w:t>
            </w:r>
            <w:proofErr w:type="spellStart"/>
            <w:r w:rsidRPr="00940274">
              <w:t>investasi</w:t>
            </w:r>
            <w:proofErr w:type="spellEnd"/>
            <w:r w:rsidRPr="00940274">
              <w:t xml:space="preserve"> token yang </w:t>
            </w:r>
            <w:proofErr w:type="spellStart"/>
            <w:r w:rsidRPr="00940274">
              <w:t>mengkombinasikan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keakurasian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perdagangan</w:t>
            </w:r>
            <w:proofErr w:type="spellEnd"/>
            <w:r w:rsidRPr="00940274">
              <w:t xml:space="preserve"> Artificial Intelligence </w:t>
            </w:r>
            <w:proofErr w:type="spellStart"/>
            <w:r w:rsidRPr="00940274">
              <w:t>dengan</w:t>
            </w:r>
            <w:proofErr w:type="spellEnd"/>
            <w:r w:rsidRPr="00940274">
              <w:t xml:space="preserve"> "Wisdom of the Crowd/</w:t>
            </w:r>
            <w:proofErr w:type="spellStart"/>
            <w:r w:rsidRPr="00940274">
              <w:t>Kebebasan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Berkelompok</w:t>
            </w:r>
            <w:proofErr w:type="spellEnd"/>
            <w:r w:rsidRPr="00940274">
              <w:t xml:space="preserve">" </w:t>
            </w:r>
            <w:proofErr w:type="spellStart"/>
            <w:r w:rsidRPr="00940274">
              <w:lastRenderedPageBreak/>
              <w:t>untuk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menciptakan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kekayaan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besar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bagi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pemegang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koin</w:t>
            </w:r>
            <w:proofErr w:type="spellEnd"/>
            <w:r w:rsidRPr="00940274">
              <w:t xml:space="preserve">. </w:t>
            </w:r>
            <w:proofErr w:type="spellStart"/>
            <w:r w:rsidRPr="00940274">
              <w:t>Bagian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pertama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dari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strategi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ini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adalah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dengan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menggunakan</w:t>
            </w:r>
            <w:proofErr w:type="spellEnd"/>
            <w:r w:rsidRPr="00940274">
              <w:t xml:space="preserve"> model AI yang </w:t>
            </w:r>
            <w:proofErr w:type="spellStart"/>
            <w:r w:rsidRPr="00940274">
              <w:t>memeriksa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pasar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selama</w:t>
            </w:r>
            <w:proofErr w:type="spellEnd"/>
            <w:r w:rsidRPr="00940274">
              <w:t xml:space="preserve"> 24 jam </w:t>
            </w:r>
            <w:proofErr w:type="spellStart"/>
            <w:r w:rsidRPr="00940274">
              <w:t>sehari</w:t>
            </w:r>
            <w:proofErr w:type="spellEnd"/>
            <w:r w:rsidRPr="00940274">
              <w:t xml:space="preserve">, 7 </w:t>
            </w:r>
            <w:proofErr w:type="spellStart"/>
            <w:r w:rsidRPr="00940274">
              <w:t>hari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seminggu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mencari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peluang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keuntungan</w:t>
            </w:r>
            <w:proofErr w:type="spellEnd"/>
            <w:r w:rsidRPr="00940274">
              <w:t xml:space="preserve"> di 7 </w:t>
            </w:r>
            <w:proofErr w:type="spellStart"/>
            <w:r w:rsidRPr="00940274">
              <w:t>pasar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mata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uang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kripto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teratas</w:t>
            </w:r>
            <w:proofErr w:type="spellEnd"/>
            <w:r w:rsidRPr="00940274">
              <w:t xml:space="preserve">. </w:t>
            </w:r>
            <w:proofErr w:type="spellStart"/>
            <w:proofErr w:type="gramStart"/>
            <w:r w:rsidRPr="00940274">
              <w:t>Keuntungan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dari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perdagangan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ini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digunakan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untuk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membiayai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investasi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pada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tahap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awal</w:t>
            </w:r>
            <w:proofErr w:type="spellEnd"/>
            <w:r w:rsidRPr="00940274">
              <w:t xml:space="preserve"> AI </w:t>
            </w:r>
            <w:proofErr w:type="spellStart"/>
            <w:r w:rsidRPr="00940274">
              <w:t>dan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perusahaan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blokade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publik</w:t>
            </w:r>
            <w:proofErr w:type="spellEnd"/>
            <w:r w:rsidRPr="00940274">
              <w:t>.</w:t>
            </w:r>
            <w:proofErr w:type="gramEnd"/>
            <w:r w:rsidRPr="00940274">
              <w:t xml:space="preserve"> </w:t>
            </w:r>
            <w:proofErr w:type="spellStart"/>
            <w:r w:rsidRPr="00940274">
              <w:t>Peluang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investasi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ini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dipilih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oleh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pemegang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koin</w:t>
            </w:r>
            <w:proofErr w:type="spellEnd"/>
            <w:r w:rsidRPr="00940274">
              <w:t xml:space="preserve"> per-</w:t>
            </w:r>
            <w:proofErr w:type="spellStart"/>
            <w:r w:rsidRPr="00940274">
              <w:t>tiga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bulan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melalui</w:t>
            </w:r>
            <w:proofErr w:type="spellEnd"/>
            <w:r w:rsidRPr="00940274">
              <w:t xml:space="preserve"> AI∙COIN </w:t>
            </w:r>
            <w:proofErr w:type="spellStart"/>
            <w:r w:rsidRPr="00940274">
              <w:t>untuk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memberikan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kejelasan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dan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pengawasan</w:t>
            </w:r>
            <w:proofErr w:type="spellEnd"/>
            <w:r w:rsidRPr="00940274">
              <w:t xml:space="preserve"> yang </w:t>
            </w:r>
            <w:proofErr w:type="spellStart"/>
            <w:r w:rsidRPr="00940274">
              <w:t>menyeluruh</w:t>
            </w:r>
            <w:proofErr w:type="spellEnd"/>
            <w:r w:rsidRPr="00940274">
              <w:t xml:space="preserve"> </w:t>
            </w:r>
            <w:proofErr w:type="spellStart"/>
            <w:r w:rsidRPr="00940274">
              <w:t>atas</w:t>
            </w:r>
            <w:proofErr w:type="spellEnd"/>
            <w:r w:rsidRPr="00940274">
              <w:t xml:space="preserve"> proses voting.</w:t>
            </w:r>
          </w:p>
          <w:p w:rsidR="004F7B6E" w:rsidRPr="004F7B6E" w:rsidRDefault="004F7B6E" w:rsidP="004F7B6E">
            <w:pPr>
              <w:pStyle w:val="NormalWeb"/>
              <w:shd w:val="clear" w:color="auto" w:fill="FFFFFF"/>
            </w:pPr>
            <w:proofErr w:type="spellStart"/>
            <w:r w:rsidRPr="004F7B6E">
              <w:t>Untuk</w:t>
            </w:r>
            <w:proofErr w:type="spellEnd"/>
            <w:r w:rsidRPr="004F7B6E">
              <w:t xml:space="preserve"> detail yang </w:t>
            </w:r>
            <w:proofErr w:type="spellStart"/>
            <w:r w:rsidRPr="004F7B6E">
              <w:t>lebih</w:t>
            </w:r>
            <w:proofErr w:type="spellEnd"/>
            <w:r w:rsidRPr="004F7B6E">
              <w:t xml:space="preserve"> </w:t>
            </w:r>
            <w:proofErr w:type="spellStart"/>
            <w:r w:rsidRPr="004F7B6E">
              <w:t>spesifik</w:t>
            </w:r>
            <w:proofErr w:type="spellEnd"/>
            <w:r w:rsidRPr="004F7B6E">
              <w:t xml:space="preserve"> </w:t>
            </w:r>
            <w:proofErr w:type="spellStart"/>
            <w:r w:rsidRPr="004F7B6E">
              <w:t>mengenai</w:t>
            </w:r>
            <w:proofErr w:type="spellEnd"/>
            <w:r w:rsidRPr="004F7B6E">
              <w:t xml:space="preserve"> AI∙COIN, </w:t>
            </w:r>
            <w:proofErr w:type="spellStart"/>
            <w:r w:rsidRPr="004F7B6E">
              <w:t>silahkan</w:t>
            </w:r>
            <w:proofErr w:type="spellEnd"/>
            <w:r w:rsidRPr="004F7B6E">
              <w:t xml:space="preserve"> </w:t>
            </w:r>
            <w:proofErr w:type="spellStart"/>
            <w:r w:rsidRPr="004F7B6E">
              <w:t>lihat</w:t>
            </w:r>
            <w:proofErr w:type="spellEnd"/>
            <w:r w:rsidRPr="004F7B6E">
              <w:t xml:space="preserve"> di </w:t>
            </w:r>
            <w:proofErr w:type="spellStart"/>
            <w:r w:rsidRPr="004F7B6E">
              <w:rPr>
                <w:rStyle w:val="Hyperlink"/>
              </w:rPr>
              <w:t>whitepapernya</w:t>
            </w:r>
            <w:proofErr w:type="spellEnd"/>
          </w:p>
          <w:p w:rsidR="004F7B6E" w:rsidRDefault="004F7B6E" w:rsidP="00940274">
            <w:pPr>
              <w:pStyle w:val="NormalWeb"/>
              <w:shd w:val="clear" w:color="auto" w:fill="FFFFFF"/>
            </w:pPr>
          </w:p>
        </w:tc>
      </w:tr>
    </w:tbl>
    <w:p w:rsidR="003A172D" w:rsidRDefault="003A172D" w:rsidP="007E2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2113" w:rsidTr="007E2113">
        <w:tc>
          <w:tcPr>
            <w:tcW w:w="4508" w:type="dxa"/>
          </w:tcPr>
          <w:p w:rsidR="007E2113" w:rsidRDefault="007E2113" w:rsidP="007E2113">
            <w:pPr>
              <w:pStyle w:val="Heading1"/>
              <w:outlineLvl w:val="0"/>
            </w:pPr>
            <w:r>
              <w:t>AI∙COIN ROADMAP</w:t>
            </w:r>
          </w:p>
        </w:tc>
        <w:tc>
          <w:tcPr>
            <w:tcW w:w="4508" w:type="dxa"/>
          </w:tcPr>
          <w:p w:rsidR="007E2113" w:rsidRDefault="004F7B6E" w:rsidP="004F7B6E">
            <w:pPr>
              <w:pStyle w:val="Heading1"/>
              <w:outlineLvl w:val="0"/>
            </w:pPr>
            <w:r>
              <w:t>ROADMAP</w:t>
            </w:r>
            <w:r>
              <w:t xml:space="preserve"> AI∙COIN</w:t>
            </w:r>
          </w:p>
        </w:tc>
      </w:tr>
      <w:tr w:rsidR="007E2113" w:rsidTr="007E2113">
        <w:tc>
          <w:tcPr>
            <w:tcW w:w="4508" w:type="dxa"/>
          </w:tcPr>
          <w:p w:rsidR="007E2113" w:rsidRDefault="007E2113" w:rsidP="007E2113">
            <w:r>
              <w:t>May 2016 – Model development begins</w:t>
            </w:r>
          </w:p>
        </w:tc>
        <w:tc>
          <w:tcPr>
            <w:tcW w:w="4508" w:type="dxa"/>
          </w:tcPr>
          <w:p w:rsidR="007E2113" w:rsidRDefault="0080511D" w:rsidP="0080511D">
            <w:r>
              <w:t>M</w:t>
            </w:r>
            <w:r>
              <w:t>ei</w:t>
            </w:r>
            <w:r>
              <w:t xml:space="preserve"> 2016 – </w:t>
            </w:r>
            <w:proofErr w:type="spellStart"/>
            <w:r>
              <w:t>Dimulainya</w:t>
            </w:r>
            <w:proofErr w:type="spellEnd"/>
            <w:r>
              <w:t xml:space="preserve"> model </w:t>
            </w:r>
            <w:proofErr w:type="spellStart"/>
            <w:r>
              <w:t>pengembangan</w:t>
            </w:r>
            <w:proofErr w:type="spellEnd"/>
          </w:p>
        </w:tc>
      </w:tr>
      <w:tr w:rsidR="0080511D" w:rsidTr="007E2113">
        <w:tc>
          <w:tcPr>
            <w:tcW w:w="4508" w:type="dxa"/>
          </w:tcPr>
          <w:p w:rsidR="0080511D" w:rsidRDefault="0080511D" w:rsidP="007E2113">
            <w:r>
              <w:t>March 2017 – Live trading starts</w:t>
            </w:r>
          </w:p>
        </w:tc>
        <w:tc>
          <w:tcPr>
            <w:tcW w:w="4508" w:type="dxa"/>
          </w:tcPr>
          <w:p w:rsidR="0080511D" w:rsidRDefault="0080511D" w:rsidP="00FF7487">
            <w:proofErr w:type="spellStart"/>
            <w:r>
              <w:t>Maret</w:t>
            </w:r>
            <w:proofErr w:type="spellEnd"/>
            <w:r>
              <w:t xml:space="preserve"> 2017 – </w:t>
            </w:r>
            <w:proofErr w:type="spellStart"/>
            <w:r>
              <w:t>Dimulainya</w:t>
            </w:r>
            <w:proofErr w:type="spellEnd"/>
            <w:r>
              <w:t xml:space="preserve"> </w:t>
            </w:r>
            <w:proofErr w:type="spellStart"/>
            <w:r>
              <w:t>perdagangan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</w:tc>
      </w:tr>
      <w:tr w:rsidR="0080511D" w:rsidTr="007E2113">
        <w:tc>
          <w:tcPr>
            <w:tcW w:w="4508" w:type="dxa"/>
          </w:tcPr>
          <w:p w:rsidR="0080511D" w:rsidRDefault="0080511D" w:rsidP="007E2113">
            <w:r>
              <w:t>June 12, 2017 – FGC Bonus, pre-subscription period starts</w:t>
            </w:r>
          </w:p>
        </w:tc>
        <w:tc>
          <w:tcPr>
            <w:tcW w:w="4508" w:type="dxa"/>
          </w:tcPr>
          <w:p w:rsidR="0080511D" w:rsidRDefault="0080511D" w:rsidP="007E2113">
            <w:r>
              <w:t xml:space="preserve">12 </w:t>
            </w:r>
            <w:proofErr w:type="spellStart"/>
            <w:r>
              <w:t>Juni</w:t>
            </w:r>
            <w:proofErr w:type="spellEnd"/>
            <w:r>
              <w:t xml:space="preserve"> 2017 – Bonus FGC, </w:t>
            </w:r>
            <w:proofErr w:type="spellStart"/>
            <w:r>
              <w:t>Dimulainya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pra-berlangganan</w:t>
            </w:r>
            <w:proofErr w:type="spellEnd"/>
          </w:p>
        </w:tc>
      </w:tr>
      <w:tr w:rsidR="0080511D" w:rsidTr="007E2113">
        <w:tc>
          <w:tcPr>
            <w:tcW w:w="4508" w:type="dxa"/>
          </w:tcPr>
          <w:p w:rsidR="0080511D" w:rsidRDefault="0080511D" w:rsidP="007E2113">
            <w:r>
              <w:t>July 12, 2017 – ICO Launch</w:t>
            </w:r>
          </w:p>
        </w:tc>
        <w:tc>
          <w:tcPr>
            <w:tcW w:w="4508" w:type="dxa"/>
          </w:tcPr>
          <w:p w:rsidR="0080511D" w:rsidRDefault="0080511D" w:rsidP="007E2113">
            <w:r>
              <w:t xml:space="preserve">12 </w:t>
            </w:r>
            <w:proofErr w:type="spellStart"/>
            <w:r>
              <w:t>Juni</w:t>
            </w:r>
            <w:proofErr w:type="spellEnd"/>
            <w:r>
              <w:t xml:space="preserve"> 2017</w:t>
            </w:r>
            <w:r>
              <w:t xml:space="preserve"> – </w:t>
            </w:r>
            <w:proofErr w:type="spellStart"/>
            <w:r>
              <w:t>Peluncuran</w:t>
            </w:r>
            <w:proofErr w:type="spellEnd"/>
            <w:r>
              <w:t xml:space="preserve"> ICO</w:t>
            </w:r>
          </w:p>
        </w:tc>
      </w:tr>
      <w:tr w:rsidR="0080511D" w:rsidTr="007E2113">
        <w:tc>
          <w:tcPr>
            <w:tcW w:w="4508" w:type="dxa"/>
          </w:tcPr>
          <w:p w:rsidR="0080511D" w:rsidRDefault="0080511D" w:rsidP="007E2113">
            <w:r>
              <w:t>September 4, 2017 – Subscription closes</w:t>
            </w:r>
          </w:p>
        </w:tc>
        <w:tc>
          <w:tcPr>
            <w:tcW w:w="4508" w:type="dxa"/>
          </w:tcPr>
          <w:p w:rsidR="0080511D" w:rsidRDefault="0080511D" w:rsidP="0080511D">
            <w:r>
              <w:t xml:space="preserve">4 </w:t>
            </w:r>
            <w:r>
              <w:t xml:space="preserve">September 2017 – </w:t>
            </w:r>
            <w:proofErr w:type="spellStart"/>
            <w:r>
              <w:t>Berlangganan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</w:p>
        </w:tc>
      </w:tr>
      <w:tr w:rsidR="0080511D" w:rsidTr="007E2113">
        <w:tc>
          <w:tcPr>
            <w:tcW w:w="4508" w:type="dxa"/>
          </w:tcPr>
          <w:p w:rsidR="0080511D" w:rsidRDefault="0080511D" w:rsidP="007E2113">
            <w:r>
              <w:t>October 1, 2017 – Pool trading starts</w:t>
            </w:r>
          </w:p>
        </w:tc>
        <w:tc>
          <w:tcPr>
            <w:tcW w:w="4508" w:type="dxa"/>
          </w:tcPr>
          <w:p w:rsidR="0080511D" w:rsidRDefault="0080511D" w:rsidP="0080511D">
            <w:r>
              <w:t xml:space="preserve">1 </w:t>
            </w:r>
            <w:proofErr w:type="spellStart"/>
            <w:r>
              <w:t>O</w:t>
            </w:r>
            <w:r>
              <w:t>k</w:t>
            </w:r>
            <w:r>
              <w:t>tober</w:t>
            </w:r>
            <w:proofErr w:type="spellEnd"/>
            <w:r>
              <w:t xml:space="preserve"> </w:t>
            </w:r>
            <w:r>
              <w:t>2017</w:t>
            </w:r>
            <w:r>
              <w:t xml:space="preserve"> – </w:t>
            </w:r>
            <w:proofErr w:type="spellStart"/>
            <w:r>
              <w:t>dimulainya</w:t>
            </w:r>
            <w:proofErr w:type="spellEnd"/>
            <w:r>
              <w:t xml:space="preserve"> pool </w:t>
            </w:r>
            <w:proofErr w:type="spellStart"/>
            <w:r>
              <w:t>perdagangan</w:t>
            </w:r>
            <w:proofErr w:type="spellEnd"/>
          </w:p>
        </w:tc>
      </w:tr>
      <w:tr w:rsidR="0080511D" w:rsidTr="007E2113">
        <w:tc>
          <w:tcPr>
            <w:tcW w:w="4508" w:type="dxa"/>
          </w:tcPr>
          <w:p w:rsidR="0080511D" w:rsidRDefault="0080511D" w:rsidP="007E2113">
            <w:r>
              <w:t>December 1, 2017 – Start-up selection list for investment published</w:t>
            </w:r>
          </w:p>
        </w:tc>
        <w:tc>
          <w:tcPr>
            <w:tcW w:w="4508" w:type="dxa"/>
          </w:tcPr>
          <w:p w:rsidR="0080511D" w:rsidRDefault="0080511D" w:rsidP="0080511D">
            <w:r>
              <w:t xml:space="preserve">1 </w:t>
            </w:r>
            <w:proofErr w:type="spellStart"/>
            <w:r>
              <w:t>Desember</w:t>
            </w:r>
            <w:proofErr w:type="spellEnd"/>
            <w:r>
              <w:t xml:space="preserve"> 2017 –</w:t>
            </w:r>
            <w:r>
              <w:t xml:space="preserve"> </w:t>
            </w:r>
            <w:proofErr w:type="spellStart"/>
            <w:r>
              <w:t>Dipublikasikannya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seleksi</w:t>
            </w:r>
            <w:proofErr w:type="spellEnd"/>
            <w:r>
              <w:t xml:space="preserve"> startup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investasi</w:t>
            </w:r>
            <w:proofErr w:type="spellEnd"/>
          </w:p>
        </w:tc>
      </w:tr>
      <w:tr w:rsidR="0080511D" w:rsidTr="007E2113">
        <w:tc>
          <w:tcPr>
            <w:tcW w:w="4508" w:type="dxa"/>
          </w:tcPr>
          <w:p w:rsidR="0080511D" w:rsidRDefault="0080511D" w:rsidP="007E2113">
            <w:r>
              <w:t>January 1, 2018 – First coin holder vote for start-up to fund</w:t>
            </w:r>
          </w:p>
        </w:tc>
        <w:tc>
          <w:tcPr>
            <w:tcW w:w="4508" w:type="dxa"/>
          </w:tcPr>
          <w:p w:rsidR="0080511D" w:rsidRDefault="0080511D" w:rsidP="0080511D">
            <w:r>
              <w:t xml:space="preserve">1 </w:t>
            </w:r>
            <w:proofErr w:type="spellStart"/>
            <w:r>
              <w:t>Januar</w:t>
            </w:r>
            <w:r>
              <w:t>i</w:t>
            </w:r>
            <w:proofErr w:type="spellEnd"/>
            <w:r>
              <w:t xml:space="preserve"> 2018</w:t>
            </w:r>
            <w:r>
              <w:t xml:space="preserve"> – Voting </w:t>
            </w:r>
            <w:proofErr w:type="spellStart"/>
            <w:r w:rsidR="00B54889">
              <w:t>pemeg</w:t>
            </w:r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koin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dana</w:t>
            </w:r>
            <w:proofErr w:type="spellEnd"/>
            <w:r>
              <w:t xml:space="preserve"> startup</w:t>
            </w:r>
          </w:p>
        </w:tc>
      </w:tr>
    </w:tbl>
    <w:p w:rsidR="007E2113" w:rsidRDefault="007E2113" w:rsidP="007E2113"/>
    <w:p w:rsidR="007E2113" w:rsidRDefault="007E2113" w:rsidP="007E2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2113" w:rsidTr="00C13E14">
        <w:tc>
          <w:tcPr>
            <w:tcW w:w="9016" w:type="dxa"/>
            <w:gridSpan w:val="2"/>
          </w:tcPr>
          <w:p w:rsidR="007E2113" w:rsidRDefault="00A63207" w:rsidP="007E2113">
            <w:hyperlink r:id="rId13" w:history="1">
              <w:r w:rsidR="007E2113" w:rsidRPr="00334E00">
                <w:rPr>
                  <w:rStyle w:val="Hyperlink"/>
                </w:rPr>
                <w:t>https://www.aicoin.io/whitepaper/</w:t>
              </w:r>
            </w:hyperlink>
            <w:r w:rsidR="007E2113">
              <w:t xml:space="preserve"> - WHITEPAPER</w:t>
            </w:r>
          </w:p>
        </w:tc>
      </w:tr>
      <w:tr w:rsidR="007E2113" w:rsidTr="007E2113">
        <w:tc>
          <w:tcPr>
            <w:tcW w:w="4508" w:type="dxa"/>
          </w:tcPr>
          <w:p w:rsidR="007E2113" w:rsidRDefault="00376F3E" w:rsidP="00376F3E">
            <w:pPr>
              <w:pStyle w:val="Heading1"/>
              <w:outlineLvl w:val="0"/>
            </w:pPr>
            <w:r>
              <w:lastRenderedPageBreak/>
              <w:t>Whitepaper</w:t>
            </w:r>
          </w:p>
        </w:tc>
        <w:tc>
          <w:tcPr>
            <w:tcW w:w="4508" w:type="dxa"/>
          </w:tcPr>
          <w:p w:rsidR="007E2113" w:rsidRDefault="0080511D" w:rsidP="00376F3E">
            <w:pPr>
              <w:pStyle w:val="Heading1"/>
              <w:outlineLvl w:val="0"/>
            </w:pPr>
            <w:r>
              <w:t>Whitepaper</w:t>
            </w:r>
          </w:p>
        </w:tc>
      </w:tr>
      <w:tr w:rsidR="007E2113" w:rsidTr="007E2113">
        <w:tc>
          <w:tcPr>
            <w:tcW w:w="4508" w:type="dxa"/>
          </w:tcPr>
          <w:p w:rsidR="007E2113" w:rsidRDefault="00376F3E" w:rsidP="00376F3E">
            <w:r>
              <w:t xml:space="preserve">The AI∙COIN ICO Whitepaper is currently undergoing final revision. Please email </w:t>
            </w:r>
            <w:hyperlink r:id="rId14" w:history="1">
              <w:r>
                <w:rPr>
                  <w:rStyle w:val="Hyperlink"/>
                </w:rPr>
                <w:t>Marcie Terman</w:t>
              </w:r>
            </w:hyperlink>
            <w:r>
              <w:t> if you would like to be informed when it is ready for public review.</w:t>
            </w:r>
            <w:r>
              <w:br/>
              <w:t>Thank you.</w:t>
            </w:r>
          </w:p>
        </w:tc>
        <w:tc>
          <w:tcPr>
            <w:tcW w:w="4508" w:type="dxa"/>
          </w:tcPr>
          <w:p w:rsidR="0080511D" w:rsidRDefault="0080511D" w:rsidP="0080511D">
            <w:r>
              <w:t xml:space="preserve">Whitepaper ICO AI∙COIN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. </w:t>
            </w:r>
            <w:proofErr w:type="spellStart"/>
            <w:r>
              <w:t>Dimohon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proofErr w:type="spellEnd"/>
            <w:r>
              <w:t xml:space="preserve">-email </w:t>
            </w:r>
            <w:hyperlink r:id="rId15" w:history="1">
              <w:r w:rsidR="00AD68AA">
                <w:rPr>
                  <w:rStyle w:val="Hyperlink"/>
                </w:rPr>
                <w:t>Marcie Terman</w:t>
              </w:r>
            </w:hyperlink>
            <w:r w:rsidR="00AD68AA">
              <w:t> </w:t>
            </w:r>
            <w:r w:rsidR="00AD68AA"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diberitahu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direview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>.</w:t>
            </w:r>
          </w:p>
          <w:p w:rsidR="007E2113" w:rsidRDefault="0080511D" w:rsidP="0080511D"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>.</w:t>
            </w:r>
          </w:p>
        </w:tc>
      </w:tr>
      <w:tr w:rsidR="00AD68AA" w:rsidTr="007E2113">
        <w:tc>
          <w:tcPr>
            <w:tcW w:w="4508" w:type="dxa"/>
          </w:tcPr>
          <w:p w:rsidR="00AD68AA" w:rsidRDefault="00AD68AA" w:rsidP="00376F3E">
            <w:pPr>
              <w:pStyle w:val="Heading3"/>
              <w:outlineLvl w:val="2"/>
            </w:pPr>
            <w:proofErr w:type="gramStart"/>
            <w:r>
              <w:t>Whitepaper request.</w:t>
            </w:r>
            <w:proofErr w:type="gramEnd"/>
          </w:p>
        </w:tc>
        <w:tc>
          <w:tcPr>
            <w:tcW w:w="4508" w:type="dxa"/>
          </w:tcPr>
          <w:p w:rsidR="00AD68AA" w:rsidRDefault="00AD68AA" w:rsidP="00AD68AA">
            <w:pPr>
              <w:pStyle w:val="Heading3"/>
              <w:outlineLvl w:val="2"/>
            </w:pPr>
            <w:proofErr w:type="spellStart"/>
            <w:r>
              <w:t>Permintaan</w:t>
            </w:r>
            <w:proofErr w:type="spellEnd"/>
            <w:r>
              <w:t xml:space="preserve"> Whitepaper</w:t>
            </w:r>
            <w:r>
              <w:t>.</w:t>
            </w:r>
          </w:p>
        </w:tc>
      </w:tr>
    </w:tbl>
    <w:p w:rsidR="007E2113" w:rsidRDefault="007E2113" w:rsidP="007E2113"/>
    <w:p w:rsidR="00376F3E" w:rsidRDefault="00376F3E" w:rsidP="007E2113">
      <w:r>
        <w:t xml:space="preserve">(Please note you will be required to translate the whitepaper as well to receive the full </w:t>
      </w:r>
      <w:r w:rsidR="006C1EB3">
        <w:t>200 stakes.)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1EB3" w:rsidTr="00190FEE">
        <w:tc>
          <w:tcPr>
            <w:tcW w:w="9016" w:type="dxa"/>
            <w:gridSpan w:val="4"/>
          </w:tcPr>
          <w:p w:rsidR="006C1EB3" w:rsidRDefault="006C1EB3" w:rsidP="006C1EB3">
            <w:r w:rsidRPr="006C1EB3">
              <w:t>https://www.aicoin.io/bounty-campaign/</w:t>
            </w:r>
          </w:p>
        </w:tc>
      </w:tr>
      <w:tr w:rsidR="00AD68AA" w:rsidTr="00BB700B">
        <w:tc>
          <w:tcPr>
            <w:tcW w:w="4508" w:type="dxa"/>
            <w:gridSpan w:val="2"/>
          </w:tcPr>
          <w:p w:rsidR="00AD68AA" w:rsidRPr="006C1EB3" w:rsidRDefault="00AD68AA" w:rsidP="006C1EB3">
            <w:pPr>
              <w:pStyle w:val="Heading1"/>
              <w:jc w:val="left"/>
              <w:outlineLvl w:val="0"/>
              <w:rPr>
                <w:rFonts w:asciiTheme="minorHAnsi" w:hAnsiTheme="minorHAnsi" w:cstheme="minorHAnsi"/>
              </w:rPr>
            </w:pPr>
            <w:r w:rsidRPr="006C1EB3">
              <w:rPr>
                <w:rFonts w:asciiTheme="minorHAnsi" w:hAnsiTheme="minorHAnsi" w:cstheme="minorHAnsi"/>
              </w:rPr>
              <w:t>AI∙COIN PRE-SUBSCRIPTION BONUSES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AD68AA" w:rsidRPr="006C1EB3" w:rsidRDefault="00AD68AA" w:rsidP="00AD68AA">
            <w:pPr>
              <w:pStyle w:val="Heading1"/>
              <w:jc w:val="left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BONUS PRA-BERLANGGANAN </w:t>
            </w:r>
            <w:r w:rsidRPr="006C1EB3">
              <w:rPr>
                <w:rFonts w:asciiTheme="minorHAnsi" w:hAnsiTheme="minorHAnsi" w:cstheme="minorHAnsi"/>
              </w:rPr>
              <w:t>AI∙COIN</w:t>
            </w:r>
          </w:p>
        </w:tc>
      </w:tr>
      <w:tr w:rsidR="00AD68AA" w:rsidTr="00BB700B">
        <w:tc>
          <w:tcPr>
            <w:tcW w:w="2254" w:type="dxa"/>
          </w:tcPr>
          <w:p w:rsidR="00AD68AA" w:rsidRPr="006C1EB3" w:rsidRDefault="00AD68AA" w:rsidP="006C1EB3">
            <w:pPr>
              <w:jc w:val="left"/>
              <w:rPr>
                <w:rFonts w:cstheme="minorHAnsi"/>
              </w:rPr>
            </w:pPr>
            <w:r w:rsidRPr="006C1EB3">
              <w:rPr>
                <w:rStyle w:val="Strong"/>
                <w:rFonts w:cstheme="minorHAnsi"/>
                <w:sz w:val="21"/>
                <w:szCs w:val="21"/>
              </w:rPr>
              <w:t>CAPITAL INTRODUCED</w:t>
            </w:r>
          </w:p>
        </w:tc>
        <w:tc>
          <w:tcPr>
            <w:tcW w:w="2254" w:type="dxa"/>
          </w:tcPr>
          <w:p w:rsidR="00AD68AA" w:rsidRPr="006C1EB3" w:rsidRDefault="00AD68AA" w:rsidP="006C1EB3">
            <w:pPr>
              <w:jc w:val="left"/>
              <w:rPr>
                <w:rFonts w:cstheme="minorHAnsi"/>
              </w:rPr>
            </w:pPr>
            <w:r w:rsidRPr="006C1EB3">
              <w:rPr>
                <w:rStyle w:val="Strong"/>
                <w:rFonts w:cstheme="minorHAnsi"/>
                <w:sz w:val="21"/>
                <w:szCs w:val="21"/>
              </w:rPr>
              <w:t>AI∙COIN BONUS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AD68AA" w:rsidRPr="006C1EB3" w:rsidRDefault="00AD68AA" w:rsidP="00FF7487">
            <w:pPr>
              <w:jc w:val="left"/>
              <w:rPr>
                <w:rFonts w:cstheme="minorHAnsi"/>
              </w:rPr>
            </w:pPr>
            <w:r w:rsidRPr="006C1EB3">
              <w:rPr>
                <w:rStyle w:val="Strong"/>
                <w:rFonts w:cstheme="minorHAnsi"/>
                <w:sz w:val="21"/>
                <w:szCs w:val="21"/>
              </w:rPr>
              <w:t>CAPITAL INTRODUCED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AD68AA" w:rsidRPr="006C1EB3" w:rsidRDefault="00BB700B" w:rsidP="00BB700B">
            <w:pPr>
              <w:jc w:val="left"/>
              <w:rPr>
                <w:rFonts w:cstheme="minorHAnsi"/>
              </w:rPr>
            </w:pPr>
            <w:r w:rsidRPr="006C1EB3">
              <w:rPr>
                <w:rStyle w:val="Strong"/>
                <w:rFonts w:cstheme="minorHAnsi"/>
                <w:sz w:val="21"/>
                <w:szCs w:val="21"/>
              </w:rPr>
              <w:t>BONUS</w:t>
            </w:r>
            <w:r>
              <w:rPr>
                <w:rStyle w:val="Strong"/>
                <w:rFonts w:cstheme="minorHAnsi"/>
                <w:sz w:val="21"/>
                <w:szCs w:val="21"/>
              </w:rPr>
              <w:t xml:space="preserve"> AI∙COIN</w:t>
            </w:r>
          </w:p>
        </w:tc>
      </w:tr>
      <w:tr w:rsidR="00AD68AA" w:rsidTr="00BB700B">
        <w:tc>
          <w:tcPr>
            <w:tcW w:w="2254" w:type="dxa"/>
          </w:tcPr>
          <w:p w:rsidR="00AD68AA" w:rsidRPr="006C1EB3" w:rsidRDefault="00AD68AA" w:rsidP="006C1EB3">
            <w:pPr>
              <w:jc w:val="left"/>
              <w:rPr>
                <w:rFonts w:cstheme="minorHAnsi"/>
              </w:rPr>
            </w:pPr>
            <w:r w:rsidRPr="006C1EB3">
              <w:rPr>
                <w:rFonts w:cstheme="minorHAnsi"/>
                <w:color w:val="666666"/>
                <w:sz w:val="21"/>
                <w:szCs w:val="21"/>
              </w:rPr>
              <w:t>$1 – $5,000 in cryptocurrency</w:t>
            </w:r>
          </w:p>
        </w:tc>
        <w:tc>
          <w:tcPr>
            <w:tcW w:w="2254" w:type="dxa"/>
          </w:tcPr>
          <w:p w:rsidR="00AD68AA" w:rsidRPr="006C1EB3" w:rsidRDefault="00AD68AA" w:rsidP="006C1EB3">
            <w:pPr>
              <w:jc w:val="left"/>
              <w:rPr>
                <w:rFonts w:cstheme="minorHAnsi"/>
              </w:rPr>
            </w:pPr>
            <w:r w:rsidRPr="006C1EB3">
              <w:rPr>
                <w:rFonts w:cstheme="minorHAnsi"/>
                <w:color w:val="666666"/>
                <w:sz w:val="21"/>
                <w:szCs w:val="21"/>
              </w:rPr>
              <w:t>Coin holder will receive 5% in bonus coins.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AD68AA" w:rsidRPr="006C1EB3" w:rsidRDefault="00AD68AA" w:rsidP="00BB700B">
            <w:pPr>
              <w:jc w:val="left"/>
              <w:rPr>
                <w:rFonts w:cstheme="minorHAnsi"/>
              </w:rPr>
            </w:pPr>
            <w:r w:rsidRPr="006C1EB3">
              <w:rPr>
                <w:rFonts w:cstheme="minorHAnsi"/>
                <w:color w:val="666666"/>
                <w:sz w:val="21"/>
                <w:szCs w:val="21"/>
              </w:rPr>
              <w:t xml:space="preserve">$1 – $5,000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didalam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mata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uang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kripto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>.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AD68AA" w:rsidRPr="006C1EB3" w:rsidRDefault="00BB700B" w:rsidP="00BB700B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Pemegang</w:t>
            </w:r>
            <w:proofErr w:type="spellEnd"/>
            <w:r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koin</w:t>
            </w:r>
            <w:proofErr w:type="spellEnd"/>
            <w:r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akan</w:t>
            </w:r>
            <w:proofErr w:type="spellEnd"/>
            <w:r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menerima</w:t>
            </w:r>
            <w:proofErr w:type="spellEnd"/>
            <w:r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r w:rsidR="00AD68AA" w:rsidRPr="006C1EB3">
              <w:rPr>
                <w:rFonts w:cstheme="minorHAnsi"/>
                <w:color w:val="666666"/>
                <w:sz w:val="21"/>
                <w:szCs w:val="21"/>
              </w:rPr>
              <w:t xml:space="preserve">5%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sebagai</w:t>
            </w:r>
            <w:proofErr w:type="spellEnd"/>
            <w:r w:rsidR="00AD68AA" w:rsidRPr="006C1EB3">
              <w:rPr>
                <w:rFonts w:cstheme="minorHAnsi"/>
                <w:color w:val="666666"/>
                <w:sz w:val="21"/>
                <w:szCs w:val="21"/>
              </w:rPr>
              <w:t xml:space="preserve"> bonus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k</w:t>
            </w:r>
            <w:r w:rsidR="00AD68AA" w:rsidRPr="006C1EB3">
              <w:rPr>
                <w:rFonts w:cstheme="minorHAnsi"/>
                <w:color w:val="666666"/>
                <w:sz w:val="21"/>
                <w:szCs w:val="21"/>
              </w:rPr>
              <w:t>oin</w:t>
            </w:r>
            <w:proofErr w:type="spellEnd"/>
            <w:r w:rsidR="00AD68AA" w:rsidRPr="006C1EB3">
              <w:rPr>
                <w:rFonts w:cstheme="minorHAnsi"/>
                <w:color w:val="666666"/>
                <w:sz w:val="21"/>
                <w:szCs w:val="21"/>
              </w:rPr>
              <w:t>.</w:t>
            </w:r>
          </w:p>
        </w:tc>
      </w:tr>
      <w:tr w:rsidR="00AD68AA" w:rsidTr="00BB700B">
        <w:tc>
          <w:tcPr>
            <w:tcW w:w="2254" w:type="dxa"/>
          </w:tcPr>
          <w:p w:rsidR="00AD68AA" w:rsidRPr="006C1EB3" w:rsidRDefault="00AD68AA" w:rsidP="006C1EB3">
            <w:pPr>
              <w:jc w:val="left"/>
              <w:rPr>
                <w:rFonts w:cstheme="minorHAnsi"/>
              </w:rPr>
            </w:pPr>
            <w:r w:rsidRPr="006C1EB3">
              <w:rPr>
                <w:rFonts w:cstheme="minorHAnsi"/>
                <w:color w:val="666666"/>
                <w:sz w:val="21"/>
                <w:szCs w:val="21"/>
              </w:rPr>
              <w:t>$5,001 – $24,999 in cryptocurrency</w:t>
            </w:r>
          </w:p>
        </w:tc>
        <w:tc>
          <w:tcPr>
            <w:tcW w:w="2254" w:type="dxa"/>
          </w:tcPr>
          <w:p w:rsidR="00AD68AA" w:rsidRPr="006C1EB3" w:rsidRDefault="00AD68AA" w:rsidP="006C1EB3">
            <w:pPr>
              <w:jc w:val="left"/>
              <w:rPr>
                <w:rFonts w:cstheme="minorHAnsi"/>
              </w:rPr>
            </w:pPr>
            <w:r w:rsidRPr="006C1EB3">
              <w:rPr>
                <w:rFonts w:cstheme="minorHAnsi"/>
                <w:color w:val="666666"/>
                <w:sz w:val="21"/>
                <w:szCs w:val="21"/>
              </w:rPr>
              <w:t>Coin holder will receive 15% in bonus coins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AD68AA" w:rsidRPr="006C1EB3" w:rsidRDefault="00AD68AA" w:rsidP="00FF7487">
            <w:pPr>
              <w:jc w:val="left"/>
              <w:rPr>
                <w:rFonts w:cstheme="minorHAnsi"/>
              </w:rPr>
            </w:pPr>
            <w:r w:rsidRPr="006C1EB3">
              <w:rPr>
                <w:rFonts w:cstheme="minorHAnsi"/>
                <w:color w:val="666666"/>
                <w:sz w:val="21"/>
                <w:szCs w:val="21"/>
              </w:rPr>
              <w:t xml:space="preserve">$5,001 – $24,999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didalam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mata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uang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kripto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>.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AD68AA" w:rsidRPr="006C1EB3" w:rsidRDefault="00BB700B" w:rsidP="00FF748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Pemegang</w:t>
            </w:r>
            <w:proofErr w:type="spellEnd"/>
            <w:r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koin</w:t>
            </w:r>
            <w:proofErr w:type="spellEnd"/>
            <w:r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akan</w:t>
            </w:r>
            <w:proofErr w:type="spellEnd"/>
            <w:r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menerima</w:t>
            </w:r>
            <w:proofErr w:type="spellEnd"/>
            <w:r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r w:rsidR="00AD68AA" w:rsidRPr="006C1EB3">
              <w:rPr>
                <w:rFonts w:cstheme="minorHAnsi"/>
                <w:color w:val="666666"/>
                <w:sz w:val="21"/>
                <w:szCs w:val="21"/>
              </w:rPr>
              <w:t xml:space="preserve">15%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sebagai</w:t>
            </w:r>
            <w:proofErr w:type="spellEnd"/>
            <w:r w:rsidRPr="006C1EB3">
              <w:rPr>
                <w:rFonts w:cstheme="minorHAnsi"/>
                <w:color w:val="666666"/>
                <w:sz w:val="21"/>
                <w:szCs w:val="21"/>
              </w:rPr>
              <w:t xml:space="preserve"> bonus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k</w:t>
            </w:r>
            <w:r w:rsidRPr="006C1EB3">
              <w:rPr>
                <w:rFonts w:cstheme="minorHAnsi"/>
                <w:color w:val="666666"/>
                <w:sz w:val="21"/>
                <w:szCs w:val="21"/>
              </w:rPr>
              <w:t>oin</w:t>
            </w:r>
            <w:proofErr w:type="spellEnd"/>
            <w:r w:rsidRPr="006C1EB3">
              <w:rPr>
                <w:rFonts w:cstheme="minorHAnsi"/>
                <w:color w:val="666666"/>
                <w:sz w:val="21"/>
                <w:szCs w:val="21"/>
              </w:rPr>
              <w:t>.</w:t>
            </w:r>
          </w:p>
        </w:tc>
      </w:tr>
      <w:tr w:rsidR="00AD68AA" w:rsidTr="00BB700B">
        <w:tc>
          <w:tcPr>
            <w:tcW w:w="2254" w:type="dxa"/>
          </w:tcPr>
          <w:p w:rsidR="00AD68AA" w:rsidRPr="006C1EB3" w:rsidRDefault="00AD68AA" w:rsidP="006C1EB3">
            <w:pPr>
              <w:jc w:val="left"/>
              <w:rPr>
                <w:rFonts w:cstheme="minorHAnsi"/>
              </w:rPr>
            </w:pPr>
            <w:r w:rsidRPr="006C1EB3">
              <w:rPr>
                <w:rFonts w:cstheme="minorHAnsi"/>
                <w:color w:val="666666"/>
                <w:sz w:val="21"/>
                <w:szCs w:val="21"/>
              </w:rPr>
              <w:t>$25,000 and above in cryptocurrency</w:t>
            </w:r>
          </w:p>
        </w:tc>
        <w:tc>
          <w:tcPr>
            <w:tcW w:w="2254" w:type="dxa"/>
          </w:tcPr>
          <w:p w:rsidR="00AD68AA" w:rsidRPr="006C1EB3" w:rsidRDefault="00AD68AA" w:rsidP="006C1EB3">
            <w:pPr>
              <w:jc w:val="left"/>
              <w:rPr>
                <w:rFonts w:cstheme="minorHAnsi"/>
              </w:rPr>
            </w:pPr>
            <w:r w:rsidRPr="006C1EB3">
              <w:rPr>
                <w:rFonts w:cstheme="minorHAnsi"/>
                <w:color w:val="666666"/>
                <w:sz w:val="21"/>
                <w:szCs w:val="21"/>
              </w:rPr>
              <w:t>Coin holder will receive 20% in bonus coins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AD68AA" w:rsidRPr="006C1EB3" w:rsidRDefault="00AD68AA" w:rsidP="00BB700B">
            <w:pPr>
              <w:jc w:val="left"/>
              <w:rPr>
                <w:rFonts w:cstheme="minorHAnsi"/>
              </w:rPr>
            </w:pPr>
            <w:r w:rsidRPr="006C1EB3">
              <w:rPr>
                <w:rFonts w:cstheme="minorHAnsi"/>
                <w:color w:val="666666"/>
                <w:sz w:val="21"/>
                <w:szCs w:val="21"/>
              </w:rPr>
              <w:t xml:space="preserve">$25,000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keatas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didalam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mata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uang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 w:rsidR="00BB700B">
              <w:rPr>
                <w:rFonts w:cstheme="minorHAnsi"/>
                <w:color w:val="666666"/>
                <w:sz w:val="21"/>
                <w:szCs w:val="21"/>
              </w:rPr>
              <w:t>kripto</w:t>
            </w:r>
            <w:proofErr w:type="spellEnd"/>
            <w:r w:rsidR="00BB700B">
              <w:rPr>
                <w:rFonts w:cstheme="minorHAnsi"/>
                <w:color w:val="666666"/>
                <w:sz w:val="21"/>
                <w:szCs w:val="21"/>
              </w:rPr>
              <w:t>.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AD68AA" w:rsidRPr="006C1EB3" w:rsidRDefault="00BB700B" w:rsidP="00FF748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Pemegang</w:t>
            </w:r>
            <w:proofErr w:type="spellEnd"/>
            <w:r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koin</w:t>
            </w:r>
            <w:proofErr w:type="spellEnd"/>
            <w:r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akan</w:t>
            </w:r>
            <w:proofErr w:type="spellEnd"/>
            <w:r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menerima</w:t>
            </w:r>
            <w:proofErr w:type="spellEnd"/>
            <w:r>
              <w:rPr>
                <w:rFonts w:cstheme="minorHAnsi"/>
                <w:color w:val="666666"/>
                <w:sz w:val="21"/>
                <w:szCs w:val="21"/>
              </w:rPr>
              <w:t xml:space="preserve"> </w:t>
            </w:r>
            <w:r w:rsidR="00AD68AA" w:rsidRPr="006C1EB3">
              <w:rPr>
                <w:rFonts w:cstheme="minorHAnsi"/>
                <w:color w:val="666666"/>
                <w:sz w:val="21"/>
                <w:szCs w:val="21"/>
              </w:rPr>
              <w:t xml:space="preserve">20%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sebagai</w:t>
            </w:r>
            <w:proofErr w:type="spellEnd"/>
            <w:r w:rsidRPr="006C1EB3">
              <w:rPr>
                <w:rFonts w:cstheme="minorHAnsi"/>
                <w:color w:val="666666"/>
                <w:sz w:val="21"/>
                <w:szCs w:val="21"/>
              </w:rPr>
              <w:t xml:space="preserve"> bonus </w:t>
            </w:r>
            <w:proofErr w:type="spellStart"/>
            <w:r>
              <w:rPr>
                <w:rFonts w:cstheme="minorHAnsi"/>
                <w:color w:val="666666"/>
                <w:sz w:val="21"/>
                <w:szCs w:val="21"/>
              </w:rPr>
              <w:t>k</w:t>
            </w:r>
            <w:r w:rsidRPr="006C1EB3">
              <w:rPr>
                <w:rFonts w:cstheme="minorHAnsi"/>
                <w:color w:val="666666"/>
                <w:sz w:val="21"/>
                <w:szCs w:val="21"/>
              </w:rPr>
              <w:t>oin</w:t>
            </w:r>
            <w:proofErr w:type="spellEnd"/>
            <w:r w:rsidRPr="006C1EB3">
              <w:rPr>
                <w:rFonts w:cstheme="minorHAnsi"/>
                <w:color w:val="666666"/>
                <w:sz w:val="21"/>
                <w:szCs w:val="21"/>
              </w:rPr>
              <w:t>.</w:t>
            </w:r>
          </w:p>
        </w:tc>
      </w:tr>
      <w:tr w:rsidR="00AD68AA" w:rsidTr="00BB700B">
        <w:tc>
          <w:tcPr>
            <w:tcW w:w="4508" w:type="dxa"/>
            <w:gridSpan w:val="2"/>
          </w:tcPr>
          <w:p w:rsidR="00AD68AA" w:rsidRDefault="00AD68AA" w:rsidP="006C1EB3">
            <w:pPr>
              <w:pStyle w:val="Heading2"/>
              <w:outlineLvl w:val="1"/>
              <w:rPr>
                <w:color w:val="666666"/>
                <w:sz w:val="21"/>
                <w:szCs w:val="21"/>
              </w:rPr>
            </w:pPr>
            <w:r>
              <w:t>BOUNTY PROGRAM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AD68AA" w:rsidRPr="006C1EB3" w:rsidRDefault="00BB700B" w:rsidP="00BB700B">
            <w:pPr>
              <w:pStyle w:val="Heading2"/>
              <w:outlineLvl w:val="1"/>
            </w:pPr>
            <w:r>
              <w:t>PROGRAM</w:t>
            </w:r>
            <w:r>
              <w:t xml:space="preserve"> </w:t>
            </w:r>
            <w:r>
              <w:t>BOUNT</w:t>
            </w:r>
            <w:r>
              <w:t>I</w:t>
            </w:r>
          </w:p>
        </w:tc>
      </w:tr>
      <w:tr w:rsidR="00AD68AA" w:rsidTr="00B07B9A">
        <w:tc>
          <w:tcPr>
            <w:tcW w:w="4508" w:type="dxa"/>
            <w:gridSpan w:val="2"/>
          </w:tcPr>
          <w:p w:rsidR="00AD68AA" w:rsidRDefault="00AD68AA" w:rsidP="006C1EB3">
            <w:pPr>
              <w:pStyle w:val="NormalWeb"/>
              <w:shd w:val="clear" w:color="auto" w:fill="FFFFFF"/>
            </w:pPr>
          </w:p>
        </w:tc>
        <w:tc>
          <w:tcPr>
            <w:tcW w:w="4508" w:type="dxa"/>
            <w:gridSpan w:val="2"/>
          </w:tcPr>
          <w:p w:rsidR="00AD68AA" w:rsidRDefault="00AD68AA" w:rsidP="006C1EB3"/>
        </w:tc>
      </w:tr>
    </w:tbl>
    <w:p w:rsidR="006C1EB3" w:rsidRDefault="006C1EB3" w:rsidP="007E2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1EB3" w:rsidTr="006C1EB3">
        <w:tc>
          <w:tcPr>
            <w:tcW w:w="4508" w:type="dxa"/>
          </w:tcPr>
          <w:p w:rsidR="006C1EB3" w:rsidRDefault="006C1EB3" w:rsidP="007E2113">
            <w:r w:rsidRPr="006C1EB3">
              <w:t>https://www.aicoin.io/news-2/</w:t>
            </w:r>
          </w:p>
        </w:tc>
        <w:tc>
          <w:tcPr>
            <w:tcW w:w="4508" w:type="dxa"/>
          </w:tcPr>
          <w:p w:rsidR="006C1EB3" w:rsidRDefault="006C1EB3" w:rsidP="007E2113"/>
        </w:tc>
      </w:tr>
      <w:tr w:rsidR="006C1EB3" w:rsidTr="006C1EB3">
        <w:tc>
          <w:tcPr>
            <w:tcW w:w="4508" w:type="dxa"/>
          </w:tcPr>
          <w:p w:rsidR="006C1EB3" w:rsidRDefault="006C1EB3" w:rsidP="006C1EB3">
            <w:pPr>
              <w:pStyle w:val="Heading2"/>
              <w:outlineLvl w:val="1"/>
            </w:pPr>
            <w:r>
              <w:t>VIDEO FAQS</w:t>
            </w:r>
          </w:p>
        </w:tc>
        <w:tc>
          <w:tcPr>
            <w:tcW w:w="4508" w:type="dxa"/>
          </w:tcPr>
          <w:p w:rsidR="006C1EB3" w:rsidRDefault="006C1EB3" w:rsidP="006C1EB3">
            <w:pPr>
              <w:pStyle w:val="Heading2"/>
              <w:outlineLvl w:val="1"/>
            </w:pPr>
          </w:p>
        </w:tc>
      </w:tr>
    </w:tbl>
    <w:p w:rsidR="006E3D5F" w:rsidRPr="006E3D5F" w:rsidRDefault="006E3D5F">
      <w:pPr>
        <w:rPr>
          <w:b/>
          <w:i/>
        </w:rPr>
      </w:pPr>
      <w:r w:rsidRPr="006E3D5F">
        <w:rPr>
          <w:b/>
          <w:u w:val="single"/>
        </w:rPr>
        <w:t>Instructions:</w:t>
      </w:r>
      <w:r>
        <w:t xml:space="preserve"> Provide an mp3 file with the translation of each of the 6 video FAQs. Our team will add them to the video and post. Label each .mp3 file with the title shown below (in English and language) </w:t>
      </w:r>
      <w:proofErr w:type="gramStart"/>
      <w:r w:rsidRPr="006E3D5F">
        <w:rPr>
          <w:b/>
          <w:i/>
        </w:rPr>
        <w:t>For</w:t>
      </w:r>
      <w:proofErr w:type="gramEnd"/>
      <w:r w:rsidRPr="006E3D5F">
        <w:rPr>
          <w:b/>
          <w:i/>
        </w:rPr>
        <w:t xml:space="preserve"> example: protect.chinese.mp3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BB700B" w:rsidTr="00FF7487">
        <w:tc>
          <w:tcPr>
            <w:tcW w:w="3006" w:type="dxa"/>
          </w:tcPr>
          <w:p w:rsidR="00BB700B" w:rsidRDefault="00BB700B" w:rsidP="00FF7487">
            <w:r>
              <w:t>Protect</w:t>
            </w:r>
          </w:p>
        </w:tc>
        <w:tc>
          <w:tcPr>
            <w:tcW w:w="3005" w:type="dxa"/>
          </w:tcPr>
          <w:p w:rsidR="00BB700B" w:rsidRDefault="00BB700B" w:rsidP="00FF7487">
            <w:r>
              <w:t>Security</w:t>
            </w:r>
          </w:p>
        </w:tc>
        <w:tc>
          <w:tcPr>
            <w:tcW w:w="3005" w:type="dxa"/>
          </w:tcPr>
          <w:p w:rsidR="00BB700B" w:rsidRDefault="00BB700B" w:rsidP="00FF7487">
            <w:r>
              <w:t>Validate</w:t>
            </w:r>
          </w:p>
        </w:tc>
      </w:tr>
      <w:tr w:rsidR="00BB700B" w:rsidTr="00FF7487">
        <w:tc>
          <w:tcPr>
            <w:tcW w:w="3006" w:type="dxa"/>
          </w:tcPr>
          <w:p w:rsidR="00BB700B" w:rsidRDefault="00BB700B" w:rsidP="00FF7487">
            <w:r>
              <w:t>Developers</w:t>
            </w:r>
          </w:p>
        </w:tc>
        <w:tc>
          <w:tcPr>
            <w:tcW w:w="3005" w:type="dxa"/>
          </w:tcPr>
          <w:p w:rsidR="00BB700B" w:rsidRDefault="00BB700B" w:rsidP="00FF7487">
            <w:r>
              <w:t>Return</w:t>
            </w:r>
          </w:p>
        </w:tc>
        <w:tc>
          <w:tcPr>
            <w:tcW w:w="3005" w:type="dxa"/>
          </w:tcPr>
          <w:p w:rsidR="00BB700B" w:rsidRDefault="00BB700B" w:rsidP="00FF7487">
            <w:r>
              <w:t>Tradable</w:t>
            </w:r>
          </w:p>
        </w:tc>
      </w:tr>
      <w:tr w:rsidR="006E3D5F" w:rsidTr="00BB700B">
        <w:tc>
          <w:tcPr>
            <w:tcW w:w="3006" w:type="dxa"/>
            <w:shd w:val="clear" w:color="auto" w:fill="DEEAF6" w:themeFill="accent1" w:themeFillTint="33"/>
          </w:tcPr>
          <w:p w:rsidR="006E3D5F" w:rsidRDefault="00BB700B" w:rsidP="006E3D5F">
            <w:proofErr w:type="spellStart"/>
            <w:r>
              <w:t>Perlindungan</w:t>
            </w:r>
            <w:proofErr w:type="spellEnd"/>
          </w:p>
        </w:tc>
        <w:tc>
          <w:tcPr>
            <w:tcW w:w="3005" w:type="dxa"/>
            <w:shd w:val="clear" w:color="auto" w:fill="DEEAF6" w:themeFill="accent1" w:themeFillTint="33"/>
          </w:tcPr>
          <w:p w:rsidR="006E3D5F" w:rsidRDefault="00BB700B" w:rsidP="006E3D5F">
            <w:proofErr w:type="spellStart"/>
            <w:r>
              <w:t>Keamanan</w:t>
            </w:r>
            <w:proofErr w:type="spellEnd"/>
          </w:p>
        </w:tc>
        <w:tc>
          <w:tcPr>
            <w:tcW w:w="3005" w:type="dxa"/>
            <w:shd w:val="clear" w:color="auto" w:fill="DEEAF6" w:themeFill="accent1" w:themeFillTint="33"/>
          </w:tcPr>
          <w:p w:rsidR="006E3D5F" w:rsidRDefault="00BB700B" w:rsidP="006E3D5F">
            <w:proofErr w:type="spellStart"/>
            <w:r>
              <w:t>Validasi</w:t>
            </w:r>
            <w:proofErr w:type="spellEnd"/>
          </w:p>
        </w:tc>
      </w:tr>
      <w:tr w:rsidR="006E3D5F" w:rsidTr="00BB700B">
        <w:tc>
          <w:tcPr>
            <w:tcW w:w="3006" w:type="dxa"/>
            <w:shd w:val="clear" w:color="auto" w:fill="DEEAF6" w:themeFill="accent1" w:themeFillTint="33"/>
          </w:tcPr>
          <w:p w:rsidR="006E3D5F" w:rsidRDefault="00BB700B" w:rsidP="006E3D5F">
            <w:r>
              <w:t xml:space="preserve">Para </w:t>
            </w:r>
            <w:proofErr w:type="spellStart"/>
            <w:r>
              <w:t>Pengembang</w:t>
            </w:r>
            <w:proofErr w:type="spellEnd"/>
          </w:p>
        </w:tc>
        <w:tc>
          <w:tcPr>
            <w:tcW w:w="3005" w:type="dxa"/>
            <w:shd w:val="clear" w:color="auto" w:fill="DEEAF6" w:themeFill="accent1" w:themeFillTint="33"/>
          </w:tcPr>
          <w:p w:rsidR="006E3D5F" w:rsidRDefault="00BB700B" w:rsidP="006E3D5F">
            <w:proofErr w:type="spellStart"/>
            <w:r>
              <w:t>Kembali</w:t>
            </w:r>
            <w:proofErr w:type="spellEnd"/>
          </w:p>
        </w:tc>
        <w:tc>
          <w:tcPr>
            <w:tcW w:w="3005" w:type="dxa"/>
            <w:shd w:val="clear" w:color="auto" w:fill="DEEAF6" w:themeFill="accent1" w:themeFillTint="33"/>
          </w:tcPr>
          <w:p w:rsidR="006E3D5F" w:rsidRDefault="00BB700B" w:rsidP="006E3D5F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diperdagangkan</w:t>
            </w:r>
            <w:proofErr w:type="spellEnd"/>
          </w:p>
        </w:tc>
      </w:tr>
    </w:tbl>
    <w:p w:rsidR="009F5D06" w:rsidRDefault="009F5D06" w:rsidP="009F5D06">
      <w:pPr>
        <w:rPr>
          <w:b/>
          <w:i/>
        </w:rPr>
      </w:pPr>
    </w:p>
    <w:p w:rsidR="009F5D06" w:rsidRPr="006E3D5F" w:rsidRDefault="009F5D06" w:rsidP="009F5D06">
      <w:pPr>
        <w:rPr>
          <w:b/>
          <w:i/>
        </w:rPr>
      </w:pPr>
      <w:r>
        <w:rPr>
          <w:b/>
          <w:i/>
        </w:rPr>
        <w:t>Instructions: Translate to be cut into top of the videos.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F5D06" w:rsidTr="00CD6B60">
        <w:tc>
          <w:tcPr>
            <w:tcW w:w="3006" w:type="dxa"/>
          </w:tcPr>
          <w:p w:rsidR="009F5D06" w:rsidRDefault="009F5D06" w:rsidP="00CD6B60">
            <w:r>
              <w:lastRenderedPageBreak/>
              <w:t xml:space="preserve">How will the coin </w:t>
            </w:r>
            <w:proofErr w:type="gramStart"/>
            <w:r>
              <w:t>holders</w:t>
            </w:r>
            <w:proofErr w:type="gramEnd"/>
            <w:r>
              <w:t xml:space="preserve"> interests be protected?</w:t>
            </w:r>
          </w:p>
        </w:tc>
        <w:tc>
          <w:tcPr>
            <w:tcW w:w="3005" w:type="dxa"/>
          </w:tcPr>
          <w:p w:rsidR="009F5D06" w:rsidRDefault="009F5D06" w:rsidP="00CD6B60">
            <w:r>
              <w:t>How will AICOIN manage coin security?</w:t>
            </w:r>
          </w:p>
        </w:tc>
        <w:tc>
          <w:tcPr>
            <w:tcW w:w="3005" w:type="dxa"/>
          </w:tcPr>
          <w:p w:rsidR="009F5D06" w:rsidRDefault="009F5D06" w:rsidP="00CD6B60">
            <w:r>
              <w:t>How do you validate trading results?</w:t>
            </w:r>
          </w:p>
        </w:tc>
      </w:tr>
      <w:tr w:rsidR="009F5D06" w:rsidTr="00CD6B60">
        <w:tc>
          <w:tcPr>
            <w:tcW w:w="3006" w:type="dxa"/>
          </w:tcPr>
          <w:p w:rsidR="009F5D06" w:rsidRDefault="009F5D06" w:rsidP="00CD6B60">
            <w:r>
              <w:t>How are the developers compensated?</w:t>
            </w:r>
          </w:p>
        </w:tc>
        <w:tc>
          <w:tcPr>
            <w:tcW w:w="3005" w:type="dxa"/>
          </w:tcPr>
          <w:p w:rsidR="009F5D06" w:rsidRDefault="009F5D06" w:rsidP="00CD6B60">
            <w:r>
              <w:t>What rate of return do you expect from the trading models?</w:t>
            </w:r>
          </w:p>
        </w:tc>
        <w:tc>
          <w:tcPr>
            <w:tcW w:w="3005" w:type="dxa"/>
          </w:tcPr>
          <w:p w:rsidR="009F5D06" w:rsidRDefault="009F5D06" w:rsidP="00CD6B60">
            <w:r>
              <w:t>Will the coin be tradable?</w:t>
            </w:r>
          </w:p>
        </w:tc>
      </w:tr>
      <w:tr w:rsidR="009F5D06" w:rsidTr="00CD6B60">
        <w:tc>
          <w:tcPr>
            <w:tcW w:w="3006" w:type="dxa"/>
          </w:tcPr>
          <w:p w:rsidR="009F5D06" w:rsidRDefault="00BB700B" w:rsidP="00CD6B60">
            <w:proofErr w:type="spellStart"/>
            <w:r w:rsidRPr="00BB700B">
              <w:t>Bagaimanakah</w:t>
            </w:r>
            <w:proofErr w:type="spellEnd"/>
            <w:r w:rsidRPr="00BB700B">
              <w:t xml:space="preserve"> </w:t>
            </w:r>
            <w:proofErr w:type="spellStart"/>
            <w:r w:rsidRPr="00BB700B">
              <w:t>bunga</w:t>
            </w:r>
            <w:proofErr w:type="spellEnd"/>
            <w:r w:rsidRPr="00BB700B">
              <w:t xml:space="preserve"> </w:t>
            </w:r>
            <w:proofErr w:type="spellStart"/>
            <w:r w:rsidRPr="00BB700B">
              <w:t>dari</w:t>
            </w:r>
            <w:proofErr w:type="spellEnd"/>
            <w:r w:rsidRPr="00BB700B">
              <w:t xml:space="preserve"> </w:t>
            </w:r>
            <w:proofErr w:type="spellStart"/>
            <w:r w:rsidRPr="00BB700B">
              <w:t>pemegang</w:t>
            </w:r>
            <w:proofErr w:type="spellEnd"/>
            <w:r w:rsidRPr="00BB700B">
              <w:t xml:space="preserve"> </w:t>
            </w:r>
            <w:proofErr w:type="spellStart"/>
            <w:r w:rsidRPr="00BB700B">
              <w:t>koin</w:t>
            </w:r>
            <w:proofErr w:type="spellEnd"/>
            <w:r w:rsidRPr="00BB700B">
              <w:t xml:space="preserve"> </w:t>
            </w:r>
            <w:proofErr w:type="spellStart"/>
            <w:r w:rsidRPr="00BB700B">
              <w:t>dapat</w:t>
            </w:r>
            <w:proofErr w:type="spellEnd"/>
            <w:r w:rsidRPr="00BB700B">
              <w:t xml:space="preserve"> </w:t>
            </w:r>
            <w:proofErr w:type="spellStart"/>
            <w:r w:rsidRPr="00BB700B">
              <w:t>dilindungi</w:t>
            </w:r>
            <w:proofErr w:type="spellEnd"/>
            <w:r w:rsidRPr="00BB700B">
              <w:t>?</w:t>
            </w:r>
          </w:p>
        </w:tc>
        <w:tc>
          <w:tcPr>
            <w:tcW w:w="3005" w:type="dxa"/>
          </w:tcPr>
          <w:p w:rsidR="009F5D06" w:rsidRDefault="00B54889" w:rsidP="00CD6B60">
            <w:proofErr w:type="spellStart"/>
            <w:r>
              <w:t>Bagaimanakah</w:t>
            </w:r>
            <w:proofErr w:type="spellEnd"/>
            <w:r>
              <w:t xml:space="preserve"> AICOIN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koin</w:t>
            </w:r>
            <w:proofErr w:type="spellEnd"/>
            <w:r>
              <w:t>?</w:t>
            </w:r>
          </w:p>
        </w:tc>
        <w:tc>
          <w:tcPr>
            <w:tcW w:w="3005" w:type="dxa"/>
          </w:tcPr>
          <w:p w:rsidR="009F5D06" w:rsidRDefault="00B54889" w:rsidP="00CD6B60"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perdagangan</w:t>
            </w:r>
            <w:proofErr w:type="spellEnd"/>
            <w:r>
              <w:t>?</w:t>
            </w:r>
          </w:p>
        </w:tc>
      </w:tr>
      <w:tr w:rsidR="009F5D06" w:rsidTr="00CD6B60">
        <w:tc>
          <w:tcPr>
            <w:tcW w:w="3006" w:type="dxa"/>
          </w:tcPr>
          <w:p w:rsidR="009F5D06" w:rsidRDefault="00B54889" w:rsidP="00CD6B60">
            <w:proofErr w:type="spellStart"/>
            <w:r>
              <w:t>Bagaimanakah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pengembang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>?</w:t>
            </w:r>
          </w:p>
        </w:tc>
        <w:tc>
          <w:tcPr>
            <w:tcW w:w="3005" w:type="dxa"/>
          </w:tcPr>
          <w:p w:rsidR="009F5D06" w:rsidRDefault="00B54889" w:rsidP="00CD6B60">
            <w:proofErr w:type="spellStart"/>
            <w:r w:rsidRPr="00B54889">
              <w:t>Berapakah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harga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kembalian</w:t>
            </w:r>
            <w:proofErr w:type="spellEnd"/>
            <w:r w:rsidRPr="00B54889">
              <w:t xml:space="preserve"> yang </w:t>
            </w:r>
            <w:proofErr w:type="spellStart"/>
            <w:r w:rsidRPr="00B54889">
              <w:t>anda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harapkan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dari</w:t>
            </w:r>
            <w:proofErr w:type="spellEnd"/>
            <w:r w:rsidRPr="00B54889">
              <w:t xml:space="preserve"> model </w:t>
            </w:r>
            <w:proofErr w:type="spellStart"/>
            <w:r w:rsidRPr="00B54889">
              <w:t>perdagangan</w:t>
            </w:r>
            <w:proofErr w:type="spellEnd"/>
            <w:r w:rsidRPr="00B54889">
              <w:t>?</w:t>
            </w:r>
          </w:p>
        </w:tc>
        <w:tc>
          <w:tcPr>
            <w:tcW w:w="3005" w:type="dxa"/>
          </w:tcPr>
          <w:p w:rsidR="009F5D06" w:rsidRDefault="00B54889" w:rsidP="00CD6B60">
            <w:proofErr w:type="spellStart"/>
            <w:r>
              <w:t>Akankah</w:t>
            </w:r>
            <w:proofErr w:type="spellEnd"/>
            <w:r>
              <w:t xml:space="preserve"> </w:t>
            </w:r>
            <w:proofErr w:type="spellStart"/>
            <w:r>
              <w:t>koin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diperdagangkan</w:t>
            </w:r>
            <w:proofErr w:type="spellEnd"/>
            <w:r>
              <w:t>?</w:t>
            </w:r>
          </w:p>
        </w:tc>
      </w:tr>
    </w:tbl>
    <w:p w:rsidR="009F5D06" w:rsidRDefault="009F5D06" w:rsidP="009F5D06"/>
    <w:p w:rsidR="006C1EB3" w:rsidRDefault="006C1EB3" w:rsidP="007E2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672"/>
      </w:tblGrid>
      <w:tr w:rsidR="006E3D5F" w:rsidTr="00FD0823">
        <w:tc>
          <w:tcPr>
            <w:tcW w:w="4508" w:type="dxa"/>
          </w:tcPr>
          <w:p w:rsidR="006E3D5F" w:rsidRDefault="006E3D5F" w:rsidP="006E3D5F">
            <w:pPr>
              <w:pStyle w:val="Heading1"/>
              <w:outlineLvl w:val="0"/>
            </w:pPr>
            <w:r>
              <w:t>DEVELOPER’S TRADING DIARY</w:t>
            </w:r>
          </w:p>
        </w:tc>
        <w:tc>
          <w:tcPr>
            <w:tcW w:w="4672" w:type="dxa"/>
          </w:tcPr>
          <w:p w:rsidR="006E3D5F" w:rsidRDefault="00FD0823" w:rsidP="00FD0823">
            <w:pPr>
              <w:pStyle w:val="Heading1"/>
              <w:outlineLvl w:val="0"/>
            </w:pPr>
            <w:r>
              <w:t xml:space="preserve">DIARY </w:t>
            </w:r>
            <w:bookmarkStart w:id="0" w:name="_GoBack"/>
            <w:bookmarkEnd w:id="0"/>
            <w:r w:rsidR="00B54889" w:rsidRPr="00B54889">
              <w:t>PARA PENGEMBANG PERDAGANGAN</w:t>
            </w:r>
          </w:p>
        </w:tc>
      </w:tr>
      <w:tr w:rsidR="006E3D5F" w:rsidTr="00FD0823">
        <w:tc>
          <w:tcPr>
            <w:tcW w:w="4508" w:type="dxa"/>
          </w:tcPr>
          <w:p w:rsidR="006E3D5F" w:rsidRDefault="006E3D5F" w:rsidP="006E3D5F">
            <w:r>
              <w:t xml:space="preserve">The AI∙COIN artificial intelligence developers have been trading a live account based on the trading decisions made by their AI </w:t>
            </w:r>
            <w:proofErr w:type="spellStart"/>
            <w:r>
              <w:t>WIntermute</w:t>
            </w:r>
            <w:proofErr w:type="spellEnd"/>
            <w:r>
              <w:t xml:space="preserve"> and blogging about how the model learns and develops. You can review the blog and entire trade history on the </w:t>
            </w:r>
            <w:hyperlink r:id="rId16" w:tgtFrame="_blank" w:history="1">
              <w:r>
                <w:rPr>
                  <w:rStyle w:val="Hyperlink"/>
                </w:rPr>
                <w:t>developer’s blog</w:t>
              </w:r>
            </w:hyperlink>
            <w:r>
              <w:t>.</w:t>
            </w:r>
          </w:p>
        </w:tc>
        <w:tc>
          <w:tcPr>
            <w:tcW w:w="4672" w:type="dxa"/>
          </w:tcPr>
          <w:p w:rsidR="006E3D5F" w:rsidRDefault="00B54889" w:rsidP="006E3D5F">
            <w:r w:rsidRPr="00B54889">
              <w:t xml:space="preserve">Para </w:t>
            </w:r>
            <w:proofErr w:type="spellStart"/>
            <w:r w:rsidRPr="00B54889">
              <w:t>pengembang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kecerdasan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buatan</w:t>
            </w:r>
            <w:proofErr w:type="spellEnd"/>
            <w:r w:rsidRPr="00B54889">
              <w:t xml:space="preserve"> AI∙COIN </w:t>
            </w:r>
            <w:proofErr w:type="spellStart"/>
            <w:r w:rsidRPr="00B54889">
              <w:t>telah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memperdagangkan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akun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secara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langsung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berdasarkan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keputusan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perdagangan</w:t>
            </w:r>
            <w:proofErr w:type="spellEnd"/>
            <w:r w:rsidRPr="00B54889">
              <w:t xml:space="preserve"> yang </w:t>
            </w:r>
            <w:proofErr w:type="spellStart"/>
            <w:r w:rsidRPr="00B54889">
              <w:t>dibuat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oleh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Kecerdasa</w:t>
            </w:r>
            <w:r w:rsidR="00612C0F">
              <w:t>n</w:t>
            </w:r>
            <w:proofErr w:type="spellEnd"/>
            <w:r w:rsidR="00612C0F">
              <w:t xml:space="preserve"> </w:t>
            </w:r>
            <w:proofErr w:type="spellStart"/>
            <w:r w:rsidR="00612C0F">
              <w:t>Buatan</w:t>
            </w:r>
            <w:proofErr w:type="spellEnd"/>
            <w:r w:rsidR="00612C0F">
              <w:t xml:space="preserve"> </w:t>
            </w:r>
            <w:proofErr w:type="spellStart"/>
            <w:r w:rsidR="00612C0F">
              <w:t>Wintermute</w:t>
            </w:r>
            <w:proofErr w:type="spellEnd"/>
            <w:r w:rsidR="00612C0F">
              <w:t xml:space="preserve"> </w:t>
            </w:r>
            <w:proofErr w:type="spellStart"/>
            <w:r w:rsidR="00612C0F">
              <w:t>dan</w:t>
            </w:r>
            <w:proofErr w:type="spellEnd"/>
            <w:r w:rsidR="00612C0F">
              <w:t xml:space="preserve"> blogging</w:t>
            </w:r>
            <w:r w:rsidRPr="00B54889">
              <w:t xml:space="preserve"> </w:t>
            </w:r>
            <w:proofErr w:type="spellStart"/>
            <w:r w:rsidRPr="00B54889">
              <w:t>tentang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bagaimana</w:t>
            </w:r>
            <w:proofErr w:type="spellEnd"/>
            <w:r w:rsidRPr="00B54889">
              <w:t xml:space="preserve"> model </w:t>
            </w:r>
            <w:proofErr w:type="spellStart"/>
            <w:r w:rsidRPr="00B54889">
              <w:t>belajar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dan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berkembang</w:t>
            </w:r>
            <w:proofErr w:type="spellEnd"/>
            <w:r w:rsidRPr="00B54889">
              <w:t xml:space="preserve">. </w:t>
            </w:r>
            <w:proofErr w:type="spellStart"/>
            <w:r w:rsidRPr="00B54889">
              <w:t>Anda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dapat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meninjau</w:t>
            </w:r>
            <w:proofErr w:type="spellEnd"/>
            <w:r w:rsidRPr="00B54889">
              <w:t xml:space="preserve"> blog </w:t>
            </w:r>
            <w:proofErr w:type="spellStart"/>
            <w:r w:rsidRPr="00B54889">
              <w:t>dan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seluruh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riwayat</w:t>
            </w:r>
            <w:proofErr w:type="spellEnd"/>
            <w:r w:rsidRPr="00B54889">
              <w:t xml:space="preserve"> </w:t>
            </w:r>
            <w:proofErr w:type="spellStart"/>
            <w:r w:rsidRPr="00B54889">
              <w:t>perdagangan</w:t>
            </w:r>
            <w:proofErr w:type="spellEnd"/>
            <w:r w:rsidRPr="00B54889">
              <w:t xml:space="preserve"> di </w:t>
            </w:r>
            <w:hyperlink r:id="rId17" w:history="1">
              <w:r w:rsidRPr="00B54889">
                <w:rPr>
                  <w:rStyle w:val="Hyperlink"/>
                </w:rPr>
                <w:t xml:space="preserve">blog </w:t>
              </w:r>
              <w:proofErr w:type="spellStart"/>
              <w:r w:rsidRPr="00B54889">
                <w:rPr>
                  <w:rStyle w:val="Hyperlink"/>
                </w:rPr>
                <w:t>pengembang</w:t>
              </w:r>
              <w:proofErr w:type="spellEnd"/>
            </w:hyperlink>
            <w:r>
              <w:t>.</w:t>
            </w:r>
          </w:p>
        </w:tc>
      </w:tr>
      <w:tr w:rsidR="006E3D5F" w:rsidTr="00FD0823">
        <w:tc>
          <w:tcPr>
            <w:tcW w:w="4508" w:type="dxa"/>
          </w:tcPr>
          <w:p w:rsidR="006E3D5F" w:rsidRDefault="006E3D5F" w:rsidP="006E3D5F">
            <w:proofErr w:type="spellStart"/>
            <w:r>
              <w:t>WinterMute</w:t>
            </w:r>
            <w:proofErr w:type="spellEnd"/>
            <w:r>
              <w:t xml:space="preserve"> Crypto-Trading Artificial Intelligence</w:t>
            </w:r>
          </w:p>
          <w:p w:rsidR="006E3D5F" w:rsidRDefault="006E3D5F" w:rsidP="007E2113"/>
        </w:tc>
        <w:tc>
          <w:tcPr>
            <w:tcW w:w="4672" w:type="dxa"/>
          </w:tcPr>
          <w:p w:rsidR="006E3D5F" w:rsidRDefault="00FD0823" w:rsidP="006E3D5F">
            <w:proofErr w:type="spellStart"/>
            <w:r w:rsidRPr="00FD0823">
              <w:t>Kecerdasan</w:t>
            </w:r>
            <w:proofErr w:type="spellEnd"/>
            <w:r w:rsidRPr="00FD0823">
              <w:t xml:space="preserve"> </w:t>
            </w:r>
            <w:proofErr w:type="spellStart"/>
            <w:r w:rsidRPr="00FD0823">
              <w:t>Buatan</w:t>
            </w:r>
            <w:proofErr w:type="spellEnd"/>
            <w:r w:rsidRPr="00FD0823">
              <w:t xml:space="preserve"> Crypto-Trading </w:t>
            </w:r>
            <w:proofErr w:type="spellStart"/>
            <w:r w:rsidRPr="00FD0823">
              <w:t>WinterMute</w:t>
            </w:r>
            <w:proofErr w:type="spellEnd"/>
            <w:r w:rsidRPr="00FD0823">
              <w:t>.</w:t>
            </w:r>
          </w:p>
        </w:tc>
      </w:tr>
    </w:tbl>
    <w:p w:rsidR="006E3D5F" w:rsidRDefault="006E3D5F" w:rsidP="007E2113"/>
    <w:p w:rsidR="006E3D5F" w:rsidRPr="004C21B4" w:rsidRDefault="006E3D5F" w:rsidP="007E2113"/>
    <w:sectPr w:rsidR="006E3D5F" w:rsidRPr="004C21B4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207" w:rsidRDefault="00A63207" w:rsidP="007E2113">
      <w:r>
        <w:separator/>
      </w:r>
    </w:p>
  </w:endnote>
  <w:endnote w:type="continuationSeparator" w:id="0">
    <w:p w:rsidR="00A63207" w:rsidRDefault="00A63207" w:rsidP="007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207" w:rsidRDefault="00A63207" w:rsidP="007E2113">
      <w:r>
        <w:separator/>
      </w:r>
    </w:p>
  </w:footnote>
  <w:footnote w:type="continuationSeparator" w:id="0">
    <w:p w:rsidR="00A63207" w:rsidRDefault="00A63207" w:rsidP="007E2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1B4" w:rsidRDefault="004C21B4" w:rsidP="007E2113">
    <w:pPr>
      <w:pStyle w:val="Header"/>
    </w:pPr>
    <w:r>
      <w:rPr>
        <w:noProof/>
      </w:rPr>
      <w:drawing>
        <wp:inline distT="0" distB="0" distL="0" distR="0">
          <wp:extent cx="1190625" cy="24390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nd.trans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062" cy="2536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A1DB6"/>
    <w:multiLevelType w:val="multilevel"/>
    <w:tmpl w:val="1B1A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B4"/>
    <w:rsid w:val="00083B47"/>
    <w:rsid w:val="001155A9"/>
    <w:rsid w:val="001E4CA1"/>
    <w:rsid w:val="001F2E98"/>
    <w:rsid w:val="00271399"/>
    <w:rsid w:val="00376F3E"/>
    <w:rsid w:val="003A172D"/>
    <w:rsid w:val="00494040"/>
    <w:rsid w:val="004C21B4"/>
    <w:rsid w:val="004F7B6E"/>
    <w:rsid w:val="00612C0F"/>
    <w:rsid w:val="006C1EB3"/>
    <w:rsid w:val="006E3D5F"/>
    <w:rsid w:val="00724C17"/>
    <w:rsid w:val="0074729E"/>
    <w:rsid w:val="007E2113"/>
    <w:rsid w:val="0080511D"/>
    <w:rsid w:val="008325E9"/>
    <w:rsid w:val="00940274"/>
    <w:rsid w:val="00981DAD"/>
    <w:rsid w:val="009F5D06"/>
    <w:rsid w:val="00A63207"/>
    <w:rsid w:val="00AD68AA"/>
    <w:rsid w:val="00B54889"/>
    <w:rsid w:val="00B92696"/>
    <w:rsid w:val="00BB700B"/>
    <w:rsid w:val="00C23035"/>
    <w:rsid w:val="00D75736"/>
    <w:rsid w:val="00DA5641"/>
    <w:rsid w:val="00ED61E4"/>
    <w:rsid w:val="00F12BEC"/>
    <w:rsid w:val="00F340D8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6E"/>
    <w:pPr>
      <w:spacing w:after="200" w:line="240" w:lineRule="auto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1B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21B4"/>
  </w:style>
  <w:style w:type="paragraph" w:styleId="Footer">
    <w:name w:val="footer"/>
    <w:basedOn w:val="Normal"/>
    <w:link w:val="FooterChar"/>
    <w:uiPriority w:val="99"/>
    <w:unhideWhenUsed/>
    <w:rsid w:val="004C21B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21B4"/>
  </w:style>
  <w:style w:type="character" w:customStyle="1" w:styleId="Heading1Char">
    <w:name w:val="Heading 1 Char"/>
    <w:basedOn w:val="DefaultParagraphFont"/>
    <w:link w:val="Heading1"/>
    <w:uiPriority w:val="9"/>
    <w:rsid w:val="004C2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172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A1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A17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172D"/>
    <w:rPr>
      <w:i/>
      <w:iCs/>
    </w:rPr>
  </w:style>
  <w:style w:type="paragraph" w:styleId="NormalWeb">
    <w:name w:val="Normal (Web)"/>
    <w:basedOn w:val="Normal"/>
    <w:uiPriority w:val="99"/>
    <w:unhideWhenUsed/>
    <w:rsid w:val="003A172D"/>
    <w:pPr>
      <w:spacing w:before="100" w:beforeAutospacing="1" w:after="100" w:afterAutospacing="1"/>
      <w:jc w:val="left"/>
    </w:pPr>
    <w:rPr>
      <w:rFonts w:ascii="Arial" w:eastAsia="Times New Roman" w:hAnsi="Arial" w:cs="Arial"/>
      <w:color w:val="053093"/>
      <w:sz w:val="26"/>
      <w:szCs w:val="2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17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A172D"/>
    <w:rPr>
      <w:b w:val="0"/>
      <w:bCs w:val="0"/>
      <w:color w:val="FF0000"/>
    </w:rPr>
  </w:style>
  <w:style w:type="paragraph" w:customStyle="1" w:styleId="wp-caption-text">
    <w:name w:val="wp-caption-text"/>
    <w:basedOn w:val="Normal"/>
    <w:rsid w:val="006E3D5F"/>
    <w:pPr>
      <w:spacing w:before="100" w:beforeAutospacing="1" w:after="100" w:afterAutospacing="1"/>
      <w:jc w:val="left"/>
    </w:pPr>
    <w:rPr>
      <w:rFonts w:ascii="Arial" w:eastAsia="Times New Roman" w:hAnsi="Arial" w:cs="Arial"/>
      <w:color w:val="053093"/>
      <w:sz w:val="26"/>
      <w:szCs w:val="2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C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1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6E"/>
    <w:pPr>
      <w:spacing w:after="200" w:line="240" w:lineRule="auto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1B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21B4"/>
  </w:style>
  <w:style w:type="paragraph" w:styleId="Footer">
    <w:name w:val="footer"/>
    <w:basedOn w:val="Normal"/>
    <w:link w:val="FooterChar"/>
    <w:uiPriority w:val="99"/>
    <w:unhideWhenUsed/>
    <w:rsid w:val="004C21B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21B4"/>
  </w:style>
  <w:style w:type="character" w:customStyle="1" w:styleId="Heading1Char">
    <w:name w:val="Heading 1 Char"/>
    <w:basedOn w:val="DefaultParagraphFont"/>
    <w:link w:val="Heading1"/>
    <w:uiPriority w:val="9"/>
    <w:rsid w:val="004C2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172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A1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A17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172D"/>
    <w:rPr>
      <w:i/>
      <w:iCs/>
    </w:rPr>
  </w:style>
  <w:style w:type="paragraph" w:styleId="NormalWeb">
    <w:name w:val="Normal (Web)"/>
    <w:basedOn w:val="Normal"/>
    <w:uiPriority w:val="99"/>
    <w:unhideWhenUsed/>
    <w:rsid w:val="003A172D"/>
    <w:pPr>
      <w:spacing w:before="100" w:beforeAutospacing="1" w:after="100" w:afterAutospacing="1"/>
      <w:jc w:val="left"/>
    </w:pPr>
    <w:rPr>
      <w:rFonts w:ascii="Arial" w:eastAsia="Times New Roman" w:hAnsi="Arial" w:cs="Arial"/>
      <w:color w:val="053093"/>
      <w:sz w:val="26"/>
      <w:szCs w:val="2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17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A172D"/>
    <w:rPr>
      <w:b w:val="0"/>
      <w:bCs w:val="0"/>
      <w:color w:val="FF0000"/>
    </w:rPr>
  </w:style>
  <w:style w:type="paragraph" w:customStyle="1" w:styleId="wp-caption-text">
    <w:name w:val="wp-caption-text"/>
    <w:basedOn w:val="Normal"/>
    <w:rsid w:val="006E3D5F"/>
    <w:pPr>
      <w:spacing w:before="100" w:beforeAutospacing="1" w:after="100" w:afterAutospacing="1"/>
      <w:jc w:val="left"/>
    </w:pPr>
    <w:rPr>
      <w:rFonts w:ascii="Arial" w:eastAsia="Times New Roman" w:hAnsi="Arial" w:cs="Arial"/>
      <w:color w:val="053093"/>
      <w:sz w:val="26"/>
      <w:szCs w:val="2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C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1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0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8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6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6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289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3" w:color="DDDDDD"/>
                                            <w:left w:val="single" w:sz="6" w:space="6" w:color="DDDDDD"/>
                                            <w:bottom w:val="single" w:sz="6" w:space="6" w:color="DDDDDD"/>
                                            <w:right w:val="single" w:sz="6" w:space="6" w:color="DDDD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3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3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4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9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9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2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coin.io/" TargetMode="External"/><Relationship Id="rId13" Type="http://schemas.openxmlformats.org/officeDocument/2006/relationships/hyperlink" Target="https://www.aicoin.io/whitepaper/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icoin.io/whitepaper/" TargetMode="External"/><Relationship Id="rId17" Type="http://schemas.openxmlformats.org/officeDocument/2006/relationships/hyperlink" Target="https://www.ouraibot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uraibot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icoin.io/whitepap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rcie.terman@firstglobalcredit.com" TargetMode="External"/><Relationship Id="rId10" Type="http://schemas.openxmlformats.org/officeDocument/2006/relationships/hyperlink" Target="https://www.aicoin.io/about-ai-coi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icoin.io/" TargetMode="External"/><Relationship Id="rId14" Type="http://schemas.openxmlformats.org/officeDocument/2006/relationships/hyperlink" Target="mailto:marcie.terman@firstglobalcred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Bitcoin</dc:creator>
  <cp:keywords/>
  <dc:description/>
  <cp:lastModifiedBy>bb2ebb</cp:lastModifiedBy>
  <cp:revision>10</cp:revision>
  <dcterms:created xsi:type="dcterms:W3CDTF">2017-06-21T20:51:00Z</dcterms:created>
  <dcterms:modified xsi:type="dcterms:W3CDTF">2017-06-22T07:40:00Z</dcterms:modified>
</cp:coreProperties>
</file>