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8A381" w14:textId="77777777" w:rsidR="00C80463" w:rsidRDefault="00C80463" w:rsidP="00C80463">
      <w:pPr>
        <w:pStyle w:val="Filename"/>
      </w:pPr>
      <w:r>
        <w:t>Filename</w:t>
      </w:r>
      <w:r w:rsidRPr="008D1383">
        <w:t xml:space="preserve">: </w:t>
      </w:r>
      <w:fldSimple w:instr=" FILENAME   \* MERGEFORMAT ">
        <w:r w:rsidR="00451A9F">
          <w:rPr>
            <w:noProof/>
          </w:rPr>
          <w:t>AboutTAXTools.docx</w:t>
        </w:r>
      </w:fldSimple>
    </w:p>
    <w:p w14:paraId="536589D1" w14:textId="77777777" w:rsidR="00C80463" w:rsidRDefault="00C80463" w:rsidP="00C80463">
      <w:pPr>
        <w:pStyle w:val="Filename"/>
      </w:pPr>
      <w:r w:rsidRPr="008D1383">
        <w:t xml:space="preserve">Last </w:t>
      </w:r>
      <w:r w:rsidR="009134AF">
        <w:t>Saved</w:t>
      </w:r>
      <w:r w:rsidRPr="008D1383">
        <w:t xml:space="preserve">: </w:t>
      </w:r>
      <w:r w:rsidR="00B750C1">
        <w:fldChar w:fldCharType="begin"/>
      </w:r>
      <w:r w:rsidR="000F1EFD">
        <w:instrText xml:space="preserve"> SAVEDATE  \@ "MMMM d, yyyy"  \* MERGEFORMAT </w:instrText>
      </w:r>
      <w:r w:rsidR="00B750C1">
        <w:fldChar w:fldCharType="separate"/>
      </w:r>
      <w:r w:rsidR="00CF5244">
        <w:rPr>
          <w:noProof/>
        </w:rPr>
        <w:t>September 2, 2026</w:t>
      </w:r>
      <w:r w:rsidR="00B750C1">
        <w:rPr>
          <w:noProof/>
        </w:rPr>
        <w:fldChar w:fldCharType="end"/>
      </w:r>
    </w:p>
    <w:p w14:paraId="7964FDCD" w14:textId="77777777" w:rsidR="00C80463" w:rsidRDefault="00C80463" w:rsidP="00C80463">
      <w:pPr>
        <w:pStyle w:val="Filename"/>
      </w:pPr>
    </w:p>
    <w:p w14:paraId="32698A60" w14:textId="77777777" w:rsidR="00393801" w:rsidRPr="00393801" w:rsidRDefault="00CD1941" w:rsidP="00A602A2">
      <w:pPr>
        <w:pStyle w:val="Title-small"/>
      </w:pPr>
      <w:r w:rsidRPr="00393801">
        <w:t xml:space="preserve">About </w:t>
      </w:r>
      <w:r w:rsidR="005D05E4" w:rsidRPr="00393801">
        <w:t xml:space="preserve">the </w:t>
      </w:r>
    </w:p>
    <w:p w14:paraId="15EE43BE" w14:textId="77777777" w:rsidR="00CD1941" w:rsidRDefault="00CD1941" w:rsidP="00A602A2">
      <w:pPr>
        <w:pStyle w:val="Title"/>
      </w:pPr>
      <w:r w:rsidRPr="00A602A2">
        <w:t>Tax</w:t>
      </w:r>
      <w:r w:rsidR="005D05E4" w:rsidRPr="00A602A2">
        <w:t xml:space="preserve"> </w:t>
      </w:r>
      <w:r w:rsidR="00393801" w:rsidRPr="00A602A2">
        <w:t>Analysis and Experimentation</w:t>
      </w:r>
      <w:r w:rsidR="005D05E4" w:rsidRPr="00A602A2">
        <w:t xml:space="preserve"> </w:t>
      </w:r>
      <w:r w:rsidRPr="00A602A2">
        <w:t>Tools</w:t>
      </w:r>
    </w:p>
    <w:sdt>
      <w:sdtPr>
        <w:id w:val="-1250429959"/>
        <w:docPartObj>
          <w:docPartGallery w:val="Table of Contents"/>
          <w:docPartUnique/>
        </w:docPartObj>
      </w:sdtPr>
      <w:sdtEndPr>
        <w:rPr>
          <w:noProof/>
        </w:rPr>
      </w:sdtEndPr>
      <w:sdtContent>
        <w:p w14:paraId="70A992B5" w14:textId="77777777" w:rsidR="0056126E" w:rsidRDefault="0056126E" w:rsidP="00994F9C"/>
        <w:p w14:paraId="346E1CEB" w14:textId="77777777" w:rsidR="00451A9F" w:rsidRDefault="00B750C1">
          <w:pPr>
            <w:pStyle w:val="TOC1"/>
            <w:rPr>
              <w:rFonts w:asciiTheme="minorHAnsi" w:eastAsiaTheme="minorEastAsia" w:hAnsiTheme="minorHAnsi" w:cstheme="minorBidi"/>
              <w:b w:val="0"/>
              <w:sz w:val="22"/>
              <w:szCs w:val="22"/>
              <w:lang w:eastAsia="en-US"/>
            </w:rPr>
          </w:pPr>
          <w:r>
            <w:fldChar w:fldCharType="begin"/>
          </w:r>
          <w:r w:rsidR="0056126E">
            <w:instrText xml:space="preserve"> TOC \o "1-3" \h \z \u </w:instrText>
          </w:r>
          <w:r>
            <w:fldChar w:fldCharType="separate"/>
          </w:r>
          <w:hyperlink w:anchor="_Toc239272551" w:history="1">
            <w:r w:rsidR="00451A9F" w:rsidRPr="00E335F4">
              <w:rPr>
                <w:rStyle w:val="Hyperlink"/>
              </w:rPr>
              <w:t>Introduction</w:t>
            </w:r>
            <w:r w:rsidR="00451A9F">
              <w:rPr>
                <w:webHidden/>
              </w:rPr>
              <w:tab/>
            </w:r>
            <w:r w:rsidR="00451A9F">
              <w:rPr>
                <w:webHidden/>
              </w:rPr>
              <w:fldChar w:fldCharType="begin"/>
            </w:r>
            <w:r w:rsidR="00451A9F">
              <w:rPr>
                <w:webHidden/>
              </w:rPr>
              <w:instrText xml:space="preserve"> PAGEREF _Toc239272551 \h </w:instrText>
            </w:r>
            <w:r w:rsidR="00451A9F">
              <w:rPr>
                <w:webHidden/>
              </w:rPr>
            </w:r>
            <w:r w:rsidR="00451A9F">
              <w:rPr>
                <w:webHidden/>
              </w:rPr>
              <w:fldChar w:fldCharType="separate"/>
            </w:r>
            <w:r w:rsidR="00451A9F">
              <w:rPr>
                <w:webHidden/>
              </w:rPr>
              <w:t>1</w:t>
            </w:r>
            <w:r w:rsidR="00451A9F">
              <w:rPr>
                <w:webHidden/>
              </w:rPr>
              <w:fldChar w:fldCharType="end"/>
            </w:r>
          </w:hyperlink>
        </w:p>
        <w:p w14:paraId="7F584440" w14:textId="77777777" w:rsidR="00451A9F" w:rsidRDefault="00451A9F">
          <w:pPr>
            <w:pStyle w:val="TOC1"/>
            <w:rPr>
              <w:rFonts w:asciiTheme="minorHAnsi" w:eastAsiaTheme="minorEastAsia" w:hAnsiTheme="minorHAnsi" w:cstheme="minorBidi"/>
              <w:b w:val="0"/>
              <w:sz w:val="22"/>
              <w:szCs w:val="22"/>
              <w:lang w:eastAsia="en-US"/>
            </w:rPr>
          </w:pPr>
          <w:hyperlink w:anchor="_Toc239272552" w:history="1">
            <w:r w:rsidRPr="00E335F4">
              <w:rPr>
                <w:rStyle w:val="Hyperlink"/>
              </w:rPr>
              <w:t>Interface</w:t>
            </w:r>
            <w:r>
              <w:rPr>
                <w:webHidden/>
              </w:rPr>
              <w:tab/>
            </w:r>
            <w:r>
              <w:rPr>
                <w:webHidden/>
              </w:rPr>
              <w:fldChar w:fldCharType="begin"/>
            </w:r>
            <w:r>
              <w:rPr>
                <w:webHidden/>
              </w:rPr>
              <w:instrText xml:space="preserve"> PAGEREF _Toc239272552 \h </w:instrText>
            </w:r>
            <w:r>
              <w:rPr>
                <w:webHidden/>
              </w:rPr>
            </w:r>
            <w:r>
              <w:rPr>
                <w:webHidden/>
              </w:rPr>
              <w:fldChar w:fldCharType="separate"/>
            </w:r>
            <w:r>
              <w:rPr>
                <w:webHidden/>
              </w:rPr>
              <w:t>2</w:t>
            </w:r>
            <w:r>
              <w:rPr>
                <w:webHidden/>
              </w:rPr>
              <w:fldChar w:fldCharType="end"/>
            </w:r>
          </w:hyperlink>
        </w:p>
        <w:p w14:paraId="783F4621" w14:textId="77777777" w:rsidR="00451A9F" w:rsidRDefault="00451A9F">
          <w:pPr>
            <w:pStyle w:val="TOC2"/>
            <w:rPr>
              <w:rFonts w:asciiTheme="minorHAnsi" w:eastAsiaTheme="minorEastAsia" w:hAnsiTheme="minorHAnsi" w:cstheme="minorBidi"/>
              <w:noProof/>
              <w:sz w:val="22"/>
              <w:szCs w:val="22"/>
              <w:lang w:eastAsia="en-US"/>
            </w:rPr>
          </w:pPr>
          <w:hyperlink w:anchor="_Toc239272553" w:history="1">
            <w:r w:rsidRPr="00E335F4">
              <w:rPr>
                <w:rStyle w:val="Hyperlink"/>
                <w:noProof/>
              </w:rPr>
              <w:t>Tooltips</w:t>
            </w:r>
            <w:r>
              <w:rPr>
                <w:noProof/>
                <w:webHidden/>
              </w:rPr>
              <w:tab/>
            </w:r>
            <w:r>
              <w:rPr>
                <w:noProof/>
                <w:webHidden/>
              </w:rPr>
              <w:fldChar w:fldCharType="begin"/>
            </w:r>
            <w:r>
              <w:rPr>
                <w:noProof/>
                <w:webHidden/>
              </w:rPr>
              <w:instrText xml:space="preserve"> PAGEREF _Toc239272553 \h </w:instrText>
            </w:r>
            <w:r>
              <w:rPr>
                <w:noProof/>
                <w:webHidden/>
              </w:rPr>
            </w:r>
            <w:r>
              <w:rPr>
                <w:noProof/>
                <w:webHidden/>
              </w:rPr>
              <w:fldChar w:fldCharType="separate"/>
            </w:r>
            <w:r>
              <w:rPr>
                <w:noProof/>
                <w:webHidden/>
              </w:rPr>
              <w:t>2</w:t>
            </w:r>
            <w:r>
              <w:rPr>
                <w:noProof/>
                <w:webHidden/>
              </w:rPr>
              <w:fldChar w:fldCharType="end"/>
            </w:r>
          </w:hyperlink>
        </w:p>
        <w:p w14:paraId="2E725BFF" w14:textId="77777777" w:rsidR="00451A9F" w:rsidRDefault="00451A9F">
          <w:pPr>
            <w:pStyle w:val="TOC2"/>
            <w:rPr>
              <w:rFonts w:asciiTheme="minorHAnsi" w:eastAsiaTheme="minorEastAsia" w:hAnsiTheme="minorHAnsi" w:cstheme="minorBidi"/>
              <w:noProof/>
              <w:sz w:val="22"/>
              <w:szCs w:val="22"/>
              <w:lang w:eastAsia="en-US"/>
            </w:rPr>
          </w:pPr>
          <w:hyperlink w:anchor="_Toc239272554" w:history="1">
            <w:r w:rsidRPr="00E335F4">
              <w:rPr>
                <w:rStyle w:val="Hyperlink"/>
                <w:noProof/>
              </w:rPr>
              <w:t>Numeric Input</w:t>
            </w:r>
            <w:r>
              <w:rPr>
                <w:noProof/>
                <w:webHidden/>
              </w:rPr>
              <w:tab/>
            </w:r>
            <w:r>
              <w:rPr>
                <w:noProof/>
                <w:webHidden/>
              </w:rPr>
              <w:fldChar w:fldCharType="begin"/>
            </w:r>
            <w:r>
              <w:rPr>
                <w:noProof/>
                <w:webHidden/>
              </w:rPr>
              <w:instrText xml:space="preserve"> PAGEREF _Toc239272554 \h </w:instrText>
            </w:r>
            <w:r>
              <w:rPr>
                <w:noProof/>
                <w:webHidden/>
              </w:rPr>
            </w:r>
            <w:r>
              <w:rPr>
                <w:noProof/>
                <w:webHidden/>
              </w:rPr>
              <w:fldChar w:fldCharType="separate"/>
            </w:r>
            <w:r>
              <w:rPr>
                <w:noProof/>
                <w:webHidden/>
              </w:rPr>
              <w:t>2</w:t>
            </w:r>
            <w:r>
              <w:rPr>
                <w:noProof/>
                <w:webHidden/>
              </w:rPr>
              <w:fldChar w:fldCharType="end"/>
            </w:r>
          </w:hyperlink>
        </w:p>
        <w:p w14:paraId="744010C9" w14:textId="77777777" w:rsidR="00451A9F" w:rsidRDefault="00451A9F">
          <w:pPr>
            <w:pStyle w:val="TOC2"/>
            <w:rPr>
              <w:rFonts w:asciiTheme="minorHAnsi" w:eastAsiaTheme="minorEastAsia" w:hAnsiTheme="minorHAnsi" w:cstheme="minorBidi"/>
              <w:noProof/>
              <w:sz w:val="22"/>
              <w:szCs w:val="22"/>
              <w:lang w:eastAsia="en-US"/>
            </w:rPr>
          </w:pPr>
          <w:hyperlink w:anchor="_Toc239272555" w:history="1">
            <w:r w:rsidRPr="00E335F4">
              <w:rPr>
                <w:rStyle w:val="Hyperlink"/>
                <w:noProof/>
              </w:rPr>
              <w:t>Default Values</w:t>
            </w:r>
            <w:r>
              <w:rPr>
                <w:noProof/>
                <w:webHidden/>
              </w:rPr>
              <w:tab/>
            </w:r>
            <w:r>
              <w:rPr>
                <w:noProof/>
                <w:webHidden/>
              </w:rPr>
              <w:fldChar w:fldCharType="begin"/>
            </w:r>
            <w:r>
              <w:rPr>
                <w:noProof/>
                <w:webHidden/>
              </w:rPr>
              <w:instrText xml:space="preserve"> PAGEREF _Toc239272555 \h </w:instrText>
            </w:r>
            <w:r>
              <w:rPr>
                <w:noProof/>
                <w:webHidden/>
              </w:rPr>
            </w:r>
            <w:r>
              <w:rPr>
                <w:noProof/>
                <w:webHidden/>
              </w:rPr>
              <w:fldChar w:fldCharType="separate"/>
            </w:r>
            <w:r>
              <w:rPr>
                <w:noProof/>
                <w:webHidden/>
              </w:rPr>
              <w:t>2</w:t>
            </w:r>
            <w:r>
              <w:rPr>
                <w:noProof/>
                <w:webHidden/>
              </w:rPr>
              <w:fldChar w:fldCharType="end"/>
            </w:r>
          </w:hyperlink>
        </w:p>
        <w:p w14:paraId="58D0F657" w14:textId="77777777" w:rsidR="00451A9F" w:rsidRDefault="00451A9F">
          <w:pPr>
            <w:pStyle w:val="TOC2"/>
            <w:rPr>
              <w:rFonts w:asciiTheme="minorHAnsi" w:eastAsiaTheme="minorEastAsia" w:hAnsiTheme="minorHAnsi" w:cstheme="minorBidi"/>
              <w:noProof/>
              <w:sz w:val="22"/>
              <w:szCs w:val="22"/>
              <w:lang w:eastAsia="en-US"/>
            </w:rPr>
          </w:pPr>
          <w:hyperlink w:anchor="_Toc239272556" w:history="1">
            <w:r w:rsidRPr="00E335F4">
              <w:rPr>
                <w:rStyle w:val="Hyperlink"/>
                <w:noProof/>
              </w:rPr>
              <w:t>Debugging Information</w:t>
            </w:r>
            <w:r>
              <w:rPr>
                <w:noProof/>
                <w:webHidden/>
              </w:rPr>
              <w:tab/>
            </w:r>
            <w:r>
              <w:rPr>
                <w:noProof/>
                <w:webHidden/>
              </w:rPr>
              <w:fldChar w:fldCharType="begin"/>
            </w:r>
            <w:r>
              <w:rPr>
                <w:noProof/>
                <w:webHidden/>
              </w:rPr>
              <w:instrText xml:space="preserve"> PAGEREF _Toc239272556 \h </w:instrText>
            </w:r>
            <w:r>
              <w:rPr>
                <w:noProof/>
                <w:webHidden/>
              </w:rPr>
            </w:r>
            <w:r>
              <w:rPr>
                <w:noProof/>
                <w:webHidden/>
              </w:rPr>
              <w:fldChar w:fldCharType="separate"/>
            </w:r>
            <w:r>
              <w:rPr>
                <w:noProof/>
                <w:webHidden/>
              </w:rPr>
              <w:t>2</w:t>
            </w:r>
            <w:r>
              <w:rPr>
                <w:noProof/>
                <w:webHidden/>
              </w:rPr>
              <w:fldChar w:fldCharType="end"/>
            </w:r>
          </w:hyperlink>
        </w:p>
        <w:p w14:paraId="6387433E" w14:textId="77777777" w:rsidR="00451A9F" w:rsidRDefault="00451A9F">
          <w:pPr>
            <w:pStyle w:val="TOC1"/>
            <w:rPr>
              <w:rFonts w:asciiTheme="minorHAnsi" w:eastAsiaTheme="minorEastAsia" w:hAnsiTheme="minorHAnsi" w:cstheme="minorBidi"/>
              <w:b w:val="0"/>
              <w:sz w:val="22"/>
              <w:szCs w:val="22"/>
              <w:lang w:eastAsia="en-US"/>
            </w:rPr>
          </w:pPr>
          <w:hyperlink w:anchor="_Toc239272557" w:history="1">
            <w:r w:rsidRPr="00E335F4">
              <w:rPr>
                <w:rStyle w:val="Hyperlink"/>
              </w:rPr>
              <w:t>Version Numbers</w:t>
            </w:r>
            <w:r>
              <w:rPr>
                <w:webHidden/>
              </w:rPr>
              <w:tab/>
            </w:r>
            <w:r>
              <w:rPr>
                <w:webHidden/>
              </w:rPr>
              <w:fldChar w:fldCharType="begin"/>
            </w:r>
            <w:r>
              <w:rPr>
                <w:webHidden/>
              </w:rPr>
              <w:instrText xml:space="preserve"> PAGEREF _Toc239272557 \h </w:instrText>
            </w:r>
            <w:r>
              <w:rPr>
                <w:webHidden/>
              </w:rPr>
            </w:r>
            <w:r>
              <w:rPr>
                <w:webHidden/>
              </w:rPr>
              <w:fldChar w:fldCharType="separate"/>
            </w:r>
            <w:r>
              <w:rPr>
                <w:webHidden/>
              </w:rPr>
              <w:t>3</w:t>
            </w:r>
            <w:r>
              <w:rPr>
                <w:webHidden/>
              </w:rPr>
              <w:fldChar w:fldCharType="end"/>
            </w:r>
          </w:hyperlink>
        </w:p>
        <w:p w14:paraId="572B80FB" w14:textId="77777777" w:rsidR="00451A9F" w:rsidRDefault="00451A9F">
          <w:pPr>
            <w:pStyle w:val="TOC1"/>
            <w:rPr>
              <w:rFonts w:asciiTheme="minorHAnsi" w:eastAsiaTheme="minorEastAsia" w:hAnsiTheme="minorHAnsi" w:cstheme="minorBidi"/>
              <w:b w:val="0"/>
              <w:sz w:val="22"/>
              <w:szCs w:val="22"/>
              <w:lang w:eastAsia="en-US"/>
            </w:rPr>
          </w:pPr>
          <w:hyperlink w:anchor="_Toc239272558" w:history="1">
            <w:r w:rsidRPr="00E335F4">
              <w:rPr>
                <w:rStyle w:val="Hyperlink"/>
              </w:rPr>
              <w:t>Issues, Limitations, and Known Problems</w:t>
            </w:r>
            <w:r>
              <w:rPr>
                <w:webHidden/>
              </w:rPr>
              <w:tab/>
            </w:r>
            <w:r>
              <w:rPr>
                <w:webHidden/>
              </w:rPr>
              <w:fldChar w:fldCharType="begin"/>
            </w:r>
            <w:r>
              <w:rPr>
                <w:webHidden/>
              </w:rPr>
              <w:instrText xml:space="preserve"> PAGEREF _Toc239272558 \h </w:instrText>
            </w:r>
            <w:r>
              <w:rPr>
                <w:webHidden/>
              </w:rPr>
            </w:r>
            <w:r>
              <w:rPr>
                <w:webHidden/>
              </w:rPr>
              <w:fldChar w:fldCharType="separate"/>
            </w:r>
            <w:r>
              <w:rPr>
                <w:webHidden/>
              </w:rPr>
              <w:t>3</w:t>
            </w:r>
            <w:r>
              <w:rPr>
                <w:webHidden/>
              </w:rPr>
              <w:fldChar w:fldCharType="end"/>
            </w:r>
          </w:hyperlink>
        </w:p>
        <w:p w14:paraId="3B0006C2" w14:textId="77777777" w:rsidR="00451A9F" w:rsidRDefault="00451A9F">
          <w:pPr>
            <w:pStyle w:val="TOC3"/>
            <w:rPr>
              <w:rFonts w:asciiTheme="minorHAnsi" w:eastAsiaTheme="minorEastAsia" w:hAnsiTheme="minorHAnsi" w:cstheme="minorBidi"/>
              <w:noProof/>
              <w:sz w:val="22"/>
              <w:szCs w:val="22"/>
              <w:lang w:eastAsia="en-US"/>
            </w:rPr>
          </w:pPr>
          <w:hyperlink w:anchor="_Toc239272559" w:history="1">
            <w:r w:rsidRPr="00E335F4">
              <w:rPr>
                <w:rStyle w:val="Hyperlink"/>
                <w:noProof/>
              </w:rPr>
              <w:t>California Sales Tax Calculator and California Sales Tax Deduction Calculator</w:t>
            </w:r>
            <w:r>
              <w:rPr>
                <w:noProof/>
                <w:webHidden/>
              </w:rPr>
              <w:tab/>
            </w:r>
            <w:r>
              <w:rPr>
                <w:noProof/>
                <w:webHidden/>
              </w:rPr>
              <w:fldChar w:fldCharType="begin"/>
            </w:r>
            <w:r>
              <w:rPr>
                <w:noProof/>
                <w:webHidden/>
              </w:rPr>
              <w:instrText xml:space="preserve"> PAGEREF _Toc239272559 \h </w:instrText>
            </w:r>
            <w:r>
              <w:rPr>
                <w:noProof/>
                <w:webHidden/>
              </w:rPr>
            </w:r>
            <w:r>
              <w:rPr>
                <w:noProof/>
                <w:webHidden/>
              </w:rPr>
              <w:fldChar w:fldCharType="separate"/>
            </w:r>
            <w:r>
              <w:rPr>
                <w:noProof/>
                <w:webHidden/>
              </w:rPr>
              <w:t>3</w:t>
            </w:r>
            <w:r>
              <w:rPr>
                <w:noProof/>
                <w:webHidden/>
              </w:rPr>
              <w:fldChar w:fldCharType="end"/>
            </w:r>
          </w:hyperlink>
        </w:p>
        <w:p w14:paraId="0B1017B2" w14:textId="77777777" w:rsidR="00451A9F" w:rsidRDefault="00451A9F">
          <w:pPr>
            <w:pStyle w:val="TOC3"/>
            <w:rPr>
              <w:rFonts w:asciiTheme="minorHAnsi" w:eastAsiaTheme="minorEastAsia" w:hAnsiTheme="minorHAnsi" w:cstheme="minorBidi"/>
              <w:noProof/>
              <w:sz w:val="22"/>
              <w:szCs w:val="22"/>
              <w:lang w:eastAsia="en-US"/>
            </w:rPr>
          </w:pPr>
          <w:hyperlink w:anchor="_Toc239272560" w:history="1">
            <w:r w:rsidRPr="00E335F4">
              <w:rPr>
                <w:rStyle w:val="Hyperlink"/>
                <w:noProof/>
              </w:rPr>
              <w:t>Estimated Tax Calculator (Federal)</w:t>
            </w:r>
            <w:r>
              <w:rPr>
                <w:noProof/>
                <w:webHidden/>
              </w:rPr>
              <w:tab/>
            </w:r>
            <w:r>
              <w:rPr>
                <w:noProof/>
                <w:webHidden/>
              </w:rPr>
              <w:fldChar w:fldCharType="begin"/>
            </w:r>
            <w:r>
              <w:rPr>
                <w:noProof/>
                <w:webHidden/>
              </w:rPr>
              <w:instrText xml:space="preserve"> PAGEREF _Toc239272560 \h </w:instrText>
            </w:r>
            <w:r>
              <w:rPr>
                <w:noProof/>
                <w:webHidden/>
              </w:rPr>
            </w:r>
            <w:r>
              <w:rPr>
                <w:noProof/>
                <w:webHidden/>
              </w:rPr>
              <w:fldChar w:fldCharType="separate"/>
            </w:r>
            <w:r>
              <w:rPr>
                <w:noProof/>
                <w:webHidden/>
              </w:rPr>
              <w:t>4</w:t>
            </w:r>
            <w:r>
              <w:rPr>
                <w:noProof/>
                <w:webHidden/>
              </w:rPr>
              <w:fldChar w:fldCharType="end"/>
            </w:r>
          </w:hyperlink>
        </w:p>
        <w:p w14:paraId="0369CBA1" w14:textId="77777777" w:rsidR="00451A9F" w:rsidRDefault="00451A9F">
          <w:pPr>
            <w:pStyle w:val="TOC3"/>
            <w:rPr>
              <w:rFonts w:asciiTheme="minorHAnsi" w:eastAsiaTheme="minorEastAsia" w:hAnsiTheme="minorHAnsi" w:cstheme="minorBidi"/>
              <w:noProof/>
              <w:sz w:val="22"/>
              <w:szCs w:val="22"/>
              <w:lang w:eastAsia="en-US"/>
            </w:rPr>
          </w:pPr>
          <w:hyperlink w:anchor="_Toc239272561" w:history="1">
            <w:r w:rsidRPr="00E335F4">
              <w:rPr>
                <w:rStyle w:val="Hyperlink"/>
                <w:noProof/>
              </w:rPr>
              <w:t>Small Business Tax Calculator</w:t>
            </w:r>
            <w:r>
              <w:rPr>
                <w:noProof/>
                <w:webHidden/>
              </w:rPr>
              <w:tab/>
            </w:r>
            <w:r>
              <w:rPr>
                <w:noProof/>
                <w:webHidden/>
              </w:rPr>
              <w:fldChar w:fldCharType="begin"/>
            </w:r>
            <w:r>
              <w:rPr>
                <w:noProof/>
                <w:webHidden/>
              </w:rPr>
              <w:instrText xml:space="preserve"> PAGEREF _Toc239272561 \h </w:instrText>
            </w:r>
            <w:r>
              <w:rPr>
                <w:noProof/>
                <w:webHidden/>
              </w:rPr>
            </w:r>
            <w:r>
              <w:rPr>
                <w:noProof/>
                <w:webHidden/>
              </w:rPr>
              <w:fldChar w:fldCharType="separate"/>
            </w:r>
            <w:r>
              <w:rPr>
                <w:noProof/>
                <w:webHidden/>
              </w:rPr>
              <w:t>4</w:t>
            </w:r>
            <w:r>
              <w:rPr>
                <w:noProof/>
                <w:webHidden/>
              </w:rPr>
              <w:fldChar w:fldCharType="end"/>
            </w:r>
          </w:hyperlink>
        </w:p>
        <w:p w14:paraId="0CB5894D" w14:textId="77777777" w:rsidR="00451A9F" w:rsidRDefault="00451A9F">
          <w:pPr>
            <w:pStyle w:val="TOC3"/>
            <w:rPr>
              <w:rFonts w:asciiTheme="minorHAnsi" w:eastAsiaTheme="minorEastAsia" w:hAnsiTheme="minorHAnsi" w:cstheme="minorBidi"/>
              <w:noProof/>
              <w:sz w:val="22"/>
              <w:szCs w:val="22"/>
              <w:lang w:eastAsia="en-US"/>
            </w:rPr>
          </w:pPr>
          <w:hyperlink w:anchor="_Toc239272562" w:history="1">
            <w:r w:rsidRPr="00E335F4">
              <w:rPr>
                <w:rStyle w:val="Hyperlink"/>
                <w:noProof/>
              </w:rPr>
              <w:t>Social Security - Taxable Benefits Calculator</w:t>
            </w:r>
            <w:r>
              <w:rPr>
                <w:noProof/>
                <w:webHidden/>
              </w:rPr>
              <w:tab/>
            </w:r>
            <w:r>
              <w:rPr>
                <w:noProof/>
                <w:webHidden/>
              </w:rPr>
              <w:fldChar w:fldCharType="begin"/>
            </w:r>
            <w:r>
              <w:rPr>
                <w:noProof/>
                <w:webHidden/>
              </w:rPr>
              <w:instrText xml:space="preserve"> PAGEREF _Toc239272562 \h </w:instrText>
            </w:r>
            <w:r>
              <w:rPr>
                <w:noProof/>
                <w:webHidden/>
              </w:rPr>
            </w:r>
            <w:r>
              <w:rPr>
                <w:noProof/>
                <w:webHidden/>
              </w:rPr>
              <w:fldChar w:fldCharType="separate"/>
            </w:r>
            <w:r>
              <w:rPr>
                <w:noProof/>
                <w:webHidden/>
              </w:rPr>
              <w:t>4</w:t>
            </w:r>
            <w:r>
              <w:rPr>
                <w:noProof/>
                <w:webHidden/>
              </w:rPr>
              <w:fldChar w:fldCharType="end"/>
            </w:r>
          </w:hyperlink>
        </w:p>
        <w:p w14:paraId="2B611016" w14:textId="77777777" w:rsidR="00451A9F" w:rsidRDefault="00451A9F">
          <w:pPr>
            <w:pStyle w:val="TOC3"/>
            <w:rPr>
              <w:rFonts w:asciiTheme="minorHAnsi" w:eastAsiaTheme="minorEastAsia" w:hAnsiTheme="minorHAnsi" w:cstheme="minorBidi"/>
              <w:noProof/>
              <w:sz w:val="22"/>
              <w:szCs w:val="22"/>
              <w:lang w:eastAsia="en-US"/>
            </w:rPr>
          </w:pPr>
          <w:hyperlink w:anchor="_Toc239272563" w:history="1">
            <w:r w:rsidRPr="00E335F4">
              <w:rPr>
                <w:rStyle w:val="Hyperlink"/>
                <w:noProof/>
              </w:rPr>
              <w:t>Social Security Lump Sum Calculator</w:t>
            </w:r>
            <w:r>
              <w:rPr>
                <w:noProof/>
                <w:webHidden/>
              </w:rPr>
              <w:tab/>
            </w:r>
            <w:r>
              <w:rPr>
                <w:noProof/>
                <w:webHidden/>
              </w:rPr>
              <w:fldChar w:fldCharType="begin"/>
            </w:r>
            <w:r>
              <w:rPr>
                <w:noProof/>
                <w:webHidden/>
              </w:rPr>
              <w:instrText xml:space="preserve"> PAGEREF _Toc239272563 \h </w:instrText>
            </w:r>
            <w:r>
              <w:rPr>
                <w:noProof/>
                <w:webHidden/>
              </w:rPr>
            </w:r>
            <w:r>
              <w:rPr>
                <w:noProof/>
                <w:webHidden/>
              </w:rPr>
              <w:fldChar w:fldCharType="separate"/>
            </w:r>
            <w:r>
              <w:rPr>
                <w:noProof/>
                <w:webHidden/>
              </w:rPr>
              <w:t>4</w:t>
            </w:r>
            <w:r>
              <w:rPr>
                <w:noProof/>
                <w:webHidden/>
              </w:rPr>
              <w:fldChar w:fldCharType="end"/>
            </w:r>
          </w:hyperlink>
        </w:p>
        <w:p w14:paraId="45B2EFE9" w14:textId="77777777" w:rsidR="00451A9F" w:rsidRDefault="00451A9F">
          <w:pPr>
            <w:pStyle w:val="TOC3"/>
            <w:rPr>
              <w:rFonts w:asciiTheme="minorHAnsi" w:eastAsiaTheme="minorEastAsia" w:hAnsiTheme="minorHAnsi" w:cstheme="minorBidi"/>
              <w:noProof/>
              <w:sz w:val="22"/>
              <w:szCs w:val="22"/>
              <w:lang w:eastAsia="en-US"/>
            </w:rPr>
          </w:pPr>
          <w:hyperlink w:anchor="_Toc239272564" w:history="1">
            <w:r w:rsidRPr="00E335F4">
              <w:rPr>
                <w:rStyle w:val="Hyperlink"/>
                <w:noProof/>
              </w:rPr>
              <w:t>State Tax Refund Calculator</w:t>
            </w:r>
            <w:r>
              <w:rPr>
                <w:noProof/>
                <w:webHidden/>
              </w:rPr>
              <w:tab/>
            </w:r>
            <w:r>
              <w:rPr>
                <w:noProof/>
                <w:webHidden/>
              </w:rPr>
              <w:fldChar w:fldCharType="begin"/>
            </w:r>
            <w:r>
              <w:rPr>
                <w:noProof/>
                <w:webHidden/>
              </w:rPr>
              <w:instrText xml:space="preserve"> PAGEREF _Toc239272564 \h </w:instrText>
            </w:r>
            <w:r>
              <w:rPr>
                <w:noProof/>
                <w:webHidden/>
              </w:rPr>
            </w:r>
            <w:r>
              <w:rPr>
                <w:noProof/>
                <w:webHidden/>
              </w:rPr>
              <w:fldChar w:fldCharType="separate"/>
            </w:r>
            <w:r>
              <w:rPr>
                <w:noProof/>
                <w:webHidden/>
              </w:rPr>
              <w:t>4</w:t>
            </w:r>
            <w:r>
              <w:rPr>
                <w:noProof/>
                <w:webHidden/>
              </w:rPr>
              <w:fldChar w:fldCharType="end"/>
            </w:r>
          </w:hyperlink>
        </w:p>
        <w:p w14:paraId="7CAAA844" w14:textId="77777777" w:rsidR="00451A9F" w:rsidRDefault="00451A9F">
          <w:pPr>
            <w:pStyle w:val="TOC1"/>
            <w:rPr>
              <w:rFonts w:asciiTheme="minorHAnsi" w:eastAsiaTheme="minorEastAsia" w:hAnsiTheme="minorHAnsi" w:cstheme="minorBidi"/>
              <w:b w:val="0"/>
              <w:sz w:val="22"/>
              <w:szCs w:val="22"/>
              <w:lang w:eastAsia="en-US"/>
            </w:rPr>
          </w:pPr>
          <w:hyperlink w:anchor="_Toc239272565" w:history="1">
            <w:r w:rsidRPr="00E335F4">
              <w:rPr>
                <w:rStyle w:val="Hyperlink"/>
              </w:rPr>
              <w:t>Changes I'm Thinking About</w:t>
            </w:r>
            <w:r>
              <w:rPr>
                <w:webHidden/>
              </w:rPr>
              <w:tab/>
            </w:r>
            <w:r>
              <w:rPr>
                <w:webHidden/>
              </w:rPr>
              <w:fldChar w:fldCharType="begin"/>
            </w:r>
            <w:r>
              <w:rPr>
                <w:webHidden/>
              </w:rPr>
              <w:instrText xml:space="preserve"> PAGEREF _Toc239272565 \h </w:instrText>
            </w:r>
            <w:r>
              <w:rPr>
                <w:webHidden/>
              </w:rPr>
            </w:r>
            <w:r>
              <w:rPr>
                <w:webHidden/>
              </w:rPr>
              <w:fldChar w:fldCharType="separate"/>
            </w:r>
            <w:r>
              <w:rPr>
                <w:webHidden/>
              </w:rPr>
              <w:t>4</w:t>
            </w:r>
            <w:r>
              <w:rPr>
                <w:webHidden/>
              </w:rPr>
              <w:fldChar w:fldCharType="end"/>
            </w:r>
          </w:hyperlink>
        </w:p>
        <w:p w14:paraId="3A0624C0" w14:textId="77777777" w:rsidR="00451A9F" w:rsidRDefault="00451A9F">
          <w:pPr>
            <w:pStyle w:val="TOC1"/>
            <w:rPr>
              <w:rFonts w:asciiTheme="minorHAnsi" w:eastAsiaTheme="minorEastAsia" w:hAnsiTheme="minorHAnsi" w:cstheme="minorBidi"/>
              <w:b w:val="0"/>
              <w:sz w:val="22"/>
              <w:szCs w:val="22"/>
              <w:lang w:eastAsia="en-US"/>
            </w:rPr>
          </w:pPr>
          <w:hyperlink w:anchor="_Toc239272566" w:history="1">
            <w:r w:rsidRPr="00E335F4">
              <w:rPr>
                <w:rStyle w:val="Hyperlink"/>
              </w:rPr>
              <w:t>Feedback</w:t>
            </w:r>
            <w:r>
              <w:rPr>
                <w:webHidden/>
              </w:rPr>
              <w:tab/>
            </w:r>
            <w:r>
              <w:rPr>
                <w:webHidden/>
              </w:rPr>
              <w:fldChar w:fldCharType="begin"/>
            </w:r>
            <w:r>
              <w:rPr>
                <w:webHidden/>
              </w:rPr>
              <w:instrText xml:space="preserve"> PAGEREF _Toc239272566 \h </w:instrText>
            </w:r>
            <w:r>
              <w:rPr>
                <w:webHidden/>
              </w:rPr>
            </w:r>
            <w:r>
              <w:rPr>
                <w:webHidden/>
              </w:rPr>
              <w:fldChar w:fldCharType="separate"/>
            </w:r>
            <w:r>
              <w:rPr>
                <w:webHidden/>
              </w:rPr>
              <w:t>5</w:t>
            </w:r>
            <w:r>
              <w:rPr>
                <w:webHidden/>
              </w:rPr>
              <w:fldChar w:fldCharType="end"/>
            </w:r>
          </w:hyperlink>
        </w:p>
        <w:p w14:paraId="18BCB0E5" w14:textId="77777777" w:rsidR="0056126E" w:rsidRDefault="00B750C1">
          <w:r>
            <w:rPr>
              <w:b/>
              <w:bCs/>
              <w:noProof/>
            </w:rPr>
            <w:fldChar w:fldCharType="end"/>
          </w:r>
        </w:p>
      </w:sdtContent>
    </w:sdt>
    <w:p w14:paraId="19DAFE30" w14:textId="77777777" w:rsidR="0056126E" w:rsidRPr="0056126E" w:rsidRDefault="0056126E" w:rsidP="00994F9C">
      <w:pPr>
        <w:pStyle w:val="Heading1"/>
        <w:ind w:left="0" w:firstLine="0"/>
      </w:pPr>
      <w:bookmarkStart w:id="0" w:name="_Toc239272551"/>
      <w:r>
        <w:t>Introduction</w:t>
      </w:r>
      <w:bookmarkEnd w:id="0"/>
    </w:p>
    <w:p w14:paraId="0156255F" w14:textId="77777777" w:rsidR="00CD1941" w:rsidRDefault="005D05E4" w:rsidP="00CD1941">
      <w:pPr>
        <w:pStyle w:val="Body-Text"/>
      </w:pPr>
      <w:r>
        <w:t xml:space="preserve">The </w:t>
      </w:r>
      <w:r w:rsidR="00A602A2">
        <w:t>Tax Analysis and Experimentation Tools, or TAXTools for short,</w:t>
      </w:r>
      <w:r>
        <w:t xml:space="preserve"> are</w:t>
      </w:r>
      <w:r w:rsidR="00CD1941">
        <w:t xml:space="preserve"> a collection of web-based tools for calculating income tax information. The current set of tools is:</w:t>
      </w:r>
    </w:p>
    <w:p w14:paraId="60E46E40" w14:textId="77777777" w:rsidR="00CD1941" w:rsidRPr="00941D39" w:rsidRDefault="00CD1941" w:rsidP="00CD1941">
      <w:pPr>
        <w:pStyle w:val="Body-Text-tight025"/>
      </w:pPr>
      <w:r w:rsidRPr="00941D39">
        <w:t>Age Calculator</w:t>
      </w:r>
    </w:p>
    <w:p w14:paraId="366664B2" w14:textId="77777777" w:rsidR="00CD1941" w:rsidRDefault="00CD1941" w:rsidP="00CD1941">
      <w:pPr>
        <w:pStyle w:val="Body-Text-tight025"/>
      </w:pPr>
      <w:r w:rsidRPr="00941D39">
        <w:t>Alternative Minimum Tax (AMT) Calculator</w:t>
      </w:r>
    </w:p>
    <w:p w14:paraId="1131BEA2" w14:textId="77777777" w:rsidR="00CD1941" w:rsidRDefault="00CD1941" w:rsidP="00CD1941">
      <w:pPr>
        <w:pStyle w:val="Body-Text-tight025"/>
      </w:pPr>
      <w:r>
        <w:t>California Sales Tax Calculator</w:t>
      </w:r>
    </w:p>
    <w:p w14:paraId="3C6B08A5" w14:textId="77777777" w:rsidR="00CD1941" w:rsidRPr="00941D39" w:rsidRDefault="00CD1941" w:rsidP="00CD1941">
      <w:pPr>
        <w:pStyle w:val="Body-Text-tight025"/>
      </w:pPr>
      <w:r>
        <w:t>California Sales Tax Deduction Calculator</w:t>
      </w:r>
    </w:p>
    <w:p w14:paraId="713779D4" w14:textId="77777777" w:rsidR="00CD1941" w:rsidRPr="00941D39" w:rsidRDefault="00CD1941" w:rsidP="00CD1941">
      <w:pPr>
        <w:pStyle w:val="Body-Text-tight025"/>
      </w:pPr>
      <w:r w:rsidRPr="00941D39">
        <w:t>Estimated Tax Calculator (</w:t>
      </w:r>
      <w:r w:rsidR="00360A24">
        <w:t>F</w:t>
      </w:r>
      <w:r w:rsidRPr="00941D39">
        <w:t>ederal)</w:t>
      </w:r>
    </w:p>
    <w:p w14:paraId="7849BCB0" w14:textId="77777777" w:rsidR="00CD1941" w:rsidRPr="00941D39" w:rsidRDefault="00CD1941" w:rsidP="00CD1941">
      <w:pPr>
        <w:pStyle w:val="Body-Text-tight025"/>
      </w:pPr>
      <w:r w:rsidRPr="00941D39">
        <w:t>Estimated Tax Calculator (California)</w:t>
      </w:r>
    </w:p>
    <w:p w14:paraId="3FD8A3C0" w14:textId="77777777" w:rsidR="00CD1941" w:rsidRDefault="00CD1941" w:rsidP="00CD1941">
      <w:pPr>
        <w:pStyle w:val="Body-Text-tight025"/>
      </w:pPr>
      <w:r w:rsidRPr="00941D39">
        <w:t>Required Minimum Distribution (RMD) Calculator</w:t>
      </w:r>
    </w:p>
    <w:p w14:paraId="750EC14E" w14:textId="77777777" w:rsidR="00CD1941" w:rsidRPr="00941D39" w:rsidRDefault="00CD1941" w:rsidP="00CD1941">
      <w:pPr>
        <w:pStyle w:val="Body-Text-tight025"/>
      </w:pPr>
      <w:r>
        <w:t>Senior Deduction</w:t>
      </w:r>
      <w:r w:rsidRPr="00941D39">
        <w:t xml:space="preserve"> Calculator</w:t>
      </w:r>
    </w:p>
    <w:p w14:paraId="521AD541" w14:textId="77777777" w:rsidR="00CD1941" w:rsidRPr="00941D39" w:rsidRDefault="00CD1941" w:rsidP="00CD1941">
      <w:pPr>
        <w:pStyle w:val="Body-Text-tight025"/>
      </w:pPr>
      <w:r w:rsidRPr="00941D39">
        <w:t>Simple Math Calculator</w:t>
      </w:r>
    </w:p>
    <w:p w14:paraId="6A740BA2" w14:textId="77777777" w:rsidR="00CD1941" w:rsidRPr="00941D39" w:rsidRDefault="00CD1941" w:rsidP="00CD1941">
      <w:pPr>
        <w:pStyle w:val="Body-Text-tight025"/>
      </w:pPr>
      <w:r w:rsidRPr="00941D39">
        <w:t>Small Business Tax Calculator</w:t>
      </w:r>
    </w:p>
    <w:p w14:paraId="00EF2AB6" w14:textId="77777777" w:rsidR="00CD1941" w:rsidRPr="00941D39" w:rsidRDefault="00CD1941" w:rsidP="00CD1941">
      <w:pPr>
        <w:pStyle w:val="Body-Text-tight025"/>
      </w:pPr>
      <w:r w:rsidRPr="00941D39">
        <w:t>So</w:t>
      </w:r>
      <w:r w:rsidR="002673D6">
        <w:t>cial Security - Taxable Benefit</w:t>
      </w:r>
      <w:r w:rsidRPr="00941D39">
        <w:t xml:space="preserve"> Calculator</w:t>
      </w:r>
    </w:p>
    <w:p w14:paraId="724627F5" w14:textId="77777777" w:rsidR="00CD1941" w:rsidRPr="00941D39" w:rsidRDefault="00CD1941" w:rsidP="00CD1941">
      <w:pPr>
        <w:pStyle w:val="Body-Text-tight025"/>
      </w:pPr>
      <w:r w:rsidRPr="00941D39">
        <w:t>Social Security - Lump Sum Calculator</w:t>
      </w:r>
    </w:p>
    <w:p w14:paraId="0877E9C7" w14:textId="77777777" w:rsidR="00CD1941" w:rsidRDefault="00CD1941" w:rsidP="00CD1941">
      <w:pPr>
        <w:pStyle w:val="Body-Text-tight025"/>
      </w:pPr>
      <w:r w:rsidRPr="00941D39">
        <w:t>State Income Tax Refund Calculator</w:t>
      </w:r>
    </w:p>
    <w:p w14:paraId="7B503B66" w14:textId="77777777" w:rsidR="00CF7969" w:rsidRDefault="00CF7969" w:rsidP="00CD1941">
      <w:pPr>
        <w:pStyle w:val="Body-Text-tight025"/>
      </w:pPr>
      <w:r>
        <w:t>Tax</w:t>
      </w:r>
      <w:r w:rsidR="005B6B59">
        <w:t xml:space="preserve"> </w:t>
      </w:r>
      <w:r w:rsidR="00FE25B0">
        <w:t>Return Calculator</w:t>
      </w:r>
    </w:p>
    <w:p w14:paraId="5003BC87" w14:textId="77777777" w:rsidR="00CD1941" w:rsidRDefault="00CD1941" w:rsidP="00CD1941">
      <w:pPr>
        <w:pStyle w:val="BlankLine"/>
      </w:pPr>
    </w:p>
    <w:p w14:paraId="3A646647" w14:textId="77777777"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14:paraId="38B48676" w14:textId="77777777" w:rsidR="00CD1941" w:rsidRDefault="00CD1941" w:rsidP="0040636A">
      <w:pPr>
        <w:pStyle w:val="Body-Text025"/>
      </w:pPr>
      <w:r>
        <w:t xml:space="preserve"> </w:t>
      </w:r>
      <w:hyperlink r:id="rId8" w:history="1">
        <w:r w:rsidR="0056126E">
          <w:rPr>
            <w:rStyle w:val="Hyperlink"/>
            <w:sz w:val="18"/>
          </w:rPr>
          <w:t>bruceblinn.com/6-OtherStuff/Taxes/TAXToolsHomePage.html</w:t>
        </w:r>
      </w:hyperlink>
    </w:p>
    <w:p w14:paraId="00974073" w14:textId="77777777" w:rsidR="00AB6385" w:rsidRDefault="00A219E1" w:rsidP="00A219E1">
      <w:pPr>
        <w:pStyle w:val="Body-Text"/>
      </w:pPr>
      <w:bookmarkStart w:id="1"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14:paraId="45903E9D" w14:textId="77777777"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 xml:space="preserve">the calculation will be. A typical way to use these </w:t>
      </w:r>
      <w:r>
        <w:lastRenderedPageBreak/>
        <w:t>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14:paraId="49BEE7C6" w14:textId="77777777"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14:paraId="3BCE7AF6" w14:textId="77777777" w:rsidR="00CD1941" w:rsidRDefault="00CD1941" w:rsidP="00D84CA5">
      <w:pPr>
        <w:pStyle w:val="Heading1"/>
      </w:pPr>
      <w:bookmarkStart w:id="2" w:name="_Toc231285045"/>
      <w:bookmarkStart w:id="3" w:name="_Toc239272552"/>
      <w:r>
        <w:t>Interface</w:t>
      </w:r>
      <w:bookmarkEnd w:id="1"/>
      <w:bookmarkEnd w:id="2"/>
      <w:bookmarkEnd w:id="3"/>
    </w:p>
    <w:p w14:paraId="7B4FF5A6" w14:textId="77777777"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14:paraId="458FC9AE" w14:textId="77777777"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14:paraId="3838F31A" w14:textId="77777777" w:rsidR="00CD1941" w:rsidRDefault="00CD1941" w:rsidP="00CD1941">
      <w:pPr>
        <w:pStyle w:val="Body-Text"/>
      </w:pPr>
      <w:r>
        <w:t>The tools are intended to be used in a browser (e.g., not on a phone). The</w:t>
      </w:r>
      <w:r w:rsidR="00A8763B">
        <w:t>y are formatted so they will fit on a printed page</w:t>
      </w:r>
      <w:r>
        <w:t>.</w:t>
      </w:r>
    </w:p>
    <w:p w14:paraId="7BD2EC95" w14:textId="77777777" w:rsidR="00CD1941" w:rsidRPr="00275655" w:rsidRDefault="00CD1941" w:rsidP="00D84CA5">
      <w:pPr>
        <w:pStyle w:val="Heading2"/>
      </w:pPr>
      <w:bookmarkStart w:id="4" w:name="_Toc231285046"/>
      <w:bookmarkStart w:id="5" w:name="_Toc239272553"/>
      <w:r w:rsidRPr="00275655">
        <w:t>Tooltips</w:t>
      </w:r>
      <w:bookmarkEnd w:id="4"/>
      <w:bookmarkEnd w:id="5"/>
    </w:p>
    <w:p w14:paraId="65CAFC8C" w14:textId="77777777"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14:paraId="374780C5" w14:textId="77777777" w:rsidR="00CD1941" w:rsidRPr="00F049BE" w:rsidRDefault="00CD1941" w:rsidP="00D84CA5">
      <w:pPr>
        <w:pStyle w:val="Heading2"/>
      </w:pPr>
      <w:bookmarkStart w:id="6" w:name="_Toc231285047"/>
      <w:bookmarkStart w:id="7" w:name="_Toc239272554"/>
      <w:r w:rsidRPr="00275655">
        <w:t xml:space="preserve">Numeric </w:t>
      </w:r>
      <w:r w:rsidRPr="00B97FA1">
        <w:t>Input</w:t>
      </w:r>
      <w:bookmarkEnd w:id="6"/>
      <w:bookmarkEnd w:id="7"/>
    </w:p>
    <w:p w14:paraId="4D23CD59" w14:textId="77777777"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14:paraId="7189A99E" w14:textId="77777777" w:rsidR="00CD1941" w:rsidRPr="00275655" w:rsidRDefault="00CD1941" w:rsidP="00CD1941">
      <w:pPr>
        <w:pStyle w:val="List-Bullet-tight025"/>
      </w:pPr>
      <w:r w:rsidRPr="00275655">
        <w:t>Numbers with decimal points</w:t>
      </w:r>
    </w:p>
    <w:p w14:paraId="493D0DE1" w14:textId="77777777" w:rsidR="00CD1941" w:rsidRPr="00275655" w:rsidRDefault="00CD1941" w:rsidP="00CD1941">
      <w:pPr>
        <w:pStyle w:val="List-Bullet-tight025"/>
      </w:pPr>
      <w:r w:rsidRPr="00275655">
        <w:t>Operators for addition (+), subtraction (-), multiplication (*), and division (/)</w:t>
      </w:r>
    </w:p>
    <w:p w14:paraId="464A57C4" w14:textId="77777777" w:rsidR="00CD1941" w:rsidRPr="00275655" w:rsidRDefault="00CD1941" w:rsidP="00CD1941">
      <w:pPr>
        <w:pStyle w:val="List-Bullet-tight025"/>
      </w:pPr>
      <w:r w:rsidRPr="00275655">
        <w:t>Unary minus operator (-)</w:t>
      </w:r>
    </w:p>
    <w:p w14:paraId="2D15CAAD" w14:textId="77777777" w:rsidR="00CD1941" w:rsidRPr="00275655" w:rsidRDefault="00CD1941" w:rsidP="00CD1941">
      <w:pPr>
        <w:pStyle w:val="List-Bullet-tight025"/>
      </w:pPr>
      <w:r w:rsidRPr="00275655">
        <w:t>Parentheses</w:t>
      </w:r>
    </w:p>
    <w:p w14:paraId="380D2BD6" w14:textId="77777777" w:rsidR="00CD1941" w:rsidRPr="00275655" w:rsidRDefault="00CD1941" w:rsidP="00CD1941">
      <w:pPr>
        <w:pStyle w:val="List-Bullet-tight025"/>
      </w:pPr>
      <w:r w:rsidRPr="00275655">
        <w:t>Operator precedence for parentheses, unary minus, and for doing multiplication and division before addition and subtraction.</w:t>
      </w:r>
    </w:p>
    <w:p w14:paraId="6C57742D" w14:textId="77777777" w:rsidR="00053430" w:rsidRDefault="00053430" w:rsidP="00D84CA5">
      <w:pPr>
        <w:pStyle w:val="Heading2"/>
      </w:pPr>
      <w:bookmarkStart w:id="8" w:name="_Toc239272555"/>
      <w:bookmarkStart w:id="9" w:name="_Toc231285048"/>
      <w:r>
        <w:t>Default Values</w:t>
      </w:r>
      <w:bookmarkEnd w:id="8"/>
    </w:p>
    <w:p w14:paraId="7210CE77" w14:textId="77777777"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14:paraId="09CDAFA2" w14:textId="77777777"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14:paraId="32D78BD4" w14:textId="77777777" w:rsidR="00CD1941" w:rsidRPr="00F049BE" w:rsidRDefault="00CD1941" w:rsidP="00D84CA5">
      <w:pPr>
        <w:pStyle w:val="Heading2"/>
      </w:pPr>
      <w:bookmarkStart w:id="10" w:name="_Toc239272556"/>
      <w:r w:rsidRPr="00275655">
        <w:t xml:space="preserve">Debugging </w:t>
      </w:r>
      <w:r w:rsidRPr="00B97FA1">
        <w:t>Information</w:t>
      </w:r>
      <w:bookmarkEnd w:id="9"/>
      <w:bookmarkEnd w:id="10"/>
    </w:p>
    <w:p w14:paraId="121C23C7" w14:textId="77777777"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 xml:space="preserve">in any input field. The keywords are not case-sensitive </w:t>
      </w:r>
      <w:r w:rsidRPr="00275655">
        <w:lastRenderedPageBreak/>
        <w:t>and can be entered in any order. Separate the input value and one or more keywords using commas or whitespace.</w:t>
      </w:r>
    </w:p>
    <w:p w14:paraId="5C954203" w14:textId="77777777" w:rsidR="00CD1941" w:rsidRPr="00275655" w:rsidRDefault="004631DD" w:rsidP="00CD1941">
      <w:pPr>
        <w:pStyle w:val="Body-Text"/>
      </w:pPr>
      <w:r>
        <w:t>The keywords are the name of a form, worksheet, or one of the following special keywords.</w:t>
      </w:r>
    </w:p>
    <w:p w14:paraId="65125A2F" w14:textId="77777777"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14:paraId="0C1AA8E6" w14:textId="77777777" w:rsidR="004631DD" w:rsidRDefault="004631DD" w:rsidP="00CD1941">
      <w:pPr>
        <w:pStyle w:val="List-Bullet-tight025"/>
      </w:pPr>
      <w:r>
        <w:t>Strict</w:t>
      </w:r>
      <w:r w:rsidR="00D26333">
        <w:tab/>
      </w:r>
      <w:r w:rsidR="00D26333">
        <w:tab/>
      </w:r>
      <w:r w:rsidRPr="004631DD">
        <w:t>Enable additional error checking.</w:t>
      </w:r>
    </w:p>
    <w:p w14:paraId="75CE41A3" w14:textId="77777777" w:rsidR="004631DD" w:rsidRDefault="004631DD" w:rsidP="00CD1941">
      <w:pPr>
        <w:pStyle w:val="List-Bullet-tight025"/>
      </w:pPr>
      <w:r>
        <w:t>Verbose</w:t>
      </w:r>
      <w:r w:rsidR="00D26333">
        <w:tab/>
      </w:r>
      <w:r w:rsidR="00D26333">
        <w:tab/>
      </w:r>
      <w:r w:rsidRPr="004631DD">
        <w:t>Print more debugging information (e.g., lines with value=0)</w:t>
      </w:r>
      <w:r>
        <w:t>.</w:t>
      </w:r>
    </w:p>
    <w:p w14:paraId="04B9125D" w14:textId="77777777" w:rsidR="00553649" w:rsidRDefault="00553649" w:rsidP="00CD1941">
      <w:pPr>
        <w:pStyle w:val="List-Bullet-tight025"/>
      </w:pPr>
      <w:r>
        <w:t>Taxpayer</w:t>
      </w:r>
      <w:r>
        <w:tab/>
        <w:t>Print information about the taxpayer.</w:t>
      </w:r>
    </w:p>
    <w:p w14:paraId="4B022EE9" w14:textId="77777777"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14:paraId="2DCE722B" w14:textId="77777777" w:rsidR="000D678C" w:rsidRDefault="000D678C" w:rsidP="00D26333">
      <w:pPr>
        <w:pStyle w:val="BlankLine"/>
      </w:pPr>
    </w:p>
    <w:p w14:paraId="63FEA712" w14:textId="77777777" w:rsidR="009D6227" w:rsidRDefault="009D6227" w:rsidP="000D678C">
      <w:pPr>
        <w:pStyle w:val="Body-Text"/>
      </w:pPr>
      <w:r>
        <w:t>Form Names:</w:t>
      </w:r>
    </w:p>
    <w:p w14:paraId="3B5C5A5F" w14:textId="77777777"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14:paraId="6103B983" w14:textId="77777777" w:rsidR="009D6227" w:rsidRDefault="009D6227" w:rsidP="003E2E51">
      <w:pPr>
        <w:pStyle w:val="Body-Text"/>
      </w:pPr>
      <w:r>
        <w:t>Worksheet names:</w:t>
      </w:r>
    </w:p>
    <w:p w14:paraId="66F0CFF9" w14:textId="77777777" w:rsidR="009D6227" w:rsidRDefault="009D6227" w:rsidP="009D6227">
      <w:pPr>
        <w:pStyle w:val="Body-Text025"/>
      </w:pPr>
      <w:r w:rsidRPr="009D6227">
        <w:t>IncTax SalesTax SEHI Simple SSTax CA_HiIncDeductions CA_HiIncExemptions</w:t>
      </w:r>
    </w:p>
    <w:p w14:paraId="3F676730" w14:textId="77777777"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14:paraId="7CEE6D35" w14:textId="77777777" w:rsidR="0040636A" w:rsidRDefault="0040636A" w:rsidP="0040636A">
      <w:pPr>
        <w:pStyle w:val="Heading1"/>
      </w:pPr>
      <w:bookmarkStart w:id="11" w:name="_Toc228630163"/>
      <w:bookmarkStart w:id="12" w:name="_Toc231285049"/>
      <w:bookmarkStart w:id="13" w:name="_Toc239272557"/>
      <w:bookmarkStart w:id="14" w:name="_Toc228630161"/>
      <w:r>
        <w:t>Version Numbers</w:t>
      </w:r>
      <w:bookmarkEnd w:id="11"/>
      <w:bookmarkEnd w:id="12"/>
      <w:bookmarkEnd w:id="13"/>
    </w:p>
    <w:p w14:paraId="61E0831D" w14:textId="77777777" w:rsidR="0040636A" w:rsidRPr="008505B5" w:rsidRDefault="0040636A" w:rsidP="0040636A">
      <w:pPr>
        <w:pStyle w:val="Body-Text"/>
      </w:pPr>
      <w:r>
        <w:t xml:space="preserve">There is a single version number for all of the </w:t>
      </w:r>
      <w:r w:rsidR="00A602A2">
        <w:t>TAXTools</w:t>
      </w:r>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14:paraId="7D12C8EC" w14:textId="77777777"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14:paraId="54B2FA52" w14:textId="77777777"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14:paraId="713A0DE7" w14:textId="77777777"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14:paraId="5B344942" w14:textId="77777777" w:rsidR="0040636A" w:rsidRDefault="0040636A" w:rsidP="0040636A">
      <w:pPr>
        <w:pStyle w:val="Body-Text"/>
      </w:pPr>
      <w:r>
        <w:t>In summary:</w:t>
      </w:r>
    </w:p>
    <w:p w14:paraId="7FEB4A01" w14:textId="77777777" w:rsidR="0040636A" w:rsidRDefault="0040636A" w:rsidP="009D6227">
      <w:pPr>
        <w:pStyle w:val="List-Bullet025"/>
      </w:pPr>
      <w:r>
        <w:t>The first part of the version number is incremented each tax year.</w:t>
      </w:r>
    </w:p>
    <w:p w14:paraId="00831130" w14:textId="77777777" w:rsidR="0040636A" w:rsidRDefault="0040636A" w:rsidP="009D6227">
      <w:pPr>
        <w:pStyle w:val="List-Bullet025"/>
      </w:pPr>
      <w:r>
        <w:t>The second part of the version number is incremented whenever the development version is merged into the released version.</w:t>
      </w:r>
    </w:p>
    <w:p w14:paraId="3F3705A0" w14:textId="77777777" w:rsidR="0040636A" w:rsidRDefault="0040636A" w:rsidP="009D6227">
      <w:pPr>
        <w:pStyle w:val="List-Bullet025"/>
      </w:pPr>
      <w:r>
        <w:t>And, the third part is incremented whenever the source code is changed.</w:t>
      </w:r>
    </w:p>
    <w:p w14:paraId="3CDFA4E4" w14:textId="77777777"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14:paraId="6AC594FE" w14:textId="77777777"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14:paraId="38F1D021" w14:textId="77777777" w:rsidR="008A179D" w:rsidRDefault="007D7D64" w:rsidP="008A179D">
      <w:pPr>
        <w:pStyle w:val="Heading1"/>
      </w:pPr>
      <w:bookmarkStart w:id="15" w:name="_Toc239272558"/>
      <w:bookmarkStart w:id="16" w:name="_Toc231285050"/>
      <w:r>
        <w:t>Issues, Limitations, and Known Problems</w:t>
      </w:r>
      <w:bookmarkEnd w:id="15"/>
    </w:p>
    <w:p w14:paraId="2FCA6592" w14:textId="77777777" w:rsidR="008A179D" w:rsidRDefault="008A179D" w:rsidP="008A179D">
      <w:pPr>
        <w:pStyle w:val="Heading3"/>
      </w:pPr>
      <w:bookmarkStart w:id="17" w:name="_Toc239272559"/>
      <w:r>
        <w:t>California Sales Tax Calculator and California Sales Tax Deduction Calculator</w:t>
      </w:r>
      <w:bookmarkEnd w:id="17"/>
    </w:p>
    <w:p w14:paraId="02A754E1" w14:textId="77777777" w:rsidR="008A179D" w:rsidRDefault="008A179D" w:rsidP="008A179D">
      <w:pPr>
        <w:pStyle w:val="List-Bullet025"/>
      </w:pPr>
      <w:r>
        <w:t>These calculators can only calculate the sales tax for addresses in California.</w:t>
      </w:r>
    </w:p>
    <w:p w14:paraId="686FF01C" w14:textId="77777777" w:rsidR="008A179D" w:rsidRDefault="008A179D" w:rsidP="008A179D">
      <w:pPr>
        <w:pStyle w:val="Heading3"/>
      </w:pPr>
      <w:bookmarkStart w:id="18" w:name="_Toc239272560"/>
      <w:r>
        <w:lastRenderedPageBreak/>
        <w:t>Estimated Tax Calculator (Federal)</w:t>
      </w:r>
      <w:bookmarkEnd w:id="18"/>
    </w:p>
    <w:p w14:paraId="295B611B" w14:textId="77777777" w:rsidR="008A179D" w:rsidRDefault="008A179D" w:rsidP="008A179D">
      <w:pPr>
        <w:pStyle w:val="List-Bullet025"/>
      </w:pPr>
      <w:r>
        <w:t>Does not support blind taxpayer or spouse.</w:t>
      </w:r>
    </w:p>
    <w:p w14:paraId="31A907C0" w14:textId="77777777" w:rsidR="008A179D" w:rsidRDefault="008A179D" w:rsidP="008A179D">
      <w:pPr>
        <w:pStyle w:val="List-Bullet025"/>
      </w:pPr>
      <w:r>
        <w:t>Does not support small business (schedule C).</w:t>
      </w:r>
    </w:p>
    <w:p w14:paraId="3C9B1A68" w14:textId="77777777" w:rsidR="008A179D" w:rsidRDefault="008A179D" w:rsidP="008A179D">
      <w:pPr>
        <w:pStyle w:val="List-Bullet025"/>
      </w:pPr>
      <w:r>
        <w:t>Does not support dependents.</w:t>
      </w:r>
    </w:p>
    <w:p w14:paraId="2550D077" w14:textId="77777777" w:rsidR="008A179D" w:rsidRDefault="008A179D" w:rsidP="008A179D">
      <w:pPr>
        <w:pStyle w:val="List-Bullet025"/>
      </w:pPr>
      <w:r>
        <w:t>Allows you to enter the amount of credits, but does not calculate CTC or EIC or any other credit.</w:t>
      </w:r>
    </w:p>
    <w:p w14:paraId="285A200D" w14:textId="77777777" w:rsidR="008A179D" w:rsidRDefault="008A179D" w:rsidP="008A179D">
      <w:pPr>
        <w:pStyle w:val="Heading3"/>
      </w:pPr>
      <w:bookmarkStart w:id="19" w:name="_Toc239272561"/>
      <w:r>
        <w:t>Small Business Tax Calculator</w:t>
      </w:r>
      <w:bookmarkEnd w:id="19"/>
    </w:p>
    <w:p w14:paraId="248C5CC1" w14:textId="77777777" w:rsidR="008A179D" w:rsidRDefault="008A179D" w:rsidP="008A179D">
      <w:pPr>
        <w:pStyle w:val="List-Bullet025"/>
      </w:pPr>
      <w:r>
        <w:t>The QBI calculation does not agree with TaxSlayer???</w:t>
      </w:r>
    </w:p>
    <w:p w14:paraId="37CF1D46" w14:textId="77777777"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14:paraId="1FA2D302" w14:textId="77777777" w:rsidR="008A179D" w:rsidRDefault="008A179D" w:rsidP="008A179D">
      <w:pPr>
        <w:pStyle w:val="List-Bullet025"/>
      </w:pPr>
      <w:r>
        <w:t>This tool does not handle church employees or farm income.</w:t>
      </w:r>
    </w:p>
    <w:p w14:paraId="4485BFA1" w14:textId="77777777" w:rsidR="008A179D" w:rsidRDefault="008A179D" w:rsidP="008A179D">
      <w:pPr>
        <w:pStyle w:val="List-Bullet025"/>
      </w:pPr>
      <w:r>
        <w:t>The calculation will not be correct if the amount of business income plus wages is greater than the maximum amount subject to Social Security taxes.</w:t>
      </w:r>
    </w:p>
    <w:p w14:paraId="5A155D67" w14:textId="77777777" w:rsidR="008A179D" w:rsidRDefault="008A179D" w:rsidP="008A179D">
      <w:pPr>
        <w:pStyle w:val="List-Bullet025"/>
      </w:pPr>
      <w:r>
        <w:t>The QBI deduction phases out at $201,775, which is not accounted for in the tool.</w:t>
      </w:r>
    </w:p>
    <w:p w14:paraId="00AD1110" w14:textId="77777777" w:rsidR="008A179D" w:rsidRDefault="008A179D" w:rsidP="008A179D">
      <w:pPr>
        <w:pStyle w:val="Heading3"/>
      </w:pPr>
      <w:bookmarkStart w:id="20" w:name="_Toc239272562"/>
      <w:r>
        <w:t>Social Security - Taxable Benefits Calculator</w:t>
      </w:r>
      <w:bookmarkEnd w:id="20"/>
    </w:p>
    <w:p w14:paraId="0A7441B9" w14:textId="77777777" w:rsidR="008A179D" w:rsidRDefault="008A179D" w:rsidP="008A179D">
      <w:pPr>
        <w:pStyle w:val="List-Bullet025"/>
      </w:pPr>
      <w:r>
        <w:t>See the description for the Adjustments field in the help file. There are a few adjustments that may not be handled correctly by this tool.</w:t>
      </w:r>
    </w:p>
    <w:p w14:paraId="2909FE72" w14:textId="77777777" w:rsidR="008A179D" w:rsidRDefault="008A179D" w:rsidP="008A179D">
      <w:pPr>
        <w:pStyle w:val="List-Bullet025"/>
      </w:pPr>
      <w:r>
        <w:t>If you are a non-resident alien, do not use this calculator; the taxable percentage of your Social Security is 85%.</w:t>
      </w:r>
    </w:p>
    <w:p w14:paraId="7F732F25" w14:textId="77777777" w:rsidR="008A179D" w:rsidRDefault="008A179D" w:rsidP="008A179D">
      <w:pPr>
        <w:pStyle w:val="Heading3"/>
      </w:pPr>
      <w:bookmarkStart w:id="21" w:name="_Toc239272563"/>
      <w:r>
        <w:t>Social Security Lump Sum Calculator</w:t>
      </w:r>
      <w:bookmarkEnd w:id="21"/>
    </w:p>
    <w:p w14:paraId="00E48AD4" w14:textId="77777777" w:rsidR="008A179D" w:rsidRDefault="008A179D" w:rsidP="008A179D">
      <w:pPr>
        <w:pStyle w:val="List-Bullet025"/>
      </w:pPr>
      <w:r>
        <w:t>See the description for the Adjustments field. There are several adjustments that may not be handled correctly by this tool.</w:t>
      </w:r>
    </w:p>
    <w:p w14:paraId="5AAEA3EE" w14:textId="77777777" w:rsidR="008A179D" w:rsidRDefault="008A179D" w:rsidP="008A179D">
      <w:pPr>
        <w:pStyle w:val="List-Bullet025"/>
      </w:pPr>
      <w:r>
        <w:t>If you are a non-resident alien, do not use this tool; the taxable percentage of your Social Security is 85%.</w:t>
      </w:r>
    </w:p>
    <w:p w14:paraId="78D3D526" w14:textId="77777777"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14:paraId="71A5097D" w14:textId="77777777" w:rsidR="008A179D" w:rsidRDefault="008A179D" w:rsidP="008A179D">
      <w:pPr>
        <w:pStyle w:val="Heading3"/>
      </w:pPr>
      <w:bookmarkStart w:id="22" w:name="_Toc239272564"/>
      <w:r>
        <w:t>State Tax Refund Calculator</w:t>
      </w:r>
      <w:bookmarkEnd w:id="22"/>
    </w:p>
    <w:p w14:paraId="6369F5D2" w14:textId="77777777" w:rsidR="008A179D" w:rsidRDefault="008A179D" w:rsidP="008A179D">
      <w:pPr>
        <w:pStyle w:val="List-Bullet025"/>
      </w:pPr>
      <w:r>
        <w:t>Does not take into account that MFS may be required to itemize deductions.</w:t>
      </w:r>
    </w:p>
    <w:p w14:paraId="628520E8" w14:textId="77777777" w:rsidR="00CF5244" w:rsidRDefault="00CF5244" w:rsidP="00CF5244">
      <w:pPr>
        <w:pStyle w:val="Heading3"/>
      </w:pPr>
      <w:r>
        <w:t>Tax Return Calculator</w:t>
      </w:r>
    </w:p>
    <w:p w14:paraId="16ED9778" w14:textId="77777777" w:rsidR="00CF5244" w:rsidRDefault="00CF5244" w:rsidP="008A179D">
      <w:pPr>
        <w:pStyle w:val="List-Bullet025"/>
      </w:pPr>
      <w:r>
        <w:t>Does not support</w:t>
      </w:r>
    </w:p>
    <w:p w14:paraId="66589FFE" w14:textId="18FB7AC3" w:rsidR="00CF5244" w:rsidRDefault="00CF5244" w:rsidP="00CF5244">
      <w:pPr>
        <w:pStyle w:val="List-Bullet025"/>
        <w:numPr>
          <w:ilvl w:val="1"/>
          <w:numId w:val="4"/>
        </w:numPr>
        <w:spacing w:after="0"/>
      </w:pPr>
      <w:r>
        <w:t>Dependents</w:t>
      </w:r>
    </w:p>
    <w:p w14:paraId="14AAD550" w14:textId="6F7D036A" w:rsidR="00CF5244" w:rsidRDefault="00CF5244" w:rsidP="00CF5244">
      <w:pPr>
        <w:pStyle w:val="List-Bullet025"/>
        <w:numPr>
          <w:ilvl w:val="1"/>
          <w:numId w:val="4"/>
        </w:numPr>
        <w:spacing w:after="0"/>
      </w:pPr>
      <w:r>
        <w:t>Affordable Care Act</w:t>
      </w:r>
    </w:p>
    <w:p w14:paraId="4CEA2B62" w14:textId="67A850B3" w:rsidR="00CF5244" w:rsidRDefault="00CF5244" w:rsidP="00CF5244">
      <w:pPr>
        <w:pStyle w:val="List-Bullet025"/>
        <w:numPr>
          <w:ilvl w:val="1"/>
          <w:numId w:val="4"/>
        </w:numPr>
        <w:spacing w:after="0"/>
      </w:pPr>
      <w:r>
        <w:t>Credits</w:t>
      </w:r>
    </w:p>
    <w:p w14:paraId="356CDEC2" w14:textId="6DFE7B1C" w:rsidR="00CF5244" w:rsidRDefault="00CF5244" w:rsidP="00CF5244">
      <w:pPr>
        <w:pStyle w:val="List-Bullet025"/>
        <w:numPr>
          <w:ilvl w:val="1"/>
          <w:numId w:val="4"/>
        </w:numPr>
        <w:spacing w:after="0"/>
      </w:pPr>
      <w:r>
        <w:t>Calculating the taxable portion of IRAs (Form 8606)</w:t>
      </w:r>
    </w:p>
    <w:p w14:paraId="33048939" w14:textId="77777777" w:rsidR="00CF5244" w:rsidRDefault="00CF5244" w:rsidP="00CF5244">
      <w:pPr>
        <w:pStyle w:val="List-Bullet025"/>
        <w:numPr>
          <w:ilvl w:val="1"/>
          <w:numId w:val="4"/>
        </w:numPr>
        <w:spacing w:after="0"/>
      </w:pPr>
      <w:r>
        <w:t>Calculating the taxable portion of pensions</w:t>
      </w:r>
    </w:p>
    <w:p w14:paraId="25EC34F1" w14:textId="4CC127F1" w:rsidR="00CF5244" w:rsidRDefault="00CF5244" w:rsidP="00CF5244">
      <w:pPr>
        <w:pStyle w:val="List-Bullet025"/>
        <w:numPr>
          <w:ilvl w:val="1"/>
          <w:numId w:val="4"/>
        </w:numPr>
        <w:spacing w:after="0"/>
      </w:pPr>
      <w:r>
        <w:t>HSA (1099-SA)</w:t>
      </w:r>
    </w:p>
    <w:p w14:paraId="7ED183B9" w14:textId="111022B8" w:rsidR="00CF5244" w:rsidRDefault="00CF5244" w:rsidP="00CF5244">
      <w:pPr>
        <w:pStyle w:val="List-Bullet025"/>
        <w:numPr>
          <w:ilvl w:val="1"/>
          <w:numId w:val="4"/>
        </w:numPr>
        <w:spacing w:after="0"/>
      </w:pPr>
      <w:r>
        <w:t>Stock transactions</w:t>
      </w:r>
    </w:p>
    <w:p w14:paraId="354D3BA9" w14:textId="6936CD60" w:rsidR="00CF5244" w:rsidRDefault="00CF5244" w:rsidP="00CF5244">
      <w:pPr>
        <w:pStyle w:val="List-Bullet025"/>
        <w:numPr>
          <w:ilvl w:val="1"/>
          <w:numId w:val="4"/>
        </w:numPr>
        <w:spacing w:after="0"/>
      </w:pPr>
      <w:r>
        <w:t>Public Safety Officer medical insurance deduction</w:t>
      </w:r>
    </w:p>
    <w:p w14:paraId="06ECD5C6" w14:textId="21BB85F5" w:rsidR="00CF5244" w:rsidRDefault="00CF5244" w:rsidP="00CF5244">
      <w:pPr>
        <w:pStyle w:val="List-Bullet025"/>
        <w:numPr>
          <w:ilvl w:val="1"/>
          <w:numId w:val="4"/>
        </w:numPr>
        <w:spacing w:after="0"/>
      </w:pPr>
      <w:r>
        <w:t>QCD deduction from retirement account</w:t>
      </w:r>
    </w:p>
    <w:p w14:paraId="73086B67" w14:textId="77777777" w:rsidR="00CD1941" w:rsidRPr="00F049BE" w:rsidRDefault="00CD1941" w:rsidP="00851F88">
      <w:pPr>
        <w:pStyle w:val="Heading1"/>
      </w:pPr>
      <w:bookmarkStart w:id="23" w:name="_Toc239272565"/>
      <w:r w:rsidRPr="00512B63">
        <w:t xml:space="preserve">Changes I'm Thinking </w:t>
      </w:r>
      <w:r w:rsidRPr="00B97FA1">
        <w:t>About</w:t>
      </w:r>
      <w:bookmarkEnd w:id="14"/>
      <w:bookmarkEnd w:id="16"/>
      <w:bookmarkEnd w:id="23"/>
    </w:p>
    <w:p w14:paraId="250D40C3" w14:textId="77777777" w:rsidR="00CD1941" w:rsidRPr="00512B63" w:rsidRDefault="00CD1941" w:rsidP="00CD1941">
      <w:pPr>
        <w:pStyle w:val="List-Bullet025"/>
      </w:pPr>
      <w:r w:rsidRPr="00512B63">
        <w:t>More tools</w:t>
      </w:r>
    </w:p>
    <w:p w14:paraId="087A3383" w14:textId="77777777" w:rsidR="00CD1941" w:rsidRPr="00032945" w:rsidRDefault="00CD1941" w:rsidP="00CD1941">
      <w:pPr>
        <w:pStyle w:val="List-Bullet-tight050"/>
      </w:pPr>
      <w:r w:rsidRPr="00032945">
        <w:t>CTC, EIC, and CalEITC Calculators</w:t>
      </w:r>
    </w:p>
    <w:p w14:paraId="5316E4AE" w14:textId="77777777" w:rsidR="00CD1941" w:rsidRDefault="00CD1941" w:rsidP="00CD1941">
      <w:pPr>
        <w:pStyle w:val="List-Bullet-tight050"/>
      </w:pPr>
      <w:r w:rsidRPr="00032945">
        <w:t>Foreign Tax Credit Calculator</w:t>
      </w:r>
    </w:p>
    <w:p w14:paraId="304FDAFA" w14:textId="77777777" w:rsidR="00C6066E" w:rsidRPr="00032945" w:rsidRDefault="00C6066E" w:rsidP="00CD1941">
      <w:pPr>
        <w:pStyle w:val="List-Bullet-tight050"/>
      </w:pPr>
      <w:r>
        <w:t>Calculate penalty for underpayment of tax</w:t>
      </w:r>
    </w:p>
    <w:p w14:paraId="029074A7" w14:textId="77777777" w:rsidR="00C6066E" w:rsidRPr="00032945" w:rsidRDefault="00CD1941" w:rsidP="00C6066E">
      <w:pPr>
        <w:pStyle w:val="List-Bullet050"/>
      </w:pPr>
      <w:r w:rsidRPr="00032945">
        <w:t>Currency Exchange Rate Calculator</w:t>
      </w:r>
    </w:p>
    <w:p w14:paraId="7AD7D73F" w14:textId="77777777" w:rsidR="00CD1941" w:rsidRPr="00512B63" w:rsidRDefault="00CD1941" w:rsidP="00CD1941">
      <w:pPr>
        <w:pStyle w:val="List-Bullet025"/>
      </w:pPr>
      <w:r w:rsidRPr="00512B63">
        <w:lastRenderedPageBreak/>
        <w:t xml:space="preserve">Add </w:t>
      </w:r>
      <w:r w:rsidR="007523F7">
        <w:t xml:space="preserve">more </w:t>
      </w:r>
      <w:r w:rsidRPr="00512B63">
        <w:t>checks to fields that have known limits so the input values do not exceed those limits.</w:t>
      </w:r>
    </w:p>
    <w:p w14:paraId="45698F03" w14:textId="77777777" w:rsidR="00CD1941" w:rsidRPr="00512B63" w:rsidRDefault="00CD1941" w:rsidP="00CD1941">
      <w:pPr>
        <w:pStyle w:val="List-Bullet025"/>
      </w:pPr>
      <w:r w:rsidRPr="00512B63">
        <w:t>If an input field is modified internally, should the input field be updated so the user can see the corrected value?</w:t>
      </w:r>
    </w:p>
    <w:p w14:paraId="7DA0520F" w14:textId="77777777"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14:paraId="0A78FFD7" w14:textId="77777777" w:rsidR="00CD1941" w:rsidRPr="00512B63" w:rsidRDefault="00CD1941" w:rsidP="00D84CA5">
      <w:pPr>
        <w:pStyle w:val="Heading1"/>
      </w:pPr>
      <w:bookmarkStart w:id="24" w:name="_Toc228630162"/>
      <w:bookmarkStart w:id="25" w:name="_Toc231285051"/>
      <w:bookmarkStart w:id="26" w:name="_Toc239272566"/>
      <w:r w:rsidRPr="00B97FA1">
        <w:t>Feedback</w:t>
      </w:r>
      <w:bookmarkEnd w:id="24"/>
      <w:bookmarkEnd w:id="25"/>
      <w:bookmarkEnd w:id="26"/>
    </w:p>
    <w:p w14:paraId="5EFB8E48" w14:textId="77777777"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C8A8A" w14:textId="77777777" w:rsidR="00413C35" w:rsidRDefault="00413C35" w:rsidP="009965ED">
      <w:r>
        <w:separator/>
      </w:r>
    </w:p>
  </w:endnote>
  <w:endnote w:type="continuationSeparator" w:id="0">
    <w:p w14:paraId="600509A8" w14:textId="77777777" w:rsidR="00413C35" w:rsidRDefault="00413C35"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27DEC" w14:textId="77777777"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B750C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B750C1" w:rsidRPr="00D91B32">
      <w:rPr>
        <w:rFonts w:eastAsia="Times New Roman"/>
        <w:b/>
        <w:szCs w:val="24"/>
        <w:lang w:eastAsia="en-US"/>
      </w:rPr>
      <w:fldChar w:fldCharType="separate"/>
    </w:r>
    <w:r w:rsidR="00451A9F">
      <w:rPr>
        <w:rFonts w:eastAsia="Times New Roman"/>
        <w:b/>
        <w:noProof/>
        <w:szCs w:val="24"/>
        <w:lang w:eastAsia="en-US"/>
      </w:rPr>
      <w:t>5</w:t>
    </w:r>
    <w:r w:rsidR="00B750C1" w:rsidRPr="00D91B32">
      <w:rPr>
        <w:rFonts w:eastAsia="Times New Roman"/>
        <w:b/>
        <w:szCs w:val="24"/>
        <w:lang w:eastAsia="en-US"/>
      </w:rPr>
      <w:fldChar w:fldCharType="end"/>
    </w:r>
  </w:p>
  <w:p w14:paraId="5305AE49" w14:textId="77777777" w:rsidR="00ED13CB" w:rsidRPr="009965ED" w:rsidRDefault="00ED13CB"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A1147" w14:textId="77777777" w:rsidR="00413C35" w:rsidRDefault="00413C35" w:rsidP="009965ED">
      <w:r>
        <w:separator/>
      </w:r>
    </w:p>
  </w:footnote>
  <w:footnote w:type="continuationSeparator" w:id="0">
    <w:p w14:paraId="0AE5B9A0" w14:textId="77777777" w:rsidR="00413C35" w:rsidRDefault="00413C35"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15:restartNumberingAfterBreak="0">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16cid:durableId="1401557070">
    <w:abstractNumId w:val="2"/>
  </w:num>
  <w:num w:numId="2" w16cid:durableId="216626179">
    <w:abstractNumId w:val="3"/>
  </w:num>
  <w:num w:numId="3" w16cid:durableId="27687066">
    <w:abstractNumId w:val="1"/>
  </w:num>
  <w:num w:numId="4" w16cid:durableId="222915658">
    <w:abstractNumId w:val="4"/>
  </w:num>
  <w:num w:numId="5" w16cid:durableId="1660504200">
    <w:abstractNumId w:val="0"/>
  </w:num>
  <w:num w:numId="6" w16cid:durableId="1536230726">
    <w:abstractNumId w:val="5"/>
  </w:num>
  <w:num w:numId="7" w16cid:durableId="334646480">
    <w:abstractNumId w:val="4"/>
  </w:num>
  <w:num w:numId="8" w16cid:durableId="40717789">
    <w:abstractNumId w:val="4"/>
  </w:num>
  <w:num w:numId="9" w16cid:durableId="1296523423">
    <w:abstractNumId w:val="4"/>
  </w:num>
  <w:num w:numId="10" w16cid:durableId="1182014343">
    <w:abstractNumId w:val="4"/>
  </w:num>
  <w:num w:numId="11" w16cid:durableId="1716806817">
    <w:abstractNumId w:val="4"/>
  </w:num>
  <w:num w:numId="12" w16cid:durableId="156894017">
    <w:abstractNumId w:val="4"/>
  </w:num>
  <w:num w:numId="13" w16cid:durableId="905842339">
    <w:abstractNumId w:val="4"/>
  </w:num>
  <w:num w:numId="14" w16cid:durableId="1090352381">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08AD"/>
  <w15:docId w15:val="{FAF4729A-F207-4785-8478-0B337839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 w:type="paragraph" w:customStyle="1" w:styleId="Title-small">
    <w:name w:val="Title-small"/>
    <w:basedOn w:val="Title"/>
    <w:rsid w:val="00A602A2"/>
    <w:pPr>
      <w:spacing w:after="0"/>
    </w:pPr>
    <w:rPr>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7760C2-ED32-4329-8BDA-0959422AB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18148</TotalTime>
  <Pages>1</Pages>
  <Words>1918</Words>
  <Characters>10934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800</cp:revision>
  <cp:lastPrinted>2026-09-03T03:15:00Z</cp:lastPrinted>
  <dcterms:created xsi:type="dcterms:W3CDTF">2018-12-07T00:30:00Z</dcterms:created>
  <dcterms:modified xsi:type="dcterms:W3CDTF">2026-09-03T22:43:00Z</dcterms:modified>
</cp:coreProperties>
</file>