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8A381" w14:textId="77777777" w:rsidR="00C80463" w:rsidRDefault="00C80463" w:rsidP="00C80463">
      <w:pPr>
        <w:pStyle w:val="Filename"/>
      </w:pPr>
      <w:r>
        <w:t>Filename</w:t>
      </w:r>
      <w:r w:rsidRPr="008D1383">
        <w:t xml:space="preserve">: </w:t>
      </w:r>
      <w:fldSimple w:instr=" FILENAME   \* MERGEFORMAT ">
        <w:r w:rsidR="00451A9F">
          <w:rPr>
            <w:noProof/>
          </w:rPr>
          <w:t>AboutTAXTools.docx</w:t>
        </w:r>
      </w:fldSimple>
    </w:p>
    <w:p w14:paraId="536589D1" w14:textId="2D67F717" w:rsidR="00C80463" w:rsidRDefault="00C80463" w:rsidP="00C80463">
      <w:pPr>
        <w:pStyle w:val="Filename"/>
      </w:pPr>
      <w:r w:rsidRPr="008D1383">
        <w:t xml:space="preserve">Last </w:t>
      </w:r>
      <w:r w:rsidR="009134AF">
        <w:t>Saved</w:t>
      </w:r>
      <w:r w:rsidRPr="008D1383">
        <w:t xml:space="preserve">: </w:t>
      </w:r>
      <w:r w:rsidR="00B750C1">
        <w:fldChar w:fldCharType="begin"/>
      </w:r>
      <w:r w:rsidR="000F1EFD">
        <w:instrText xml:space="preserve"> SAVEDATE  \@ "MMMM d, yyyy"  \* MERGEFORMAT </w:instrText>
      </w:r>
      <w:r w:rsidR="00B750C1">
        <w:fldChar w:fldCharType="separate"/>
      </w:r>
      <w:r w:rsidR="00760DF2">
        <w:rPr>
          <w:noProof/>
        </w:rPr>
        <w:t>September 30, 2026</w:t>
      </w:r>
      <w:r w:rsidR="00B750C1">
        <w:rPr>
          <w:noProof/>
        </w:rPr>
        <w:fldChar w:fldCharType="end"/>
      </w:r>
    </w:p>
    <w:p w14:paraId="7964FDCD" w14:textId="77777777" w:rsidR="00C80463" w:rsidRDefault="00C80463" w:rsidP="00C80463">
      <w:pPr>
        <w:pStyle w:val="Filename"/>
      </w:pPr>
    </w:p>
    <w:p w14:paraId="32698A60" w14:textId="77777777" w:rsidR="00393801" w:rsidRPr="00393801" w:rsidRDefault="00CD1941" w:rsidP="00A602A2">
      <w:pPr>
        <w:pStyle w:val="Title-small"/>
      </w:pPr>
      <w:r w:rsidRPr="00393801">
        <w:t xml:space="preserve">About </w:t>
      </w:r>
      <w:r w:rsidR="005D05E4" w:rsidRPr="00393801">
        <w:t xml:space="preserve">the </w:t>
      </w:r>
    </w:p>
    <w:p w14:paraId="15EE43BE"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sdt>
      <w:sdtPr>
        <w:id w:val="-1250429959"/>
        <w:docPartObj>
          <w:docPartGallery w:val="Table of Contents"/>
          <w:docPartUnique/>
        </w:docPartObj>
      </w:sdtPr>
      <w:sdtEndPr>
        <w:rPr>
          <w:noProof/>
        </w:rPr>
      </w:sdtEndPr>
      <w:sdtContent>
        <w:p w14:paraId="70A992B5" w14:textId="77777777" w:rsidR="0056126E" w:rsidRDefault="0056126E" w:rsidP="00994F9C"/>
        <w:p w14:paraId="514959C9" w14:textId="2A1456EF" w:rsidR="00760DF2" w:rsidRDefault="00B750C1">
          <w:pPr>
            <w:pStyle w:val="TOC1"/>
            <w:rPr>
              <w:rFonts w:asciiTheme="minorHAnsi" w:eastAsiaTheme="minorEastAsia" w:hAnsiTheme="minorHAnsi" w:cstheme="minorBidi"/>
              <w:b w:val="0"/>
              <w:kern w:val="2"/>
              <w:sz w:val="24"/>
              <w:szCs w:val="24"/>
              <w:lang w:eastAsia="en-US"/>
              <w14:ligatures w14:val="standardContextual"/>
            </w:rPr>
          </w:pPr>
          <w:r>
            <w:fldChar w:fldCharType="begin"/>
          </w:r>
          <w:r w:rsidR="0056126E">
            <w:instrText xml:space="preserve"> TOC \o "1-3" \h \z \u </w:instrText>
          </w:r>
          <w:r>
            <w:fldChar w:fldCharType="separate"/>
          </w:r>
          <w:hyperlink w:anchor="_Toc241654053" w:history="1">
            <w:r w:rsidR="00760DF2" w:rsidRPr="00B42B9F">
              <w:rPr>
                <w:rStyle w:val="Hyperlink"/>
              </w:rPr>
              <w:t>Introduction</w:t>
            </w:r>
            <w:r w:rsidR="00760DF2">
              <w:rPr>
                <w:webHidden/>
              </w:rPr>
              <w:tab/>
            </w:r>
            <w:r w:rsidR="00760DF2">
              <w:rPr>
                <w:webHidden/>
              </w:rPr>
              <w:fldChar w:fldCharType="begin"/>
            </w:r>
            <w:r w:rsidR="00760DF2">
              <w:rPr>
                <w:webHidden/>
              </w:rPr>
              <w:instrText xml:space="preserve"> PAGEREF _Toc241654053 \h </w:instrText>
            </w:r>
            <w:r w:rsidR="00760DF2">
              <w:rPr>
                <w:webHidden/>
              </w:rPr>
            </w:r>
            <w:r w:rsidR="00760DF2">
              <w:rPr>
                <w:webHidden/>
              </w:rPr>
              <w:fldChar w:fldCharType="separate"/>
            </w:r>
            <w:r w:rsidR="00760DF2">
              <w:rPr>
                <w:webHidden/>
              </w:rPr>
              <w:t>1</w:t>
            </w:r>
            <w:r w:rsidR="00760DF2">
              <w:rPr>
                <w:webHidden/>
              </w:rPr>
              <w:fldChar w:fldCharType="end"/>
            </w:r>
          </w:hyperlink>
        </w:p>
        <w:p w14:paraId="0606482B" w14:textId="68300559" w:rsidR="00760DF2" w:rsidRDefault="00760DF2">
          <w:pPr>
            <w:pStyle w:val="TOC1"/>
            <w:rPr>
              <w:rFonts w:asciiTheme="minorHAnsi" w:eastAsiaTheme="minorEastAsia" w:hAnsiTheme="minorHAnsi" w:cstheme="minorBidi"/>
              <w:b w:val="0"/>
              <w:kern w:val="2"/>
              <w:sz w:val="24"/>
              <w:szCs w:val="24"/>
              <w:lang w:eastAsia="en-US"/>
              <w14:ligatures w14:val="standardContextual"/>
            </w:rPr>
          </w:pPr>
          <w:hyperlink w:anchor="_Toc241654054" w:history="1">
            <w:r w:rsidRPr="00B42B9F">
              <w:rPr>
                <w:rStyle w:val="Hyperlink"/>
              </w:rPr>
              <w:t>Interface</w:t>
            </w:r>
            <w:r>
              <w:rPr>
                <w:webHidden/>
              </w:rPr>
              <w:tab/>
            </w:r>
            <w:r>
              <w:rPr>
                <w:webHidden/>
              </w:rPr>
              <w:fldChar w:fldCharType="begin"/>
            </w:r>
            <w:r>
              <w:rPr>
                <w:webHidden/>
              </w:rPr>
              <w:instrText xml:space="preserve"> PAGEREF _Toc241654054 \h </w:instrText>
            </w:r>
            <w:r>
              <w:rPr>
                <w:webHidden/>
              </w:rPr>
            </w:r>
            <w:r>
              <w:rPr>
                <w:webHidden/>
              </w:rPr>
              <w:fldChar w:fldCharType="separate"/>
            </w:r>
            <w:r>
              <w:rPr>
                <w:webHidden/>
              </w:rPr>
              <w:t>2</w:t>
            </w:r>
            <w:r>
              <w:rPr>
                <w:webHidden/>
              </w:rPr>
              <w:fldChar w:fldCharType="end"/>
            </w:r>
          </w:hyperlink>
        </w:p>
        <w:p w14:paraId="3A0B4C6C" w14:textId="55B6A8A7" w:rsidR="00760DF2" w:rsidRDefault="00760DF2">
          <w:pPr>
            <w:pStyle w:val="TOC2"/>
            <w:rPr>
              <w:rFonts w:asciiTheme="minorHAnsi" w:eastAsiaTheme="minorEastAsia" w:hAnsiTheme="minorHAnsi" w:cstheme="minorBidi"/>
              <w:noProof/>
              <w:kern w:val="2"/>
              <w:sz w:val="24"/>
              <w:szCs w:val="24"/>
              <w:lang w:eastAsia="en-US"/>
              <w14:ligatures w14:val="standardContextual"/>
            </w:rPr>
          </w:pPr>
          <w:hyperlink w:anchor="_Toc241654055" w:history="1">
            <w:r w:rsidRPr="00B42B9F">
              <w:rPr>
                <w:rStyle w:val="Hyperlink"/>
                <w:noProof/>
              </w:rPr>
              <w:t>Tooltips</w:t>
            </w:r>
            <w:r>
              <w:rPr>
                <w:noProof/>
                <w:webHidden/>
              </w:rPr>
              <w:tab/>
            </w:r>
            <w:r>
              <w:rPr>
                <w:noProof/>
                <w:webHidden/>
              </w:rPr>
              <w:fldChar w:fldCharType="begin"/>
            </w:r>
            <w:r>
              <w:rPr>
                <w:noProof/>
                <w:webHidden/>
              </w:rPr>
              <w:instrText xml:space="preserve"> PAGEREF _Toc241654055 \h </w:instrText>
            </w:r>
            <w:r>
              <w:rPr>
                <w:noProof/>
                <w:webHidden/>
              </w:rPr>
            </w:r>
            <w:r>
              <w:rPr>
                <w:noProof/>
                <w:webHidden/>
              </w:rPr>
              <w:fldChar w:fldCharType="separate"/>
            </w:r>
            <w:r>
              <w:rPr>
                <w:noProof/>
                <w:webHidden/>
              </w:rPr>
              <w:t>2</w:t>
            </w:r>
            <w:r>
              <w:rPr>
                <w:noProof/>
                <w:webHidden/>
              </w:rPr>
              <w:fldChar w:fldCharType="end"/>
            </w:r>
          </w:hyperlink>
        </w:p>
        <w:p w14:paraId="5E7FAAEB" w14:textId="15F65081" w:rsidR="00760DF2" w:rsidRDefault="00760DF2">
          <w:pPr>
            <w:pStyle w:val="TOC2"/>
            <w:rPr>
              <w:rFonts w:asciiTheme="minorHAnsi" w:eastAsiaTheme="minorEastAsia" w:hAnsiTheme="minorHAnsi" w:cstheme="minorBidi"/>
              <w:noProof/>
              <w:kern w:val="2"/>
              <w:sz w:val="24"/>
              <w:szCs w:val="24"/>
              <w:lang w:eastAsia="en-US"/>
              <w14:ligatures w14:val="standardContextual"/>
            </w:rPr>
          </w:pPr>
          <w:hyperlink w:anchor="_Toc241654056" w:history="1">
            <w:r w:rsidRPr="00B42B9F">
              <w:rPr>
                <w:rStyle w:val="Hyperlink"/>
                <w:noProof/>
              </w:rPr>
              <w:t>Numeric Input</w:t>
            </w:r>
            <w:r>
              <w:rPr>
                <w:noProof/>
                <w:webHidden/>
              </w:rPr>
              <w:tab/>
            </w:r>
            <w:r>
              <w:rPr>
                <w:noProof/>
                <w:webHidden/>
              </w:rPr>
              <w:fldChar w:fldCharType="begin"/>
            </w:r>
            <w:r>
              <w:rPr>
                <w:noProof/>
                <w:webHidden/>
              </w:rPr>
              <w:instrText xml:space="preserve"> PAGEREF _Toc241654056 \h </w:instrText>
            </w:r>
            <w:r>
              <w:rPr>
                <w:noProof/>
                <w:webHidden/>
              </w:rPr>
            </w:r>
            <w:r>
              <w:rPr>
                <w:noProof/>
                <w:webHidden/>
              </w:rPr>
              <w:fldChar w:fldCharType="separate"/>
            </w:r>
            <w:r>
              <w:rPr>
                <w:noProof/>
                <w:webHidden/>
              </w:rPr>
              <w:t>2</w:t>
            </w:r>
            <w:r>
              <w:rPr>
                <w:noProof/>
                <w:webHidden/>
              </w:rPr>
              <w:fldChar w:fldCharType="end"/>
            </w:r>
          </w:hyperlink>
        </w:p>
        <w:p w14:paraId="62CCD17C" w14:textId="004FFD0A" w:rsidR="00760DF2" w:rsidRDefault="00760DF2">
          <w:pPr>
            <w:pStyle w:val="TOC2"/>
            <w:rPr>
              <w:rFonts w:asciiTheme="minorHAnsi" w:eastAsiaTheme="minorEastAsia" w:hAnsiTheme="minorHAnsi" w:cstheme="minorBidi"/>
              <w:noProof/>
              <w:kern w:val="2"/>
              <w:sz w:val="24"/>
              <w:szCs w:val="24"/>
              <w:lang w:eastAsia="en-US"/>
              <w14:ligatures w14:val="standardContextual"/>
            </w:rPr>
          </w:pPr>
          <w:hyperlink w:anchor="_Toc241654057" w:history="1">
            <w:r w:rsidRPr="00B42B9F">
              <w:rPr>
                <w:rStyle w:val="Hyperlink"/>
                <w:noProof/>
              </w:rPr>
              <w:t>Default Values</w:t>
            </w:r>
            <w:r>
              <w:rPr>
                <w:noProof/>
                <w:webHidden/>
              </w:rPr>
              <w:tab/>
            </w:r>
            <w:r>
              <w:rPr>
                <w:noProof/>
                <w:webHidden/>
              </w:rPr>
              <w:fldChar w:fldCharType="begin"/>
            </w:r>
            <w:r>
              <w:rPr>
                <w:noProof/>
                <w:webHidden/>
              </w:rPr>
              <w:instrText xml:space="preserve"> PAGEREF _Toc241654057 \h </w:instrText>
            </w:r>
            <w:r>
              <w:rPr>
                <w:noProof/>
                <w:webHidden/>
              </w:rPr>
            </w:r>
            <w:r>
              <w:rPr>
                <w:noProof/>
                <w:webHidden/>
              </w:rPr>
              <w:fldChar w:fldCharType="separate"/>
            </w:r>
            <w:r>
              <w:rPr>
                <w:noProof/>
                <w:webHidden/>
              </w:rPr>
              <w:t>2</w:t>
            </w:r>
            <w:r>
              <w:rPr>
                <w:noProof/>
                <w:webHidden/>
              </w:rPr>
              <w:fldChar w:fldCharType="end"/>
            </w:r>
          </w:hyperlink>
        </w:p>
        <w:p w14:paraId="668D7343" w14:textId="1793902E" w:rsidR="00760DF2" w:rsidRDefault="00760DF2">
          <w:pPr>
            <w:pStyle w:val="TOC2"/>
            <w:rPr>
              <w:rFonts w:asciiTheme="minorHAnsi" w:eastAsiaTheme="minorEastAsia" w:hAnsiTheme="minorHAnsi" w:cstheme="minorBidi"/>
              <w:noProof/>
              <w:kern w:val="2"/>
              <w:sz w:val="24"/>
              <w:szCs w:val="24"/>
              <w:lang w:eastAsia="en-US"/>
              <w14:ligatures w14:val="standardContextual"/>
            </w:rPr>
          </w:pPr>
          <w:hyperlink w:anchor="_Toc241654058" w:history="1">
            <w:r w:rsidRPr="00B42B9F">
              <w:rPr>
                <w:rStyle w:val="Hyperlink"/>
                <w:noProof/>
              </w:rPr>
              <w:t>Debugging Information</w:t>
            </w:r>
            <w:r>
              <w:rPr>
                <w:noProof/>
                <w:webHidden/>
              </w:rPr>
              <w:tab/>
            </w:r>
            <w:r>
              <w:rPr>
                <w:noProof/>
                <w:webHidden/>
              </w:rPr>
              <w:fldChar w:fldCharType="begin"/>
            </w:r>
            <w:r>
              <w:rPr>
                <w:noProof/>
                <w:webHidden/>
              </w:rPr>
              <w:instrText xml:space="preserve"> PAGEREF _Toc241654058 \h </w:instrText>
            </w:r>
            <w:r>
              <w:rPr>
                <w:noProof/>
                <w:webHidden/>
              </w:rPr>
            </w:r>
            <w:r>
              <w:rPr>
                <w:noProof/>
                <w:webHidden/>
              </w:rPr>
              <w:fldChar w:fldCharType="separate"/>
            </w:r>
            <w:r>
              <w:rPr>
                <w:noProof/>
                <w:webHidden/>
              </w:rPr>
              <w:t>3</w:t>
            </w:r>
            <w:r>
              <w:rPr>
                <w:noProof/>
                <w:webHidden/>
              </w:rPr>
              <w:fldChar w:fldCharType="end"/>
            </w:r>
          </w:hyperlink>
        </w:p>
        <w:p w14:paraId="5B8BBCC9" w14:textId="3F2F84A8" w:rsidR="00760DF2" w:rsidRDefault="00760DF2">
          <w:pPr>
            <w:pStyle w:val="TOC1"/>
            <w:rPr>
              <w:rFonts w:asciiTheme="minorHAnsi" w:eastAsiaTheme="minorEastAsia" w:hAnsiTheme="minorHAnsi" w:cstheme="minorBidi"/>
              <w:b w:val="0"/>
              <w:kern w:val="2"/>
              <w:sz w:val="24"/>
              <w:szCs w:val="24"/>
              <w:lang w:eastAsia="en-US"/>
              <w14:ligatures w14:val="standardContextual"/>
            </w:rPr>
          </w:pPr>
          <w:hyperlink w:anchor="_Toc241654059" w:history="1">
            <w:r w:rsidRPr="00B42B9F">
              <w:rPr>
                <w:rStyle w:val="Hyperlink"/>
              </w:rPr>
              <w:t>Version Numbers</w:t>
            </w:r>
            <w:r>
              <w:rPr>
                <w:webHidden/>
              </w:rPr>
              <w:tab/>
            </w:r>
            <w:r>
              <w:rPr>
                <w:webHidden/>
              </w:rPr>
              <w:fldChar w:fldCharType="begin"/>
            </w:r>
            <w:r>
              <w:rPr>
                <w:webHidden/>
              </w:rPr>
              <w:instrText xml:space="preserve"> PAGEREF _Toc241654059 \h </w:instrText>
            </w:r>
            <w:r>
              <w:rPr>
                <w:webHidden/>
              </w:rPr>
            </w:r>
            <w:r>
              <w:rPr>
                <w:webHidden/>
              </w:rPr>
              <w:fldChar w:fldCharType="separate"/>
            </w:r>
            <w:r>
              <w:rPr>
                <w:webHidden/>
              </w:rPr>
              <w:t>3</w:t>
            </w:r>
            <w:r>
              <w:rPr>
                <w:webHidden/>
              </w:rPr>
              <w:fldChar w:fldCharType="end"/>
            </w:r>
          </w:hyperlink>
        </w:p>
        <w:p w14:paraId="1AD656FE" w14:textId="4AFD4737" w:rsidR="00760DF2" w:rsidRDefault="00760DF2">
          <w:pPr>
            <w:pStyle w:val="TOC1"/>
            <w:rPr>
              <w:rFonts w:asciiTheme="minorHAnsi" w:eastAsiaTheme="minorEastAsia" w:hAnsiTheme="minorHAnsi" w:cstheme="minorBidi"/>
              <w:b w:val="0"/>
              <w:kern w:val="2"/>
              <w:sz w:val="24"/>
              <w:szCs w:val="24"/>
              <w:lang w:eastAsia="en-US"/>
              <w14:ligatures w14:val="standardContextual"/>
            </w:rPr>
          </w:pPr>
          <w:hyperlink w:anchor="_Toc241654060" w:history="1">
            <w:r w:rsidRPr="00B42B9F">
              <w:rPr>
                <w:rStyle w:val="Hyperlink"/>
              </w:rPr>
              <w:t>Issues, Limitations, and Known Problems</w:t>
            </w:r>
            <w:r>
              <w:rPr>
                <w:webHidden/>
              </w:rPr>
              <w:tab/>
            </w:r>
            <w:r>
              <w:rPr>
                <w:webHidden/>
              </w:rPr>
              <w:fldChar w:fldCharType="begin"/>
            </w:r>
            <w:r>
              <w:rPr>
                <w:webHidden/>
              </w:rPr>
              <w:instrText xml:space="preserve"> PAGEREF _Toc241654060 \h </w:instrText>
            </w:r>
            <w:r>
              <w:rPr>
                <w:webHidden/>
              </w:rPr>
            </w:r>
            <w:r>
              <w:rPr>
                <w:webHidden/>
              </w:rPr>
              <w:fldChar w:fldCharType="separate"/>
            </w:r>
            <w:r>
              <w:rPr>
                <w:webHidden/>
              </w:rPr>
              <w:t>4</w:t>
            </w:r>
            <w:r>
              <w:rPr>
                <w:webHidden/>
              </w:rPr>
              <w:fldChar w:fldCharType="end"/>
            </w:r>
          </w:hyperlink>
        </w:p>
        <w:p w14:paraId="2BD41E4C" w14:textId="6B8178B5"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1" w:history="1">
            <w:r w:rsidRPr="00B42B9F">
              <w:rPr>
                <w:rStyle w:val="Hyperlink"/>
                <w:noProof/>
              </w:rPr>
              <w:t>General Issues</w:t>
            </w:r>
            <w:r>
              <w:rPr>
                <w:noProof/>
                <w:webHidden/>
              </w:rPr>
              <w:tab/>
            </w:r>
            <w:r>
              <w:rPr>
                <w:noProof/>
                <w:webHidden/>
              </w:rPr>
              <w:fldChar w:fldCharType="begin"/>
            </w:r>
            <w:r>
              <w:rPr>
                <w:noProof/>
                <w:webHidden/>
              </w:rPr>
              <w:instrText xml:space="preserve"> PAGEREF _Toc241654061 \h </w:instrText>
            </w:r>
            <w:r>
              <w:rPr>
                <w:noProof/>
                <w:webHidden/>
              </w:rPr>
            </w:r>
            <w:r>
              <w:rPr>
                <w:noProof/>
                <w:webHidden/>
              </w:rPr>
              <w:fldChar w:fldCharType="separate"/>
            </w:r>
            <w:r>
              <w:rPr>
                <w:noProof/>
                <w:webHidden/>
              </w:rPr>
              <w:t>4</w:t>
            </w:r>
            <w:r>
              <w:rPr>
                <w:noProof/>
                <w:webHidden/>
              </w:rPr>
              <w:fldChar w:fldCharType="end"/>
            </w:r>
          </w:hyperlink>
        </w:p>
        <w:p w14:paraId="039B2327" w14:textId="7192DB49"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2" w:history="1">
            <w:r w:rsidRPr="00B42B9F">
              <w:rPr>
                <w:rStyle w:val="Hyperlink"/>
                <w:noProof/>
              </w:rPr>
              <w:t>California Sales Tax Calculator and California Sales Tax Deduction Calculator</w:t>
            </w:r>
            <w:r>
              <w:rPr>
                <w:noProof/>
                <w:webHidden/>
              </w:rPr>
              <w:tab/>
            </w:r>
            <w:r>
              <w:rPr>
                <w:noProof/>
                <w:webHidden/>
              </w:rPr>
              <w:fldChar w:fldCharType="begin"/>
            </w:r>
            <w:r>
              <w:rPr>
                <w:noProof/>
                <w:webHidden/>
              </w:rPr>
              <w:instrText xml:space="preserve"> PAGEREF _Toc241654062 \h </w:instrText>
            </w:r>
            <w:r>
              <w:rPr>
                <w:noProof/>
                <w:webHidden/>
              </w:rPr>
            </w:r>
            <w:r>
              <w:rPr>
                <w:noProof/>
                <w:webHidden/>
              </w:rPr>
              <w:fldChar w:fldCharType="separate"/>
            </w:r>
            <w:r>
              <w:rPr>
                <w:noProof/>
                <w:webHidden/>
              </w:rPr>
              <w:t>4</w:t>
            </w:r>
            <w:r>
              <w:rPr>
                <w:noProof/>
                <w:webHidden/>
              </w:rPr>
              <w:fldChar w:fldCharType="end"/>
            </w:r>
          </w:hyperlink>
        </w:p>
        <w:p w14:paraId="71A044F7" w14:textId="7BDCA05F"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3" w:history="1">
            <w:r w:rsidRPr="00B42B9F">
              <w:rPr>
                <w:rStyle w:val="Hyperlink"/>
                <w:noProof/>
              </w:rPr>
              <w:t>Estimated Tax Calculator (Federal)</w:t>
            </w:r>
            <w:r>
              <w:rPr>
                <w:noProof/>
                <w:webHidden/>
              </w:rPr>
              <w:tab/>
            </w:r>
            <w:r>
              <w:rPr>
                <w:noProof/>
                <w:webHidden/>
              </w:rPr>
              <w:fldChar w:fldCharType="begin"/>
            </w:r>
            <w:r>
              <w:rPr>
                <w:noProof/>
                <w:webHidden/>
              </w:rPr>
              <w:instrText xml:space="preserve"> PAGEREF _Toc241654063 \h </w:instrText>
            </w:r>
            <w:r>
              <w:rPr>
                <w:noProof/>
                <w:webHidden/>
              </w:rPr>
            </w:r>
            <w:r>
              <w:rPr>
                <w:noProof/>
                <w:webHidden/>
              </w:rPr>
              <w:fldChar w:fldCharType="separate"/>
            </w:r>
            <w:r>
              <w:rPr>
                <w:noProof/>
                <w:webHidden/>
              </w:rPr>
              <w:t>4</w:t>
            </w:r>
            <w:r>
              <w:rPr>
                <w:noProof/>
                <w:webHidden/>
              </w:rPr>
              <w:fldChar w:fldCharType="end"/>
            </w:r>
          </w:hyperlink>
        </w:p>
        <w:p w14:paraId="2C82A19B" w14:textId="7D91755D"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4" w:history="1">
            <w:r w:rsidRPr="00B42B9F">
              <w:rPr>
                <w:rStyle w:val="Hyperlink"/>
                <w:noProof/>
              </w:rPr>
              <w:t>Simple Math Calculator</w:t>
            </w:r>
            <w:r>
              <w:rPr>
                <w:noProof/>
                <w:webHidden/>
              </w:rPr>
              <w:tab/>
            </w:r>
            <w:r>
              <w:rPr>
                <w:noProof/>
                <w:webHidden/>
              </w:rPr>
              <w:fldChar w:fldCharType="begin"/>
            </w:r>
            <w:r>
              <w:rPr>
                <w:noProof/>
                <w:webHidden/>
              </w:rPr>
              <w:instrText xml:space="preserve"> PAGEREF _Toc241654064 \h </w:instrText>
            </w:r>
            <w:r>
              <w:rPr>
                <w:noProof/>
                <w:webHidden/>
              </w:rPr>
            </w:r>
            <w:r>
              <w:rPr>
                <w:noProof/>
                <w:webHidden/>
              </w:rPr>
              <w:fldChar w:fldCharType="separate"/>
            </w:r>
            <w:r>
              <w:rPr>
                <w:noProof/>
                <w:webHidden/>
              </w:rPr>
              <w:t>4</w:t>
            </w:r>
            <w:r>
              <w:rPr>
                <w:noProof/>
                <w:webHidden/>
              </w:rPr>
              <w:fldChar w:fldCharType="end"/>
            </w:r>
          </w:hyperlink>
        </w:p>
        <w:p w14:paraId="2A7E841D" w14:textId="39C08396"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5" w:history="1">
            <w:r w:rsidRPr="00B42B9F">
              <w:rPr>
                <w:rStyle w:val="Hyperlink"/>
                <w:noProof/>
              </w:rPr>
              <w:t>Small Business Tax Calculator</w:t>
            </w:r>
            <w:r>
              <w:rPr>
                <w:noProof/>
                <w:webHidden/>
              </w:rPr>
              <w:tab/>
            </w:r>
            <w:r>
              <w:rPr>
                <w:noProof/>
                <w:webHidden/>
              </w:rPr>
              <w:fldChar w:fldCharType="begin"/>
            </w:r>
            <w:r>
              <w:rPr>
                <w:noProof/>
                <w:webHidden/>
              </w:rPr>
              <w:instrText xml:space="preserve"> PAGEREF _Toc241654065 \h </w:instrText>
            </w:r>
            <w:r>
              <w:rPr>
                <w:noProof/>
                <w:webHidden/>
              </w:rPr>
            </w:r>
            <w:r>
              <w:rPr>
                <w:noProof/>
                <w:webHidden/>
              </w:rPr>
              <w:fldChar w:fldCharType="separate"/>
            </w:r>
            <w:r>
              <w:rPr>
                <w:noProof/>
                <w:webHidden/>
              </w:rPr>
              <w:t>4</w:t>
            </w:r>
            <w:r>
              <w:rPr>
                <w:noProof/>
                <w:webHidden/>
              </w:rPr>
              <w:fldChar w:fldCharType="end"/>
            </w:r>
          </w:hyperlink>
        </w:p>
        <w:p w14:paraId="529F06FA" w14:textId="68E0A918"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6" w:history="1">
            <w:r w:rsidRPr="00B42B9F">
              <w:rPr>
                <w:rStyle w:val="Hyperlink"/>
                <w:noProof/>
              </w:rPr>
              <w:t>Social Security - Taxable Benefits Calculator</w:t>
            </w:r>
            <w:r>
              <w:rPr>
                <w:noProof/>
                <w:webHidden/>
              </w:rPr>
              <w:tab/>
            </w:r>
            <w:r>
              <w:rPr>
                <w:noProof/>
                <w:webHidden/>
              </w:rPr>
              <w:fldChar w:fldCharType="begin"/>
            </w:r>
            <w:r>
              <w:rPr>
                <w:noProof/>
                <w:webHidden/>
              </w:rPr>
              <w:instrText xml:space="preserve"> PAGEREF _Toc241654066 \h </w:instrText>
            </w:r>
            <w:r>
              <w:rPr>
                <w:noProof/>
                <w:webHidden/>
              </w:rPr>
            </w:r>
            <w:r>
              <w:rPr>
                <w:noProof/>
                <w:webHidden/>
              </w:rPr>
              <w:fldChar w:fldCharType="separate"/>
            </w:r>
            <w:r>
              <w:rPr>
                <w:noProof/>
                <w:webHidden/>
              </w:rPr>
              <w:t>4</w:t>
            </w:r>
            <w:r>
              <w:rPr>
                <w:noProof/>
                <w:webHidden/>
              </w:rPr>
              <w:fldChar w:fldCharType="end"/>
            </w:r>
          </w:hyperlink>
        </w:p>
        <w:p w14:paraId="39DB98BC" w14:textId="32308112"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7" w:history="1">
            <w:r w:rsidRPr="00B42B9F">
              <w:rPr>
                <w:rStyle w:val="Hyperlink"/>
                <w:noProof/>
              </w:rPr>
              <w:t>Social Security Lump Sum Calculator</w:t>
            </w:r>
            <w:r>
              <w:rPr>
                <w:noProof/>
                <w:webHidden/>
              </w:rPr>
              <w:tab/>
            </w:r>
            <w:r>
              <w:rPr>
                <w:noProof/>
                <w:webHidden/>
              </w:rPr>
              <w:fldChar w:fldCharType="begin"/>
            </w:r>
            <w:r>
              <w:rPr>
                <w:noProof/>
                <w:webHidden/>
              </w:rPr>
              <w:instrText xml:space="preserve"> PAGEREF _Toc241654067 \h </w:instrText>
            </w:r>
            <w:r>
              <w:rPr>
                <w:noProof/>
                <w:webHidden/>
              </w:rPr>
            </w:r>
            <w:r>
              <w:rPr>
                <w:noProof/>
                <w:webHidden/>
              </w:rPr>
              <w:fldChar w:fldCharType="separate"/>
            </w:r>
            <w:r>
              <w:rPr>
                <w:noProof/>
                <w:webHidden/>
              </w:rPr>
              <w:t>4</w:t>
            </w:r>
            <w:r>
              <w:rPr>
                <w:noProof/>
                <w:webHidden/>
              </w:rPr>
              <w:fldChar w:fldCharType="end"/>
            </w:r>
          </w:hyperlink>
        </w:p>
        <w:p w14:paraId="387F3E10" w14:textId="35EC93A0"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8" w:history="1">
            <w:r w:rsidRPr="00B42B9F">
              <w:rPr>
                <w:rStyle w:val="Hyperlink"/>
                <w:noProof/>
              </w:rPr>
              <w:t>State Tax Refund Calculator</w:t>
            </w:r>
            <w:r>
              <w:rPr>
                <w:noProof/>
                <w:webHidden/>
              </w:rPr>
              <w:tab/>
            </w:r>
            <w:r>
              <w:rPr>
                <w:noProof/>
                <w:webHidden/>
              </w:rPr>
              <w:fldChar w:fldCharType="begin"/>
            </w:r>
            <w:r>
              <w:rPr>
                <w:noProof/>
                <w:webHidden/>
              </w:rPr>
              <w:instrText xml:space="preserve"> PAGEREF _Toc241654068 \h </w:instrText>
            </w:r>
            <w:r>
              <w:rPr>
                <w:noProof/>
                <w:webHidden/>
              </w:rPr>
            </w:r>
            <w:r>
              <w:rPr>
                <w:noProof/>
                <w:webHidden/>
              </w:rPr>
              <w:fldChar w:fldCharType="separate"/>
            </w:r>
            <w:r>
              <w:rPr>
                <w:noProof/>
                <w:webHidden/>
              </w:rPr>
              <w:t>4</w:t>
            </w:r>
            <w:r>
              <w:rPr>
                <w:noProof/>
                <w:webHidden/>
              </w:rPr>
              <w:fldChar w:fldCharType="end"/>
            </w:r>
          </w:hyperlink>
        </w:p>
        <w:p w14:paraId="047CB685" w14:textId="19EBD5C3" w:rsidR="00760DF2" w:rsidRDefault="00760DF2">
          <w:pPr>
            <w:pStyle w:val="TOC3"/>
            <w:rPr>
              <w:rFonts w:asciiTheme="minorHAnsi" w:eastAsiaTheme="minorEastAsia" w:hAnsiTheme="minorHAnsi" w:cstheme="minorBidi"/>
              <w:noProof/>
              <w:kern w:val="2"/>
              <w:sz w:val="24"/>
              <w:szCs w:val="24"/>
              <w:lang w:eastAsia="en-US"/>
              <w14:ligatures w14:val="standardContextual"/>
            </w:rPr>
          </w:pPr>
          <w:hyperlink w:anchor="_Toc241654069" w:history="1">
            <w:r w:rsidRPr="00B42B9F">
              <w:rPr>
                <w:rStyle w:val="Hyperlink"/>
                <w:noProof/>
              </w:rPr>
              <w:t>Tax Return Calculator</w:t>
            </w:r>
            <w:r>
              <w:rPr>
                <w:noProof/>
                <w:webHidden/>
              </w:rPr>
              <w:tab/>
            </w:r>
            <w:r>
              <w:rPr>
                <w:noProof/>
                <w:webHidden/>
              </w:rPr>
              <w:fldChar w:fldCharType="begin"/>
            </w:r>
            <w:r>
              <w:rPr>
                <w:noProof/>
                <w:webHidden/>
              </w:rPr>
              <w:instrText xml:space="preserve"> PAGEREF _Toc241654069 \h </w:instrText>
            </w:r>
            <w:r>
              <w:rPr>
                <w:noProof/>
                <w:webHidden/>
              </w:rPr>
            </w:r>
            <w:r>
              <w:rPr>
                <w:noProof/>
                <w:webHidden/>
              </w:rPr>
              <w:fldChar w:fldCharType="separate"/>
            </w:r>
            <w:r>
              <w:rPr>
                <w:noProof/>
                <w:webHidden/>
              </w:rPr>
              <w:t>4</w:t>
            </w:r>
            <w:r>
              <w:rPr>
                <w:noProof/>
                <w:webHidden/>
              </w:rPr>
              <w:fldChar w:fldCharType="end"/>
            </w:r>
          </w:hyperlink>
        </w:p>
        <w:p w14:paraId="3F72C377" w14:textId="134593EC" w:rsidR="00760DF2" w:rsidRDefault="00760DF2">
          <w:pPr>
            <w:pStyle w:val="TOC2"/>
            <w:rPr>
              <w:rFonts w:asciiTheme="minorHAnsi" w:eastAsiaTheme="minorEastAsia" w:hAnsiTheme="minorHAnsi" w:cstheme="minorBidi"/>
              <w:noProof/>
              <w:kern w:val="2"/>
              <w:sz w:val="24"/>
              <w:szCs w:val="24"/>
              <w:lang w:eastAsia="en-US"/>
              <w14:ligatures w14:val="standardContextual"/>
            </w:rPr>
          </w:pPr>
          <w:hyperlink w:anchor="_Toc241654070" w:history="1">
            <w:r w:rsidRPr="00B42B9F">
              <w:rPr>
                <w:rStyle w:val="Hyperlink"/>
                <w:noProof/>
              </w:rPr>
              <w:t>Other Tools I'm Thinking About</w:t>
            </w:r>
            <w:r>
              <w:rPr>
                <w:noProof/>
                <w:webHidden/>
              </w:rPr>
              <w:tab/>
            </w:r>
            <w:r>
              <w:rPr>
                <w:noProof/>
                <w:webHidden/>
              </w:rPr>
              <w:fldChar w:fldCharType="begin"/>
            </w:r>
            <w:r>
              <w:rPr>
                <w:noProof/>
                <w:webHidden/>
              </w:rPr>
              <w:instrText xml:space="preserve"> PAGEREF _Toc241654070 \h </w:instrText>
            </w:r>
            <w:r>
              <w:rPr>
                <w:noProof/>
                <w:webHidden/>
              </w:rPr>
            </w:r>
            <w:r>
              <w:rPr>
                <w:noProof/>
                <w:webHidden/>
              </w:rPr>
              <w:fldChar w:fldCharType="separate"/>
            </w:r>
            <w:r>
              <w:rPr>
                <w:noProof/>
                <w:webHidden/>
              </w:rPr>
              <w:t>5</w:t>
            </w:r>
            <w:r>
              <w:rPr>
                <w:noProof/>
                <w:webHidden/>
              </w:rPr>
              <w:fldChar w:fldCharType="end"/>
            </w:r>
          </w:hyperlink>
        </w:p>
        <w:p w14:paraId="30C17A15" w14:textId="4932ED0F" w:rsidR="00760DF2" w:rsidRDefault="00760DF2">
          <w:pPr>
            <w:pStyle w:val="TOC1"/>
            <w:rPr>
              <w:rFonts w:asciiTheme="minorHAnsi" w:eastAsiaTheme="minorEastAsia" w:hAnsiTheme="minorHAnsi" w:cstheme="minorBidi"/>
              <w:b w:val="0"/>
              <w:kern w:val="2"/>
              <w:sz w:val="24"/>
              <w:szCs w:val="24"/>
              <w:lang w:eastAsia="en-US"/>
              <w14:ligatures w14:val="standardContextual"/>
            </w:rPr>
          </w:pPr>
          <w:hyperlink w:anchor="_Toc241654071" w:history="1">
            <w:r w:rsidRPr="00B42B9F">
              <w:rPr>
                <w:rStyle w:val="Hyperlink"/>
              </w:rPr>
              <w:t>Feedback</w:t>
            </w:r>
            <w:r>
              <w:rPr>
                <w:webHidden/>
              </w:rPr>
              <w:tab/>
            </w:r>
            <w:r>
              <w:rPr>
                <w:webHidden/>
              </w:rPr>
              <w:fldChar w:fldCharType="begin"/>
            </w:r>
            <w:r>
              <w:rPr>
                <w:webHidden/>
              </w:rPr>
              <w:instrText xml:space="preserve"> PAGEREF _Toc241654071 \h </w:instrText>
            </w:r>
            <w:r>
              <w:rPr>
                <w:webHidden/>
              </w:rPr>
            </w:r>
            <w:r>
              <w:rPr>
                <w:webHidden/>
              </w:rPr>
              <w:fldChar w:fldCharType="separate"/>
            </w:r>
            <w:r>
              <w:rPr>
                <w:webHidden/>
              </w:rPr>
              <w:t>5</w:t>
            </w:r>
            <w:r>
              <w:rPr>
                <w:webHidden/>
              </w:rPr>
              <w:fldChar w:fldCharType="end"/>
            </w:r>
          </w:hyperlink>
        </w:p>
        <w:p w14:paraId="18BCB0E5" w14:textId="097546E8" w:rsidR="0056126E" w:rsidRDefault="00B750C1">
          <w:r>
            <w:rPr>
              <w:b/>
              <w:bCs/>
              <w:noProof/>
            </w:rPr>
            <w:fldChar w:fldCharType="end"/>
          </w:r>
        </w:p>
      </w:sdtContent>
    </w:sdt>
    <w:p w14:paraId="19DAFE30" w14:textId="77777777" w:rsidR="0056126E" w:rsidRPr="0056126E" w:rsidRDefault="0056126E" w:rsidP="00994F9C">
      <w:pPr>
        <w:pStyle w:val="Heading1"/>
        <w:ind w:left="0" w:firstLine="0"/>
      </w:pPr>
      <w:bookmarkStart w:id="0" w:name="_Toc241654053"/>
      <w:r>
        <w:t>Introduction</w:t>
      </w:r>
      <w:bookmarkEnd w:id="0"/>
    </w:p>
    <w:p w14:paraId="0156255F" w14:textId="77777777" w:rsidR="00CD1941" w:rsidRDefault="005D05E4" w:rsidP="00CD1941">
      <w:pPr>
        <w:pStyle w:val="Body-Text"/>
      </w:pPr>
      <w:r>
        <w:t xml:space="preserve">The </w:t>
      </w:r>
      <w:r w:rsidR="00A602A2">
        <w:t xml:space="preserve">Tax Analysis and Experimentation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 The current set of tools is:</w:t>
      </w:r>
    </w:p>
    <w:p w14:paraId="60E46E40" w14:textId="77777777" w:rsidR="00CD1941" w:rsidRPr="00941D39" w:rsidRDefault="00CD1941" w:rsidP="00CD1941">
      <w:pPr>
        <w:pStyle w:val="Body-Text-tight025"/>
      </w:pPr>
      <w:r w:rsidRPr="00941D39">
        <w:t>Age Calculator</w:t>
      </w:r>
    </w:p>
    <w:p w14:paraId="366664B2" w14:textId="77777777" w:rsidR="00CD1941" w:rsidRDefault="00CD1941" w:rsidP="00CD1941">
      <w:pPr>
        <w:pStyle w:val="Body-Text-tight025"/>
      </w:pPr>
      <w:r w:rsidRPr="00941D39">
        <w:t>Alternative Minimum Tax (AMT) Calculator</w:t>
      </w:r>
    </w:p>
    <w:p w14:paraId="1131BEA2" w14:textId="77777777" w:rsidR="00CD1941" w:rsidRDefault="00CD1941" w:rsidP="00CD1941">
      <w:pPr>
        <w:pStyle w:val="Body-Text-tight025"/>
      </w:pPr>
      <w:r>
        <w:t>California Sales Tax Calculator</w:t>
      </w:r>
    </w:p>
    <w:p w14:paraId="3C6B08A5" w14:textId="77777777" w:rsidR="00CD1941" w:rsidRPr="00941D39" w:rsidRDefault="00CD1941" w:rsidP="00CD1941">
      <w:pPr>
        <w:pStyle w:val="Body-Text-tight025"/>
      </w:pPr>
      <w:r>
        <w:t>California Sales Tax Deduction Calculator</w:t>
      </w:r>
    </w:p>
    <w:p w14:paraId="713779D4" w14:textId="77777777" w:rsidR="00CD1941" w:rsidRPr="00941D39" w:rsidRDefault="00CD1941" w:rsidP="00CD1941">
      <w:pPr>
        <w:pStyle w:val="Body-Text-tight025"/>
      </w:pPr>
      <w:r w:rsidRPr="00941D39">
        <w:t>Estimated Tax Calculator (</w:t>
      </w:r>
      <w:r w:rsidR="00360A24">
        <w:t>F</w:t>
      </w:r>
      <w:r w:rsidRPr="00941D39">
        <w:t>ederal)</w:t>
      </w:r>
    </w:p>
    <w:p w14:paraId="7849BCB0" w14:textId="77777777" w:rsidR="00CD1941" w:rsidRPr="00941D39" w:rsidRDefault="00CD1941" w:rsidP="00CD1941">
      <w:pPr>
        <w:pStyle w:val="Body-Text-tight025"/>
      </w:pPr>
      <w:r w:rsidRPr="00941D39">
        <w:t>Estimated Tax Calculator (California)</w:t>
      </w:r>
    </w:p>
    <w:p w14:paraId="3FD8A3C0" w14:textId="77777777" w:rsidR="00CD1941" w:rsidRDefault="00CD1941" w:rsidP="00CD1941">
      <w:pPr>
        <w:pStyle w:val="Body-Text-tight025"/>
      </w:pPr>
      <w:r w:rsidRPr="00941D39">
        <w:t>Required Minimum Distribution (RMD) Calculator</w:t>
      </w:r>
    </w:p>
    <w:p w14:paraId="750EC14E" w14:textId="77777777" w:rsidR="00CD1941" w:rsidRPr="00941D39" w:rsidRDefault="00CD1941" w:rsidP="00CD1941">
      <w:pPr>
        <w:pStyle w:val="Body-Text-tight025"/>
      </w:pPr>
      <w:r>
        <w:t>Senior Deduction</w:t>
      </w:r>
      <w:r w:rsidRPr="00941D39">
        <w:t xml:space="preserve"> Calculator</w:t>
      </w:r>
    </w:p>
    <w:p w14:paraId="521AD541" w14:textId="77777777" w:rsidR="00CD1941" w:rsidRPr="00941D39" w:rsidRDefault="00CD1941" w:rsidP="00CD1941">
      <w:pPr>
        <w:pStyle w:val="Body-Text-tight025"/>
      </w:pPr>
      <w:r w:rsidRPr="00941D39">
        <w:t>Simple Math Calculator</w:t>
      </w:r>
    </w:p>
    <w:p w14:paraId="6A740BA2" w14:textId="77777777" w:rsidR="00CD1941" w:rsidRPr="00941D39" w:rsidRDefault="00CD1941" w:rsidP="00CD1941">
      <w:pPr>
        <w:pStyle w:val="Body-Text-tight025"/>
      </w:pPr>
      <w:r w:rsidRPr="00941D39">
        <w:t>Small Business Tax Calculator</w:t>
      </w:r>
    </w:p>
    <w:p w14:paraId="00EF2AB6"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724627F5" w14:textId="77777777" w:rsidR="00CD1941" w:rsidRPr="00941D39" w:rsidRDefault="00CD1941" w:rsidP="00CD1941">
      <w:pPr>
        <w:pStyle w:val="Body-Text-tight025"/>
      </w:pPr>
      <w:r w:rsidRPr="00941D39">
        <w:t>Social Security - Lump Sum Calculator</w:t>
      </w:r>
    </w:p>
    <w:p w14:paraId="0877E9C7" w14:textId="77777777" w:rsidR="00CD1941" w:rsidRDefault="00CD1941" w:rsidP="00CD1941">
      <w:pPr>
        <w:pStyle w:val="Body-Text-tight025"/>
      </w:pPr>
      <w:r w:rsidRPr="00941D39">
        <w:t>State Income Tax Refund Calculator</w:t>
      </w:r>
    </w:p>
    <w:p w14:paraId="7B503B66" w14:textId="77777777" w:rsidR="00CF7969" w:rsidRDefault="00CF7969" w:rsidP="00CD1941">
      <w:pPr>
        <w:pStyle w:val="Body-Text-tight025"/>
      </w:pPr>
      <w:r>
        <w:t>Tax</w:t>
      </w:r>
      <w:r w:rsidR="005B6B59">
        <w:t xml:space="preserve"> </w:t>
      </w:r>
      <w:r w:rsidR="00FE25B0">
        <w:t>Return Calculator</w:t>
      </w:r>
    </w:p>
    <w:p w14:paraId="5003BC87" w14:textId="77777777" w:rsidR="00CD1941" w:rsidRDefault="00CD1941" w:rsidP="00CD1941">
      <w:pPr>
        <w:pStyle w:val="BlankLine"/>
      </w:pPr>
    </w:p>
    <w:p w14:paraId="3A646647"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38B48676" w14:textId="77777777"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14:paraId="00974073" w14:textId="77777777" w:rsidR="00AB6385" w:rsidRDefault="00A219E1" w:rsidP="00A219E1">
      <w:pPr>
        <w:pStyle w:val="Body-Text"/>
      </w:pPr>
      <w:bookmarkStart w:id="1" w:name="_Toc228630160"/>
      <w:r>
        <w:lastRenderedPageBreak/>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45903E9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 xml:space="preserve">the calculation will be. A typical way to use these tools </w:t>
      </w:r>
      <w:proofErr w:type="gramStart"/>
      <w:r>
        <w:t>is</w:t>
      </w:r>
      <w:proofErr w:type="gramEnd"/>
      <w:r>
        <w:t xml:space="preserve">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49BEE7C6"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BCE7AF6" w14:textId="77777777" w:rsidR="00CD1941" w:rsidRDefault="00CD1941" w:rsidP="00D84CA5">
      <w:pPr>
        <w:pStyle w:val="Heading1"/>
      </w:pPr>
      <w:bookmarkStart w:id="2" w:name="_Toc231285045"/>
      <w:bookmarkStart w:id="3" w:name="_Toc241654054"/>
      <w:r>
        <w:t>Interface</w:t>
      </w:r>
      <w:bookmarkEnd w:id="1"/>
      <w:bookmarkEnd w:id="2"/>
      <w:bookmarkEnd w:id="3"/>
    </w:p>
    <w:p w14:paraId="7B4FF5A6"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458FC9AE"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3838F31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7BD2EC95" w14:textId="77777777" w:rsidR="00CD1941" w:rsidRPr="00275655" w:rsidRDefault="00CD1941" w:rsidP="00D84CA5">
      <w:pPr>
        <w:pStyle w:val="Heading2"/>
      </w:pPr>
      <w:bookmarkStart w:id="4" w:name="_Toc231285046"/>
      <w:bookmarkStart w:id="5" w:name="_Toc241654055"/>
      <w:r w:rsidRPr="00275655">
        <w:t>Tooltips</w:t>
      </w:r>
      <w:bookmarkEnd w:id="4"/>
      <w:bookmarkEnd w:id="5"/>
    </w:p>
    <w:p w14:paraId="65CAFC8C"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374780C5" w14:textId="77777777" w:rsidR="00CD1941" w:rsidRPr="00F049BE" w:rsidRDefault="00CD1941" w:rsidP="00D84CA5">
      <w:pPr>
        <w:pStyle w:val="Heading2"/>
      </w:pPr>
      <w:bookmarkStart w:id="6" w:name="_Toc231285047"/>
      <w:bookmarkStart w:id="7" w:name="_Toc241654056"/>
      <w:r w:rsidRPr="00275655">
        <w:t xml:space="preserve">Numeric </w:t>
      </w:r>
      <w:r w:rsidRPr="00B97FA1">
        <w:t>Input</w:t>
      </w:r>
      <w:bookmarkEnd w:id="6"/>
      <w:bookmarkEnd w:id="7"/>
    </w:p>
    <w:p w14:paraId="4D23CD59"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189A99E" w14:textId="77777777" w:rsidR="00CD1941" w:rsidRPr="00275655" w:rsidRDefault="00CD1941" w:rsidP="00CD1941">
      <w:pPr>
        <w:pStyle w:val="List-Bullet-tight025"/>
      </w:pPr>
      <w:r w:rsidRPr="00275655">
        <w:t>Numbers with decimal points</w:t>
      </w:r>
    </w:p>
    <w:p w14:paraId="493D0DE1" w14:textId="77777777" w:rsidR="00CD1941" w:rsidRPr="00275655" w:rsidRDefault="00CD1941" w:rsidP="00CD1941">
      <w:pPr>
        <w:pStyle w:val="List-Bullet-tight025"/>
      </w:pPr>
      <w:r w:rsidRPr="00275655">
        <w:t>Operators for addition (+), subtraction (-), multiplication (*), and division (/)</w:t>
      </w:r>
    </w:p>
    <w:p w14:paraId="464A57C4" w14:textId="77777777" w:rsidR="00CD1941" w:rsidRPr="00275655" w:rsidRDefault="00CD1941" w:rsidP="00CD1941">
      <w:pPr>
        <w:pStyle w:val="List-Bullet-tight025"/>
      </w:pPr>
      <w:r w:rsidRPr="00275655">
        <w:t>Unary minus operator (-)</w:t>
      </w:r>
    </w:p>
    <w:p w14:paraId="2D15CAAD" w14:textId="77777777" w:rsidR="00CD1941" w:rsidRPr="00275655" w:rsidRDefault="00CD1941" w:rsidP="00CD1941">
      <w:pPr>
        <w:pStyle w:val="List-Bullet-tight025"/>
      </w:pPr>
      <w:r w:rsidRPr="00275655">
        <w:t>Parentheses</w:t>
      </w:r>
    </w:p>
    <w:p w14:paraId="380D2BD6"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6C57742D" w14:textId="77777777" w:rsidR="00053430" w:rsidRDefault="00053430" w:rsidP="00D84CA5">
      <w:pPr>
        <w:pStyle w:val="Heading2"/>
      </w:pPr>
      <w:bookmarkStart w:id="8" w:name="_Toc231285048"/>
      <w:bookmarkStart w:id="9" w:name="_Toc241654057"/>
      <w:r>
        <w:t>Default Values</w:t>
      </w:r>
      <w:bookmarkEnd w:id="9"/>
    </w:p>
    <w:p w14:paraId="7210CE77"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09CDAFA2"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32D78BD4" w14:textId="77777777" w:rsidR="00CD1941" w:rsidRPr="00F049BE" w:rsidRDefault="00CD1941" w:rsidP="00D84CA5">
      <w:pPr>
        <w:pStyle w:val="Heading2"/>
      </w:pPr>
      <w:bookmarkStart w:id="10" w:name="_Toc241654058"/>
      <w:r w:rsidRPr="00275655">
        <w:lastRenderedPageBreak/>
        <w:t xml:space="preserve">Debugging </w:t>
      </w:r>
      <w:r w:rsidRPr="00B97FA1">
        <w:t>Information</w:t>
      </w:r>
      <w:bookmarkEnd w:id="8"/>
      <w:bookmarkEnd w:id="10"/>
    </w:p>
    <w:p w14:paraId="121C23C7" w14:textId="77777777" w:rsidR="00D26333" w:rsidRDefault="00CD1941" w:rsidP="00CD1941">
      <w:pPr>
        <w:pStyle w:val="Body-Text"/>
      </w:pPr>
      <w:r w:rsidRPr="00275655">
        <w:t>Some of the tools can display additional information that shows internal calculations</w:t>
      </w:r>
      <w:r w:rsidR="004631DD">
        <w:t xml:space="preserve">. To see the additional </w:t>
      </w:r>
      <w:proofErr w:type="gramStart"/>
      <w:r w:rsidR="004631DD">
        <w:t>information</w:t>
      </w:r>
      <w:proofErr w:type="gramEnd"/>
      <w:r w:rsidR="004631DD">
        <w:t xml:space="preserve"> you can enter one of several keywords </w:t>
      </w:r>
      <w:r w:rsidRPr="00275655">
        <w:t>in any input field. The keywords are not case-sensitive and can be entered in any order. Separate the input value and one or more keywords using commas or whitespace.</w:t>
      </w:r>
    </w:p>
    <w:p w14:paraId="5C954203" w14:textId="77777777" w:rsidR="00CD1941" w:rsidRPr="00275655" w:rsidRDefault="004631DD" w:rsidP="00CD1941">
      <w:pPr>
        <w:pStyle w:val="Body-Text"/>
      </w:pPr>
      <w:r>
        <w:t>The keywords are the name of a form, worksheet, or one of the following special keywords.</w:t>
      </w:r>
    </w:p>
    <w:p w14:paraId="65125A2F" w14:textId="77777777"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0C1AA8E6" w14:textId="77777777" w:rsidR="004631DD" w:rsidRDefault="004631DD" w:rsidP="00CD1941">
      <w:pPr>
        <w:pStyle w:val="List-Bullet-tight025"/>
      </w:pPr>
      <w:r>
        <w:t>Strict</w:t>
      </w:r>
      <w:r w:rsidR="00D26333">
        <w:tab/>
      </w:r>
      <w:r w:rsidR="00D26333">
        <w:tab/>
      </w:r>
      <w:r w:rsidRPr="004631DD">
        <w:t>Enable additional error checking.</w:t>
      </w:r>
    </w:p>
    <w:p w14:paraId="75CE41A3" w14:textId="77777777" w:rsidR="004631DD" w:rsidRDefault="004631DD" w:rsidP="00CD1941">
      <w:pPr>
        <w:pStyle w:val="List-Bullet-tight025"/>
      </w:pPr>
      <w:r>
        <w:t>Verbose</w:t>
      </w:r>
      <w:r w:rsidR="00D26333">
        <w:tab/>
      </w:r>
      <w:r w:rsidR="00D26333">
        <w:tab/>
      </w:r>
      <w:r w:rsidRPr="004631DD">
        <w:t>Print more debugging information (e.g., lines with value=0)</w:t>
      </w:r>
      <w:r>
        <w:t>.</w:t>
      </w:r>
    </w:p>
    <w:p w14:paraId="04B9125D" w14:textId="77777777" w:rsidR="00553649" w:rsidRDefault="00553649" w:rsidP="00CD1941">
      <w:pPr>
        <w:pStyle w:val="List-Bullet-tight025"/>
      </w:pPr>
      <w:r>
        <w:t>Taxpayer</w:t>
      </w:r>
      <w:r>
        <w:tab/>
        <w:t>Print information about the taxpayer.</w:t>
      </w:r>
    </w:p>
    <w:p w14:paraId="4B022EE9" w14:textId="77777777"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14:paraId="2DCE722B" w14:textId="77777777" w:rsidR="000D678C" w:rsidRDefault="000D678C" w:rsidP="00D26333">
      <w:pPr>
        <w:pStyle w:val="BlankLine"/>
      </w:pPr>
    </w:p>
    <w:p w14:paraId="63FEA712" w14:textId="77777777" w:rsidR="009D6227" w:rsidRDefault="009D6227" w:rsidP="000D678C">
      <w:pPr>
        <w:pStyle w:val="Body-Text"/>
      </w:pPr>
      <w:r>
        <w:t>Form Names:</w:t>
      </w:r>
    </w:p>
    <w:p w14:paraId="3B5C5A5F" w14:textId="77777777"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14:paraId="6103B983" w14:textId="77777777" w:rsidR="009D6227" w:rsidRDefault="009D6227" w:rsidP="003E2E51">
      <w:pPr>
        <w:pStyle w:val="Body-Text"/>
      </w:pPr>
      <w:r>
        <w:t>Worksheet names:</w:t>
      </w:r>
    </w:p>
    <w:p w14:paraId="66F0CFF9" w14:textId="77777777"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14:paraId="3F676730"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7CEE6D35" w14:textId="77777777" w:rsidR="0040636A" w:rsidRDefault="0040636A" w:rsidP="0040636A">
      <w:pPr>
        <w:pStyle w:val="Heading1"/>
      </w:pPr>
      <w:bookmarkStart w:id="11" w:name="_Toc228630163"/>
      <w:bookmarkStart w:id="12" w:name="_Toc231285049"/>
      <w:bookmarkStart w:id="13" w:name="_Toc228630161"/>
      <w:bookmarkStart w:id="14" w:name="_Toc241654059"/>
      <w:r>
        <w:t>Version Numbers</w:t>
      </w:r>
      <w:bookmarkEnd w:id="11"/>
      <w:bookmarkEnd w:id="12"/>
      <w:bookmarkEnd w:id="14"/>
    </w:p>
    <w:p w14:paraId="61E0831D" w14:textId="77777777"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7D12C8EC"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54B2FA52"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 xml:space="preserve">tools </w:t>
      </w:r>
      <w:proofErr w:type="gramStart"/>
      <w:r w:rsidR="00E06310">
        <w:t>are</w:t>
      </w:r>
      <w:proofErr w:type="gramEnd"/>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713A0DE7"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5B344942" w14:textId="77777777" w:rsidR="0040636A" w:rsidRDefault="0040636A" w:rsidP="0040636A">
      <w:pPr>
        <w:pStyle w:val="Body-Text"/>
      </w:pPr>
      <w:r>
        <w:t>In summary:</w:t>
      </w:r>
    </w:p>
    <w:p w14:paraId="7FEB4A01" w14:textId="77777777" w:rsidR="0040636A" w:rsidRDefault="0040636A" w:rsidP="009D6227">
      <w:pPr>
        <w:pStyle w:val="List-Bullet025"/>
      </w:pPr>
      <w:r>
        <w:t>The first part of the version number is incremented each tax year.</w:t>
      </w:r>
    </w:p>
    <w:p w14:paraId="00831130" w14:textId="77777777" w:rsidR="0040636A" w:rsidRDefault="0040636A" w:rsidP="009D6227">
      <w:pPr>
        <w:pStyle w:val="List-Bullet025"/>
      </w:pPr>
      <w:r>
        <w:t>The second part of the version number is incremented whenever the development version is merged into the released version.</w:t>
      </w:r>
    </w:p>
    <w:p w14:paraId="3F3705A0" w14:textId="77777777" w:rsidR="0040636A" w:rsidRDefault="0040636A" w:rsidP="009D6227">
      <w:pPr>
        <w:pStyle w:val="List-Bullet025"/>
      </w:pPr>
      <w:r>
        <w:t>And, the third part is incremented whenever the source code is changed.</w:t>
      </w:r>
    </w:p>
    <w:p w14:paraId="3CDFA4E4"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6AC594FE"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8F1D021" w14:textId="77777777" w:rsidR="008A179D" w:rsidRDefault="007D7D64" w:rsidP="008A179D">
      <w:pPr>
        <w:pStyle w:val="Heading1"/>
      </w:pPr>
      <w:bookmarkStart w:id="15" w:name="_Toc231285050"/>
      <w:bookmarkStart w:id="16" w:name="_Toc241654060"/>
      <w:r>
        <w:lastRenderedPageBreak/>
        <w:t>Issues, Limitations, and Known Problems</w:t>
      </w:r>
      <w:bookmarkEnd w:id="16"/>
    </w:p>
    <w:p w14:paraId="2E6D09E0" w14:textId="77777777" w:rsidR="00570D15" w:rsidRDefault="00570D15" w:rsidP="00570D15">
      <w:pPr>
        <w:pStyle w:val="Heading3"/>
      </w:pPr>
      <w:bookmarkStart w:id="17" w:name="_Toc241654061"/>
      <w:r>
        <w:t>General Issues</w:t>
      </w:r>
      <w:bookmarkEnd w:id="17"/>
    </w:p>
    <w:p w14:paraId="282095B1" w14:textId="77777777"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14:paraId="051B6D70" w14:textId="77777777" w:rsidR="00570D15" w:rsidRPr="00512B63" w:rsidRDefault="00570D15" w:rsidP="00570D15">
      <w:pPr>
        <w:pStyle w:val="List-Bullet025"/>
      </w:pPr>
      <w:r w:rsidRPr="00512B63">
        <w:t>If an input field is modified internally, should the input field be updated so the user can see the corrected value?</w:t>
      </w:r>
    </w:p>
    <w:p w14:paraId="084215C4" w14:textId="77777777"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1B15AE02" w14:textId="34707D08" w:rsidR="000A5E1F" w:rsidRPr="00570D15" w:rsidRDefault="000A5E1F" w:rsidP="000A5E1F">
      <w:pPr>
        <w:pStyle w:val="List-Bullet025"/>
      </w:pPr>
      <w:r w:rsidRPr="00D60E00">
        <w:t>Convert CamelCase IDs in HTML to kebab-case.</w:t>
      </w:r>
    </w:p>
    <w:p w14:paraId="2FCA6592" w14:textId="77777777" w:rsidR="008A179D" w:rsidRDefault="008A179D" w:rsidP="008A179D">
      <w:pPr>
        <w:pStyle w:val="Heading3"/>
      </w:pPr>
      <w:bookmarkStart w:id="18" w:name="_Toc241654062"/>
      <w:r>
        <w:t>California Sales Tax Calculator and California Sales Tax Deduction Calculator</w:t>
      </w:r>
      <w:bookmarkEnd w:id="18"/>
    </w:p>
    <w:p w14:paraId="02A754E1" w14:textId="77777777" w:rsidR="008A179D" w:rsidRDefault="008A179D" w:rsidP="00570D15">
      <w:pPr>
        <w:pStyle w:val="List-Bullet-tight025"/>
      </w:pPr>
      <w:r>
        <w:t>These calculators can only calculate the sales tax for addresses in California.</w:t>
      </w:r>
    </w:p>
    <w:p w14:paraId="686FF01C" w14:textId="77777777" w:rsidR="008A179D" w:rsidRDefault="008A179D" w:rsidP="008A179D">
      <w:pPr>
        <w:pStyle w:val="Heading3"/>
      </w:pPr>
      <w:bookmarkStart w:id="19" w:name="_Toc241654063"/>
      <w:r>
        <w:t>Estimated Tax Calculator (Federal)</w:t>
      </w:r>
      <w:bookmarkEnd w:id="19"/>
    </w:p>
    <w:p w14:paraId="295B611B" w14:textId="77777777" w:rsidR="008A179D" w:rsidRDefault="008A179D" w:rsidP="00570D15">
      <w:pPr>
        <w:pStyle w:val="List-Bullet-tight025"/>
      </w:pPr>
      <w:r>
        <w:t>Does not support blind taxpayer or spouse.</w:t>
      </w:r>
    </w:p>
    <w:p w14:paraId="31A907C0" w14:textId="77777777" w:rsidR="008A179D" w:rsidRDefault="008A179D" w:rsidP="00570D15">
      <w:pPr>
        <w:pStyle w:val="List-Bullet-tight025"/>
      </w:pPr>
      <w:r>
        <w:t>Does not support small business (schedule C).</w:t>
      </w:r>
    </w:p>
    <w:p w14:paraId="3C9B1A68" w14:textId="77777777" w:rsidR="008A179D" w:rsidRDefault="008A179D" w:rsidP="00570D15">
      <w:pPr>
        <w:pStyle w:val="List-Bullet-tight025"/>
      </w:pPr>
      <w:r>
        <w:t>Does not support dependents.</w:t>
      </w:r>
    </w:p>
    <w:p w14:paraId="2550D077" w14:textId="77777777" w:rsidR="008A179D" w:rsidRDefault="008A179D" w:rsidP="00570D15">
      <w:pPr>
        <w:pStyle w:val="List-Bullet-tight025"/>
      </w:pPr>
      <w:r>
        <w:t>Allows you to enter the amount of credits, but does not calculate CTC or EIC or any other credit.</w:t>
      </w:r>
    </w:p>
    <w:p w14:paraId="75DF81B4" w14:textId="77777777" w:rsidR="00D60E00" w:rsidRDefault="00D60E00" w:rsidP="008A179D">
      <w:pPr>
        <w:pStyle w:val="Heading3"/>
      </w:pPr>
      <w:bookmarkStart w:id="20" w:name="_Toc241654064"/>
      <w:r>
        <w:t>Simple Math Calculator</w:t>
      </w:r>
      <w:bookmarkEnd w:id="20"/>
    </w:p>
    <w:p w14:paraId="33BA6997" w14:textId="4EE1896D" w:rsidR="00D60E00" w:rsidRPr="00D60E00" w:rsidRDefault="00D60E00" w:rsidP="00570D15">
      <w:pPr>
        <w:pStyle w:val="List-Bullet-tight025"/>
      </w:pPr>
      <w:r>
        <w:t>P</w:t>
      </w:r>
      <w:r w:rsidRPr="00D60E00">
        <w:t>asting left of 0 does not cause 0 to be erased. Pasting to the right does.</w:t>
      </w:r>
    </w:p>
    <w:p w14:paraId="285A200D" w14:textId="7BE75CC9" w:rsidR="008A179D" w:rsidRDefault="008A179D" w:rsidP="008A179D">
      <w:pPr>
        <w:pStyle w:val="Heading3"/>
      </w:pPr>
      <w:bookmarkStart w:id="21" w:name="_Toc241654065"/>
      <w:r>
        <w:t>Small Business Tax Calculator</w:t>
      </w:r>
      <w:bookmarkEnd w:id="21"/>
    </w:p>
    <w:p w14:paraId="248C5CC1" w14:textId="77777777" w:rsidR="008A179D" w:rsidRDefault="008A179D" w:rsidP="00570D15">
      <w:pPr>
        <w:pStyle w:val="List-Bullet-tight025"/>
      </w:pPr>
      <w:r>
        <w:t>The QBI calculation does not agree with TaxSlayer???</w:t>
      </w:r>
    </w:p>
    <w:p w14:paraId="37CF1D46" w14:textId="77777777"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14:paraId="1FA2D302" w14:textId="77777777" w:rsidR="008A179D" w:rsidRDefault="008A179D" w:rsidP="00570D15">
      <w:pPr>
        <w:pStyle w:val="List-Bullet-tight025"/>
      </w:pPr>
      <w:r>
        <w:t>This tool does not handle church employees or farm income.</w:t>
      </w:r>
    </w:p>
    <w:p w14:paraId="4485BFA1" w14:textId="77777777" w:rsidR="008A179D" w:rsidRDefault="008A179D" w:rsidP="00570D15">
      <w:pPr>
        <w:pStyle w:val="List-Bullet-tight025"/>
      </w:pPr>
      <w:r>
        <w:t>The calculation will not be correct if the amount of business income plus wages is greater than the maximum amount subject to Social Security taxes.</w:t>
      </w:r>
    </w:p>
    <w:p w14:paraId="5A155D67" w14:textId="77777777" w:rsidR="008A179D" w:rsidRDefault="008A179D" w:rsidP="00570D15">
      <w:pPr>
        <w:pStyle w:val="List-Bullet-tight025"/>
      </w:pPr>
      <w:r>
        <w:t>The QBI deduction phases out at $201,775, which is not accounted for in the tool.</w:t>
      </w:r>
    </w:p>
    <w:p w14:paraId="00AD1110" w14:textId="77777777" w:rsidR="008A179D" w:rsidRDefault="008A179D" w:rsidP="008A179D">
      <w:pPr>
        <w:pStyle w:val="Heading3"/>
      </w:pPr>
      <w:bookmarkStart w:id="22" w:name="_Toc241654066"/>
      <w:r>
        <w:t>Social Security - Taxable Benefits Calculator</w:t>
      </w:r>
      <w:bookmarkEnd w:id="22"/>
    </w:p>
    <w:p w14:paraId="0A7441B9" w14:textId="77777777" w:rsidR="008A179D" w:rsidRDefault="008A179D" w:rsidP="00570D15">
      <w:pPr>
        <w:pStyle w:val="List-Bullet-tight025"/>
      </w:pPr>
      <w:r>
        <w:t>See the description for the Adjustments field in the help file. There are a few adjustments that may not be handled correctly by this tool.</w:t>
      </w:r>
    </w:p>
    <w:p w14:paraId="2909FE72" w14:textId="77777777" w:rsidR="008A179D" w:rsidRDefault="008A179D" w:rsidP="00570D15">
      <w:pPr>
        <w:pStyle w:val="List-Bullet-tight025"/>
      </w:pPr>
      <w:r>
        <w:t>If you are a non-resident alien, do not use this calculator; the taxable percentage of your Social Security is 85%.</w:t>
      </w:r>
    </w:p>
    <w:p w14:paraId="7F732F25" w14:textId="77777777" w:rsidR="008A179D" w:rsidRDefault="008A179D" w:rsidP="008A179D">
      <w:pPr>
        <w:pStyle w:val="Heading3"/>
      </w:pPr>
      <w:bookmarkStart w:id="23" w:name="_Toc241654067"/>
      <w:r>
        <w:t>Social Security Lump Sum Calculator</w:t>
      </w:r>
      <w:bookmarkEnd w:id="23"/>
    </w:p>
    <w:p w14:paraId="00E48AD4" w14:textId="77777777" w:rsidR="008A179D" w:rsidRDefault="008A179D" w:rsidP="00570D15">
      <w:pPr>
        <w:pStyle w:val="List-Bullet-tight025"/>
      </w:pPr>
      <w:r>
        <w:t>See the description for the Adjustments field. There are several adjustments that may not be handled correctly by this tool.</w:t>
      </w:r>
    </w:p>
    <w:p w14:paraId="5AAEA3EE" w14:textId="77777777" w:rsidR="008A179D" w:rsidRDefault="008A179D" w:rsidP="00570D15">
      <w:pPr>
        <w:pStyle w:val="List-Bullet-tight025"/>
      </w:pPr>
      <w:r>
        <w:t>If you are a non-resident alien, do not use this tool; the taxable percentage of your Social Security is 85%.</w:t>
      </w:r>
    </w:p>
    <w:p w14:paraId="78D3D526" w14:textId="77777777" w:rsidR="008A179D" w:rsidRDefault="008A179D" w:rsidP="00570D15">
      <w:pPr>
        <w:pStyle w:val="List-Bullet-tight025"/>
      </w:pPr>
      <w:r>
        <w:t xml:space="preserve">If you are filing Married Filing Separately and you lived with your spouse at </w:t>
      </w:r>
      <w:proofErr w:type="spellStart"/>
      <w:r>
        <w:t>anytime</w:t>
      </w:r>
      <w:proofErr w:type="spellEnd"/>
      <w:r>
        <w:t xml:space="preserve"> during the tax year, do not use this tool; the taxable percentage of your Social Security is 85%.</w:t>
      </w:r>
    </w:p>
    <w:p w14:paraId="71A5097D" w14:textId="77777777" w:rsidR="008A179D" w:rsidRDefault="008A179D" w:rsidP="008A179D">
      <w:pPr>
        <w:pStyle w:val="Heading3"/>
      </w:pPr>
      <w:bookmarkStart w:id="24" w:name="_Toc241654068"/>
      <w:r>
        <w:t>State Tax Refund Calculator</w:t>
      </w:r>
      <w:bookmarkEnd w:id="24"/>
    </w:p>
    <w:p w14:paraId="6369F5D2" w14:textId="77777777" w:rsidR="008A179D" w:rsidRDefault="008A179D" w:rsidP="00570D15">
      <w:pPr>
        <w:pStyle w:val="List-Bullet-tight025"/>
      </w:pPr>
      <w:r>
        <w:t>Does not take into account that MFS may be required to itemize deductions.</w:t>
      </w:r>
    </w:p>
    <w:p w14:paraId="628520E8" w14:textId="77777777" w:rsidR="00CF5244" w:rsidRDefault="00CF5244" w:rsidP="00CF5244">
      <w:pPr>
        <w:pStyle w:val="Heading3"/>
      </w:pPr>
      <w:bookmarkStart w:id="25" w:name="_Toc241654069"/>
      <w:r>
        <w:t>Tax Return Calculator</w:t>
      </w:r>
      <w:bookmarkEnd w:id="25"/>
    </w:p>
    <w:p w14:paraId="33DC5747" w14:textId="4DFDD70D" w:rsidR="00D60E00" w:rsidRDefault="00D60E00" w:rsidP="00D60E00">
      <w:pPr>
        <w:pStyle w:val="Body-Text"/>
        <w:rPr>
          <w:lang w:eastAsia="ar-SA"/>
        </w:rPr>
      </w:pPr>
      <w:r>
        <w:rPr>
          <w:lang w:eastAsia="ar-SA"/>
        </w:rPr>
        <w:t>This is a list of issues with the Tax Return Calculator that are closer to defects than missing features.</w:t>
      </w:r>
    </w:p>
    <w:p w14:paraId="7606CFB5" w14:textId="31399543" w:rsidR="00570D15" w:rsidRDefault="00570D15" w:rsidP="00D60E00">
      <w:pPr>
        <w:pStyle w:val="Body-Text"/>
        <w:rPr>
          <w:lang w:eastAsia="ar-SA"/>
        </w:rPr>
      </w:pPr>
      <w:r>
        <w:rPr>
          <w:lang w:eastAsia="ar-SA"/>
        </w:rPr>
        <w:t>Top of the List</w:t>
      </w:r>
    </w:p>
    <w:p w14:paraId="5944CBFB" w14:textId="46C96752" w:rsidR="000A5E1F" w:rsidRPr="00D60E00" w:rsidRDefault="000A5E1F" w:rsidP="000A5E1F">
      <w:pPr>
        <w:pStyle w:val="List-Bullet-tight025"/>
      </w:pPr>
      <w:r w:rsidRPr="00D60E00">
        <w:lastRenderedPageBreak/>
        <w:t>For each tax form, initially move the cursor to an appropriate field.</w:t>
      </w:r>
    </w:p>
    <w:p w14:paraId="3F5232E0" w14:textId="77777777" w:rsidR="000A5E1F" w:rsidRDefault="000A5E1F" w:rsidP="000A5E1F">
      <w:pPr>
        <w:pStyle w:val="List-Bullet-tight025"/>
      </w:pPr>
      <w:r w:rsidRPr="00D60E00">
        <w:t xml:space="preserve">In </w:t>
      </w:r>
      <w:proofErr w:type="spellStart"/>
      <w:r w:rsidRPr="00D60E00">
        <w:t>TaxProgram</w:t>
      </w:r>
      <w:proofErr w:type="spellEnd"/>
      <w:r w:rsidRPr="00D60E00">
        <w:t>, why does the cursor turn into a finger over the Restore button, but not the others?</w:t>
      </w:r>
    </w:p>
    <w:p w14:paraId="0EDE5C6D" w14:textId="77777777" w:rsidR="000A5E1F" w:rsidRDefault="000A5E1F" w:rsidP="000A5E1F">
      <w:pPr>
        <w:pStyle w:val="List-Bullet-tight025"/>
      </w:pPr>
      <w:r w:rsidRPr="00D60E00">
        <w:t>Review which fields should be green on input forms.</w:t>
      </w:r>
    </w:p>
    <w:p w14:paraId="628F60EE" w14:textId="75FCDCA0" w:rsidR="00007D51" w:rsidRDefault="00007D51" w:rsidP="00007D51">
      <w:pPr>
        <w:pStyle w:val="List-Bullet-tight025"/>
      </w:pPr>
      <w:r w:rsidRPr="00D60E00">
        <w:t>If multiple Schedule Cs there needs to be a separate Schedule SSE for each; how are they connected?</w:t>
      </w:r>
    </w:p>
    <w:p w14:paraId="4BD03DC4" w14:textId="569564A6" w:rsidR="000A5E1F" w:rsidRPr="00D60E00" w:rsidRDefault="00007D51" w:rsidP="00007D51">
      <w:pPr>
        <w:pStyle w:val="List-Bullet-tight025"/>
      </w:pPr>
      <w:r w:rsidRPr="00BE27F1">
        <w:t>Charitable donation without itemizing (new in 2026)</w:t>
      </w:r>
    </w:p>
    <w:p w14:paraId="0931DF01" w14:textId="77777777" w:rsidR="000A5E1F" w:rsidRDefault="000A5E1F" w:rsidP="00D60E00">
      <w:pPr>
        <w:pStyle w:val="Body-Text"/>
        <w:rPr>
          <w:lang w:eastAsia="ar-SA"/>
        </w:rPr>
      </w:pPr>
    </w:p>
    <w:p w14:paraId="356B0D80" w14:textId="09D4B2C1" w:rsidR="000A5E1F" w:rsidRDefault="000A5E1F" w:rsidP="00D60E00">
      <w:pPr>
        <w:pStyle w:val="Body-Text"/>
        <w:rPr>
          <w:lang w:eastAsia="ar-SA"/>
        </w:rPr>
      </w:pPr>
      <w:r>
        <w:rPr>
          <w:lang w:eastAsia="ar-SA"/>
        </w:rPr>
        <w:t>Rest of the list</w:t>
      </w:r>
    </w:p>
    <w:p w14:paraId="3B68384D" w14:textId="0FC150A3" w:rsidR="00D60E00" w:rsidRPr="00D60E00" w:rsidRDefault="00D60E00" w:rsidP="00570D15">
      <w:pPr>
        <w:pStyle w:val="List-Bullet-tight025"/>
      </w:pPr>
      <w:r w:rsidRPr="00D60E00">
        <w:t>Get rid of minimum and maximum values for each line</w:t>
      </w:r>
      <w:r>
        <w:t>, or e</w:t>
      </w:r>
      <w:r w:rsidRPr="00D60E00">
        <w:t>nter min/max values for all the lines in forms</w:t>
      </w:r>
      <w:r>
        <w:t>.</w:t>
      </w:r>
    </w:p>
    <w:p w14:paraId="704A87B5" w14:textId="77777777" w:rsidR="00D60E00" w:rsidRPr="00D60E00" w:rsidRDefault="00D60E00" w:rsidP="00570D15">
      <w:pPr>
        <w:pStyle w:val="List-Bullet-tight025"/>
      </w:pPr>
      <w:r w:rsidRPr="00D60E00">
        <w:t>When a field is incorrect in a saved file, restore should handle it gracefully.</w:t>
      </w:r>
    </w:p>
    <w:p w14:paraId="76450D5B" w14:textId="77777777" w:rsidR="00D60E00" w:rsidRPr="00D60E00" w:rsidRDefault="00D60E00" w:rsidP="00570D15">
      <w:pPr>
        <w:pStyle w:val="List-Bullet-tight025"/>
      </w:pPr>
      <w:r w:rsidRPr="00D60E00">
        <w:t xml:space="preserve">Should the </w:t>
      </w:r>
      <w:proofErr w:type="spellStart"/>
      <w:r w:rsidRPr="00D60E00">
        <w:t>TaxTable</w:t>
      </w:r>
      <w:proofErr w:type="spellEnd"/>
      <w:r w:rsidRPr="00D60E00">
        <w:t xml:space="preserve"> functions get the taxpayer object so they do not need the </w:t>
      </w:r>
      <w:proofErr w:type="spellStart"/>
      <w:r w:rsidRPr="00D60E00">
        <w:t>filing_status</w:t>
      </w:r>
      <w:proofErr w:type="spellEnd"/>
      <w:r w:rsidRPr="00D60E00">
        <w:t xml:space="preserve"> parameter?</w:t>
      </w:r>
    </w:p>
    <w:p w14:paraId="521E5DC2" w14:textId="77777777" w:rsidR="00D60E00" w:rsidRPr="00D60E00" w:rsidRDefault="00D60E00" w:rsidP="00570D15">
      <w:pPr>
        <w:pStyle w:val="List-Bullet-tight025"/>
      </w:pPr>
      <w:r w:rsidRPr="00D60E00">
        <w:t>Figure out how to recover from errors so input data is not lost.</w:t>
      </w:r>
    </w:p>
    <w:p w14:paraId="71FFC57F" w14:textId="77777777" w:rsidR="00D60E00" w:rsidRPr="00D60E00" w:rsidRDefault="00D60E00" w:rsidP="00570D15">
      <w:pPr>
        <w:pStyle w:val="List-Bullet-tight025"/>
      </w:pPr>
      <w:r w:rsidRPr="00D60E00">
        <w:t xml:space="preserve">Use </w:t>
      </w:r>
      <w:proofErr w:type="spellStart"/>
      <w:r w:rsidRPr="00D60E00">
        <w:t>Debug.verify</w:t>
      </w:r>
      <w:proofErr w:type="spellEnd"/>
      <w:r w:rsidRPr="00D60E00">
        <w:t xml:space="preserve">() instead of throw. Rename to </w:t>
      </w:r>
      <w:proofErr w:type="spellStart"/>
      <w:r w:rsidRPr="00D60E00">
        <w:t>Ensure.isString</w:t>
      </w:r>
      <w:proofErr w:type="spellEnd"/>
      <w:r w:rsidRPr="00D60E00">
        <w:t xml:space="preserve">, </w:t>
      </w:r>
      <w:proofErr w:type="spellStart"/>
      <w:r w:rsidRPr="00D60E00">
        <w:t>Ensure.isNumber</w:t>
      </w:r>
      <w:proofErr w:type="spellEnd"/>
    </w:p>
    <w:p w14:paraId="5BFF79CB" w14:textId="77777777" w:rsidR="00D60E00" w:rsidRPr="00D60E00" w:rsidRDefault="00D60E00" w:rsidP="00570D15">
      <w:pPr>
        <w:pStyle w:val="List-Bullet-tight025"/>
      </w:pPr>
      <w:r w:rsidRPr="00D60E00">
        <w:t>Find all the throw statements and improve the messages.</w:t>
      </w:r>
    </w:p>
    <w:p w14:paraId="0973CB15" w14:textId="1DF50841" w:rsidR="00D60E00" w:rsidRPr="00D60E00" w:rsidRDefault="00D60E00" w:rsidP="00570D15">
      <w:pPr>
        <w:pStyle w:val="List-Bullet-tight025"/>
      </w:pPr>
      <w:r w:rsidRPr="00D60E00">
        <w:t>Find forms with fields that need to be negative and fix</w:t>
      </w:r>
      <w:r w:rsidR="000A5E1F">
        <w:t>.</w:t>
      </w:r>
    </w:p>
    <w:p w14:paraId="3A42AD89" w14:textId="77777777" w:rsidR="00D60E00" w:rsidRPr="00D60E00" w:rsidRDefault="00D60E00" w:rsidP="00570D15">
      <w:pPr>
        <w:pStyle w:val="List-Bullet-tight025"/>
      </w:pPr>
      <w:r w:rsidRPr="00D60E00">
        <w:t>Add all forms in Python tool.</w:t>
      </w:r>
    </w:p>
    <w:p w14:paraId="2B08307F" w14:textId="34DD1F48" w:rsidR="00D60E00" w:rsidRPr="00D60E00" w:rsidRDefault="00D60E00" w:rsidP="00570D15">
      <w:pPr>
        <w:pStyle w:val="List-Bullet-tight025"/>
      </w:pPr>
      <w:r w:rsidRPr="00D60E00">
        <w:t xml:space="preserve">Make sure there's a difference between not entering a value (let program calculate value), and setting it to 0. </w:t>
      </w:r>
      <w:r w:rsidR="00007D51">
        <w:t>Update documentation to use 0.0 instead of 0.</w:t>
      </w:r>
    </w:p>
    <w:p w14:paraId="743935CD" w14:textId="77777777" w:rsidR="00D60E00" w:rsidRPr="00D60E00" w:rsidRDefault="00D60E00" w:rsidP="00570D15">
      <w:pPr>
        <w:pStyle w:val="List-Bullet-tight025"/>
      </w:pPr>
      <w:r w:rsidRPr="00D60E00">
        <w:t xml:space="preserve">Get rid of </w:t>
      </w:r>
      <w:proofErr w:type="spellStart"/>
      <w:r w:rsidRPr="00D60E00">
        <w:t>formname</w:t>
      </w:r>
      <w:proofErr w:type="spellEnd"/>
      <w:r w:rsidRPr="00D60E00">
        <w:t xml:space="preserve"> inside the form.</w:t>
      </w:r>
    </w:p>
    <w:p w14:paraId="51D1E61E" w14:textId="77777777" w:rsidR="00D60E00" w:rsidRPr="00D60E00" w:rsidRDefault="00D60E00" w:rsidP="00570D15">
      <w:pPr>
        <w:pStyle w:val="List-Bullet-tight025"/>
      </w:pPr>
      <w:r w:rsidRPr="00D60E00">
        <w:t xml:space="preserve">Merge </w:t>
      </w:r>
      <w:proofErr w:type="spellStart"/>
      <w:r w:rsidRPr="00D60E00">
        <w:t>TaxTableTmpl</w:t>
      </w:r>
      <w:proofErr w:type="spellEnd"/>
      <w:r w:rsidRPr="00D60E00">
        <w:t xml:space="preserve"> with TaxTable.js</w:t>
      </w:r>
    </w:p>
    <w:p w14:paraId="7C75F56C" w14:textId="77777777" w:rsidR="00D60E00" w:rsidRPr="00D60E00" w:rsidRDefault="00D60E00" w:rsidP="00570D15">
      <w:pPr>
        <w:pStyle w:val="List-Bullet-tight025"/>
      </w:pPr>
      <w:r w:rsidRPr="00D60E00">
        <w:t>Write setter/getter methods for lines[</w:t>
      </w:r>
      <w:proofErr w:type="spellStart"/>
      <w:r w:rsidRPr="00D60E00">
        <w:t>lineno</w:t>
      </w:r>
      <w:proofErr w:type="spellEnd"/>
      <w:r w:rsidRPr="00D60E00">
        <w:t>].value.</w:t>
      </w:r>
    </w:p>
    <w:p w14:paraId="545518FC" w14:textId="77777777" w:rsidR="00D60E00" w:rsidRPr="00D60E00" w:rsidRDefault="00D60E00" w:rsidP="00570D15">
      <w:pPr>
        <w:pStyle w:val="List-Bullet-tight050"/>
        <w:ind w:left="1800"/>
      </w:pPr>
      <w:r w:rsidRPr="00D60E00">
        <w:t>Make sure lines[</w:t>
      </w:r>
      <w:proofErr w:type="spellStart"/>
      <w:r w:rsidRPr="00D60E00">
        <w:t>lineno</w:t>
      </w:r>
      <w:proofErr w:type="spellEnd"/>
      <w:r w:rsidRPr="00D60E00">
        <w:t>].value cannot be accessed directly.</w:t>
      </w:r>
    </w:p>
    <w:p w14:paraId="5DE5CA9D" w14:textId="7413DB6A" w:rsidR="00D60E00" w:rsidRDefault="00D60E00" w:rsidP="00570D15">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proofErr w:type="gramEnd"/>
      <w:r w:rsidRPr="00D60E00">
        <w:t>().</w:t>
      </w:r>
    </w:p>
    <w:p w14:paraId="1CDCECA8" w14:textId="77777777" w:rsidR="000A5E1F" w:rsidRPr="00D60E00" w:rsidRDefault="000A5E1F" w:rsidP="000A5E1F">
      <w:pPr>
        <w:pStyle w:val="List-Bullet-tight050"/>
        <w:numPr>
          <w:ilvl w:val="0"/>
          <w:numId w:val="0"/>
        </w:numPr>
      </w:pPr>
    </w:p>
    <w:p w14:paraId="621D05CC" w14:textId="7FC9EE95"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14:paraId="6517B44F" w14:textId="03BF9F93" w:rsidR="00D60E00" w:rsidRPr="00BE27F1" w:rsidRDefault="00D60E00" w:rsidP="00570D15">
      <w:pPr>
        <w:pStyle w:val="List-Bullet-tight025"/>
      </w:pPr>
      <w:r>
        <w:t>Stock transactions</w:t>
      </w:r>
    </w:p>
    <w:p w14:paraId="4CEA2B62" w14:textId="67A850B3" w:rsidR="00CF5244" w:rsidRDefault="00CF5244" w:rsidP="00570D15">
      <w:pPr>
        <w:pStyle w:val="List-Bullet-tight025"/>
      </w:pPr>
      <w:r>
        <w:t>Credits</w:t>
      </w:r>
    </w:p>
    <w:p w14:paraId="39E48805" w14:textId="77777777" w:rsidR="00BE27F1" w:rsidRPr="00BE27F1" w:rsidRDefault="00BE27F1" w:rsidP="00570D15">
      <w:pPr>
        <w:pStyle w:val="List-Bullet-tight050"/>
        <w:ind w:left="1800"/>
      </w:pPr>
      <w:r w:rsidRPr="00BE27F1">
        <w:t>EIC, CTC, Child and Dependent Care.</w:t>
      </w:r>
    </w:p>
    <w:p w14:paraId="0F430C13" w14:textId="77777777" w:rsidR="00BE27F1" w:rsidRPr="00BE27F1" w:rsidRDefault="00BE27F1" w:rsidP="00570D15">
      <w:pPr>
        <w:pStyle w:val="List-Bullet-tight050"/>
        <w:ind w:left="1800"/>
      </w:pPr>
      <w:r w:rsidRPr="00BE27F1">
        <w:t>California EITC</w:t>
      </w:r>
    </w:p>
    <w:p w14:paraId="46D6CF89" w14:textId="3F011317" w:rsidR="00BE27F1" w:rsidRDefault="00BE27F1" w:rsidP="00570D15">
      <w:pPr>
        <w:pStyle w:val="List-Bullet-tight050"/>
        <w:ind w:left="1800"/>
      </w:pPr>
      <w:r w:rsidRPr="00BE27F1">
        <w:t>Education credits</w:t>
      </w:r>
    </w:p>
    <w:p w14:paraId="1A14D8D0" w14:textId="7B7BAD73" w:rsidR="00BE27F1" w:rsidRDefault="00BE27F1" w:rsidP="00570D15">
      <w:pPr>
        <w:pStyle w:val="List-Bullet-tight050"/>
        <w:ind w:left="1800"/>
      </w:pPr>
      <w:r>
        <w:t>Premium Tax Credit</w:t>
      </w:r>
    </w:p>
    <w:p w14:paraId="63723708" w14:textId="77777777" w:rsidR="00BE27F1" w:rsidRDefault="00BE27F1" w:rsidP="00570D15">
      <w:pPr>
        <w:pStyle w:val="List-Bullet-tight025"/>
      </w:pPr>
      <w:r>
        <w:t>Tax Forms</w:t>
      </w:r>
    </w:p>
    <w:p w14:paraId="7598F8F4" w14:textId="3140147A" w:rsidR="00BE27F1" w:rsidRDefault="00BE27F1" w:rsidP="00570D15">
      <w:pPr>
        <w:pStyle w:val="List-Bullet-tight050"/>
        <w:ind w:left="1800"/>
      </w:pPr>
      <w:r>
        <w:t>W-2G</w:t>
      </w:r>
    </w:p>
    <w:p w14:paraId="76DBCE98" w14:textId="5909DD3F" w:rsidR="00BE27F1" w:rsidRDefault="00BE27F1" w:rsidP="00570D15">
      <w:pPr>
        <w:pStyle w:val="List-Bullet-tight050"/>
        <w:ind w:left="1800"/>
      </w:pPr>
      <w:r>
        <w:t>1098 (mortgage)</w:t>
      </w:r>
    </w:p>
    <w:p w14:paraId="356CDEC2" w14:textId="5A50A90D" w:rsidR="00CF5244" w:rsidRDefault="00CF5244" w:rsidP="00570D15">
      <w:pPr>
        <w:pStyle w:val="List-Bullet-tight025"/>
      </w:pPr>
      <w:r>
        <w:t>Calculating the taxable portion of IRAs (Form 8606)</w:t>
      </w:r>
    </w:p>
    <w:p w14:paraId="33048939" w14:textId="40F54931" w:rsidR="00CF5244" w:rsidRDefault="00CF5244" w:rsidP="00570D15">
      <w:pPr>
        <w:pStyle w:val="List-Bullet-tight025"/>
      </w:pPr>
      <w:r>
        <w:t>Calculating the taxable portion of pensions</w:t>
      </w:r>
      <w:r w:rsidR="00BE27F1">
        <w:t>, Simplified Method</w:t>
      </w:r>
    </w:p>
    <w:p w14:paraId="25EC34F1" w14:textId="4CC127F1" w:rsidR="00CF5244" w:rsidRDefault="00CF5244" w:rsidP="00570D15">
      <w:pPr>
        <w:pStyle w:val="List-Bullet-tight025"/>
      </w:pPr>
      <w:r>
        <w:t>HSA (1099-SA)</w:t>
      </w:r>
    </w:p>
    <w:p w14:paraId="472E39A8" w14:textId="756E3B97" w:rsidR="00BE27F1" w:rsidRDefault="00BE27F1" w:rsidP="00570D15">
      <w:pPr>
        <w:pStyle w:val="List-Bullet-tight025"/>
      </w:pPr>
      <w:r>
        <w:t>Sale of home, 1099-S</w:t>
      </w:r>
    </w:p>
    <w:p w14:paraId="354D3BA9" w14:textId="6936CD60" w:rsidR="00CF5244" w:rsidRDefault="00CF5244" w:rsidP="00570D15">
      <w:pPr>
        <w:pStyle w:val="List-Bullet-tight025"/>
      </w:pPr>
      <w:r>
        <w:t>Public Safety Officer medical insurance deduction</w:t>
      </w:r>
    </w:p>
    <w:p w14:paraId="6CA5FC32" w14:textId="77777777" w:rsidR="00BE27F1" w:rsidRDefault="00BE27F1" w:rsidP="00570D15">
      <w:pPr>
        <w:pStyle w:val="List-Bullet-tight025"/>
      </w:pPr>
      <w:r>
        <w:t>QBI</w:t>
      </w:r>
    </w:p>
    <w:p w14:paraId="06ECD5C6" w14:textId="67ACD64B" w:rsidR="00CF5244" w:rsidRDefault="00CF5244" w:rsidP="00570D15">
      <w:pPr>
        <w:pStyle w:val="List-Bullet-tight025"/>
      </w:pPr>
      <w:r>
        <w:t>QCD deduction from retirement account</w:t>
      </w:r>
    </w:p>
    <w:p w14:paraId="73086B67" w14:textId="246145B6" w:rsidR="00CD1941" w:rsidRPr="00F049BE" w:rsidRDefault="00570D15" w:rsidP="00570D15">
      <w:pPr>
        <w:pStyle w:val="Heading2"/>
      </w:pPr>
      <w:bookmarkStart w:id="26" w:name="_Toc241654070"/>
      <w:r>
        <w:t>Other Tools</w:t>
      </w:r>
      <w:r w:rsidR="00CD1941" w:rsidRPr="00512B63">
        <w:t xml:space="preserve"> I'm Thinking </w:t>
      </w:r>
      <w:r w:rsidR="00CD1941" w:rsidRPr="00B97FA1">
        <w:t>About</w:t>
      </w:r>
      <w:bookmarkEnd w:id="13"/>
      <w:bookmarkEnd w:id="15"/>
      <w:bookmarkEnd w:id="26"/>
    </w:p>
    <w:p w14:paraId="087A3383" w14:textId="77777777"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14:paraId="5316E4AE" w14:textId="77777777" w:rsidR="00CD1941" w:rsidRDefault="00CD1941" w:rsidP="00570D15">
      <w:pPr>
        <w:pStyle w:val="List-Bullet-tight025"/>
      </w:pPr>
      <w:r w:rsidRPr="00032945">
        <w:t>Foreign Tax Credit Calculator</w:t>
      </w:r>
    </w:p>
    <w:p w14:paraId="304FDAFA" w14:textId="77777777" w:rsidR="00C6066E" w:rsidRPr="00032945" w:rsidRDefault="00C6066E" w:rsidP="00570D15">
      <w:pPr>
        <w:pStyle w:val="List-Bullet-tight025"/>
      </w:pPr>
      <w:r>
        <w:t>Calculate penalty for underpayment of tax</w:t>
      </w:r>
    </w:p>
    <w:p w14:paraId="029074A7" w14:textId="77777777" w:rsidR="00C6066E" w:rsidRDefault="00CD1941" w:rsidP="00570D15">
      <w:pPr>
        <w:pStyle w:val="List-Bullet-tight025"/>
      </w:pPr>
      <w:r w:rsidRPr="00032945">
        <w:t>Currency Exchange Rate Calculator</w:t>
      </w:r>
    </w:p>
    <w:p w14:paraId="1FF53D2B" w14:textId="77777777" w:rsidR="00570D15" w:rsidRPr="00032945" w:rsidRDefault="00570D15" w:rsidP="00570D15">
      <w:pPr>
        <w:pStyle w:val="List-Bullet-tight025"/>
        <w:numPr>
          <w:ilvl w:val="0"/>
          <w:numId w:val="0"/>
        </w:numPr>
        <w:ind w:left="1440" w:hanging="360"/>
      </w:pPr>
    </w:p>
    <w:p w14:paraId="0A78FFD7" w14:textId="77777777" w:rsidR="00CD1941" w:rsidRPr="00512B63" w:rsidRDefault="00CD1941" w:rsidP="00D84CA5">
      <w:pPr>
        <w:pStyle w:val="Heading1"/>
      </w:pPr>
      <w:bookmarkStart w:id="27" w:name="_Toc228630162"/>
      <w:bookmarkStart w:id="28" w:name="_Toc231285051"/>
      <w:bookmarkStart w:id="29" w:name="_Toc241654071"/>
      <w:r w:rsidRPr="00B97FA1">
        <w:t>Feedback</w:t>
      </w:r>
      <w:bookmarkEnd w:id="27"/>
      <w:bookmarkEnd w:id="28"/>
      <w:bookmarkEnd w:id="29"/>
    </w:p>
    <w:p w14:paraId="5EFB8E48"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62784" w14:textId="77777777" w:rsidR="004D2E1E" w:rsidRDefault="004D2E1E" w:rsidP="009965ED">
      <w:r>
        <w:separator/>
      </w:r>
    </w:p>
  </w:endnote>
  <w:endnote w:type="continuationSeparator" w:id="0">
    <w:p w14:paraId="0255C0F1" w14:textId="77777777" w:rsidR="004D2E1E" w:rsidRDefault="004D2E1E"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7DEC"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B750C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B750C1" w:rsidRPr="00D91B32">
      <w:rPr>
        <w:rFonts w:eastAsia="Times New Roman"/>
        <w:b/>
        <w:szCs w:val="24"/>
        <w:lang w:eastAsia="en-US"/>
      </w:rPr>
      <w:fldChar w:fldCharType="separate"/>
    </w:r>
    <w:r w:rsidR="00451A9F">
      <w:rPr>
        <w:rFonts w:eastAsia="Times New Roman"/>
        <w:b/>
        <w:noProof/>
        <w:szCs w:val="24"/>
        <w:lang w:eastAsia="en-US"/>
      </w:rPr>
      <w:t>5</w:t>
    </w:r>
    <w:r w:rsidR="00B750C1" w:rsidRPr="00D91B32">
      <w:rPr>
        <w:rFonts w:eastAsia="Times New Roman"/>
        <w:b/>
        <w:szCs w:val="24"/>
        <w:lang w:eastAsia="en-US"/>
      </w:rPr>
      <w:fldChar w:fldCharType="end"/>
    </w:r>
  </w:p>
  <w:p w14:paraId="5305AE49"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64B51" w14:textId="77777777" w:rsidR="004D2E1E" w:rsidRDefault="004D2E1E" w:rsidP="009965ED">
      <w:r>
        <w:separator/>
      </w:r>
    </w:p>
  </w:footnote>
  <w:footnote w:type="continuationSeparator" w:id="0">
    <w:p w14:paraId="7D9A4FD0" w14:textId="77777777" w:rsidR="004D2E1E" w:rsidRDefault="004D2E1E"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01557070">
    <w:abstractNumId w:val="1"/>
  </w:num>
  <w:num w:numId="2" w16cid:durableId="216626179">
    <w:abstractNumId w:val="2"/>
  </w:num>
  <w:num w:numId="3" w16cid:durableId="27687066">
    <w:abstractNumId w:val="0"/>
  </w:num>
  <w:num w:numId="4" w16cid:durableId="22291565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08AD"/>
  <w15:docId w15:val="{FAF4729A-F207-4785-8478-0B337839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7760C2-ED32-4329-8BDA-0959422AB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18188</TotalTime>
  <Pages>5</Pages>
  <Words>2255</Words>
  <Characters>12860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803</cp:revision>
  <cp:lastPrinted>2026-09-03T03:15:00Z</cp:lastPrinted>
  <dcterms:created xsi:type="dcterms:W3CDTF">2018-12-07T00:30:00Z</dcterms:created>
  <dcterms:modified xsi:type="dcterms:W3CDTF">2026-09-30T16:47:00Z</dcterms:modified>
</cp:coreProperties>
</file>