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F33BA2">
          <w:rPr>
            <w:noProof/>
          </w:rPr>
          <w:t>AboutTaxTools.docx</w:t>
        </w:r>
      </w:fldSimple>
    </w:p>
    <w:p w:rsidR="00C80463" w:rsidRDefault="00C80463" w:rsidP="00C80463">
      <w:pPr>
        <w:pStyle w:val="Filename"/>
      </w:pPr>
      <w:r w:rsidRPr="008D1383">
        <w:t xml:space="preserve">Last </w:t>
      </w:r>
      <w:r w:rsidR="009134AF">
        <w:t>Saved</w:t>
      </w:r>
      <w:r w:rsidRPr="008D1383">
        <w:t xml:space="preserve">: </w:t>
      </w:r>
      <w:r w:rsidR="0033525D">
        <w:fldChar w:fldCharType="begin"/>
      </w:r>
      <w:r w:rsidR="009708C9">
        <w:instrText xml:space="preserve"> SAVEDATE  \@ "MMMM d, yyyy"  \* MERGEFORMAT </w:instrText>
      </w:r>
      <w:r w:rsidR="0033525D">
        <w:fldChar w:fldCharType="separate"/>
      </w:r>
      <w:r w:rsidR="00F33BA2">
        <w:rPr>
          <w:noProof/>
        </w:rPr>
        <w:t>May 16, 2026</w:t>
      </w:r>
      <w:r w:rsidR="0033525D">
        <w:rPr>
          <w:noProof/>
        </w:rPr>
        <w:fldChar w:fldCharType="end"/>
      </w:r>
    </w:p>
    <w:p w:rsidR="00C80463" w:rsidRDefault="00C80463" w:rsidP="00C80463">
      <w:pPr>
        <w:pStyle w:val="Filename"/>
      </w:pPr>
    </w:p>
    <w:p w:rsidR="003609F9" w:rsidRDefault="00941D39" w:rsidP="009A050C">
      <w:pPr>
        <w:pStyle w:val="Title"/>
      </w:pPr>
      <w:r>
        <w:t>About TaxTools</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8657AC" w:rsidRDefault="0033525D">
      <w:pPr>
        <w:pStyle w:val="TOC1"/>
        <w:rPr>
          <w:rFonts w:asciiTheme="minorHAnsi" w:eastAsiaTheme="minorEastAsia" w:hAnsiTheme="minorHAnsi" w:cstheme="minorBidi"/>
          <w:b w:val="0"/>
          <w:sz w:val="22"/>
          <w:szCs w:val="22"/>
          <w:lang w:eastAsia="en-US"/>
        </w:rPr>
      </w:pPr>
      <w:r w:rsidRPr="0033525D">
        <w:rPr>
          <w:rStyle w:val="Hyperlink"/>
          <w:rFonts w:eastAsia="Times New Roman"/>
          <w:color w:val="0000FF"/>
          <w:szCs w:val="24"/>
          <w:u w:val="none"/>
        </w:rPr>
        <w:fldChar w:fldCharType="begin"/>
      </w:r>
      <w:r w:rsidR="00F049BE" w:rsidRPr="00D91B32">
        <w:rPr>
          <w:rStyle w:val="Hyperlink"/>
          <w:rFonts w:eastAsia="Times New Roman"/>
          <w:color w:val="0000FF"/>
          <w:szCs w:val="24"/>
          <w:u w:val="none"/>
          <w:lang w:eastAsia="en-US"/>
        </w:rPr>
        <w:instrText xml:space="preserve"> TOC \o "1-2" \h \z \u </w:instrText>
      </w:r>
      <w:r w:rsidRPr="0033525D">
        <w:rPr>
          <w:rStyle w:val="Hyperlink"/>
          <w:rFonts w:eastAsia="Times New Roman"/>
          <w:color w:val="0000FF"/>
          <w:szCs w:val="24"/>
          <w:u w:val="none"/>
        </w:rPr>
        <w:fldChar w:fldCharType="separate"/>
      </w:r>
      <w:hyperlink w:anchor="_Toc228630159" w:history="1">
        <w:r w:rsidR="008657AC" w:rsidRPr="00FE6B48">
          <w:rPr>
            <w:rStyle w:val="Hyperlink"/>
          </w:rPr>
          <w:t>Overview</w:t>
        </w:r>
        <w:r w:rsidR="008657AC">
          <w:rPr>
            <w:webHidden/>
          </w:rPr>
          <w:tab/>
        </w:r>
        <w:r>
          <w:rPr>
            <w:webHidden/>
          </w:rPr>
          <w:fldChar w:fldCharType="begin"/>
        </w:r>
        <w:r w:rsidR="008657AC">
          <w:rPr>
            <w:webHidden/>
          </w:rPr>
          <w:instrText xml:space="preserve"> PAGEREF _Toc228630159 \h </w:instrText>
        </w:r>
        <w:r>
          <w:rPr>
            <w:webHidden/>
          </w:rPr>
        </w:r>
        <w:r>
          <w:rPr>
            <w:webHidden/>
          </w:rPr>
          <w:fldChar w:fldCharType="separate"/>
        </w:r>
        <w:r w:rsidR="00F33BA2">
          <w:rPr>
            <w:webHidden/>
          </w:rPr>
          <w:t>1</w:t>
        </w:r>
        <w:r>
          <w:rPr>
            <w:webHidden/>
          </w:rPr>
          <w:fldChar w:fldCharType="end"/>
        </w:r>
      </w:hyperlink>
    </w:p>
    <w:p w:rsidR="008657AC" w:rsidRDefault="0033525D">
      <w:pPr>
        <w:pStyle w:val="TOC2"/>
        <w:rPr>
          <w:rFonts w:asciiTheme="minorHAnsi" w:eastAsiaTheme="minorEastAsia" w:hAnsiTheme="minorHAnsi" w:cstheme="minorBidi"/>
          <w:noProof/>
          <w:sz w:val="22"/>
          <w:szCs w:val="22"/>
          <w:lang w:eastAsia="en-US"/>
        </w:rPr>
      </w:pPr>
      <w:hyperlink w:anchor="_Toc228630160" w:history="1">
        <w:r w:rsidR="008657AC" w:rsidRPr="00FE6B48">
          <w:rPr>
            <w:rStyle w:val="Hyperlink"/>
            <w:noProof/>
          </w:rPr>
          <w:t>Interface</w:t>
        </w:r>
        <w:r w:rsidR="008657AC">
          <w:rPr>
            <w:noProof/>
            <w:webHidden/>
          </w:rPr>
          <w:tab/>
        </w:r>
        <w:r>
          <w:rPr>
            <w:noProof/>
            <w:webHidden/>
          </w:rPr>
          <w:fldChar w:fldCharType="begin"/>
        </w:r>
        <w:r w:rsidR="008657AC">
          <w:rPr>
            <w:noProof/>
            <w:webHidden/>
          </w:rPr>
          <w:instrText xml:space="preserve"> PAGEREF _Toc228630160 \h </w:instrText>
        </w:r>
        <w:r>
          <w:rPr>
            <w:noProof/>
            <w:webHidden/>
          </w:rPr>
        </w:r>
        <w:r>
          <w:rPr>
            <w:noProof/>
            <w:webHidden/>
          </w:rPr>
          <w:fldChar w:fldCharType="separate"/>
        </w:r>
        <w:r w:rsidR="00F33BA2">
          <w:rPr>
            <w:noProof/>
            <w:webHidden/>
          </w:rPr>
          <w:t>1</w:t>
        </w:r>
        <w:r>
          <w:rPr>
            <w:noProof/>
            <w:webHidden/>
          </w:rPr>
          <w:fldChar w:fldCharType="end"/>
        </w:r>
      </w:hyperlink>
    </w:p>
    <w:p w:rsidR="008657AC" w:rsidRDefault="0033525D">
      <w:pPr>
        <w:pStyle w:val="TOC2"/>
        <w:rPr>
          <w:rFonts w:asciiTheme="minorHAnsi" w:eastAsiaTheme="minorEastAsia" w:hAnsiTheme="minorHAnsi" w:cstheme="minorBidi"/>
          <w:noProof/>
          <w:sz w:val="22"/>
          <w:szCs w:val="22"/>
          <w:lang w:eastAsia="en-US"/>
        </w:rPr>
      </w:pPr>
      <w:hyperlink w:anchor="_Toc228630161" w:history="1">
        <w:r w:rsidR="008657AC" w:rsidRPr="00FE6B48">
          <w:rPr>
            <w:rStyle w:val="Hyperlink"/>
            <w:noProof/>
          </w:rPr>
          <w:t>Changes I'm Thinking About</w:t>
        </w:r>
        <w:r w:rsidR="008657AC">
          <w:rPr>
            <w:noProof/>
            <w:webHidden/>
          </w:rPr>
          <w:tab/>
        </w:r>
        <w:r>
          <w:rPr>
            <w:noProof/>
            <w:webHidden/>
          </w:rPr>
          <w:fldChar w:fldCharType="begin"/>
        </w:r>
        <w:r w:rsidR="008657AC">
          <w:rPr>
            <w:noProof/>
            <w:webHidden/>
          </w:rPr>
          <w:instrText xml:space="preserve"> PAGEREF _Toc228630161 \h </w:instrText>
        </w:r>
        <w:r>
          <w:rPr>
            <w:noProof/>
            <w:webHidden/>
          </w:rPr>
        </w:r>
        <w:r>
          <w:rPr>
            <w:noProof/>
            <w:webHidden/>
          </w:rPr>
          <w:fldChar w:fldCharType="separate"/>
        </w:r>
        <w:r w:rsidR="00F33BA2">
          <w:rPr>
            <w:noProof/>
            <w:webHidden/>
          </w:rPr>
          <w:t>2</w:t>
        </w:r>
        <w:r>
          <w:rPr>
            <w:noProof/>
            <w:webHidden/>
          </w:rPr>
          <w:fldChar w:fldCharType="end"/>
        </w:r>
      </w:hyperlink>
    </w:p>
    <w:p w:rsidR="008657AC" w:rsidRDefault="0033525D">
      <w:pPr>
        <w:pStyle w:val="TOC2"/>
        <w:rPr>
          <w:rFonts w:asciiTheme="minorHAnsi" w:eastAsiaTheme="minorEastAsia" w:hAnsiTheme="minorHAnsi" w:cstheme="minorBidi"/>
          <w:noProof/>
          <w:sz w:val="22"/>
          <w:szCs w:val="22"/>
          <w:lang w:eastAsia="en-US"/>
        </w:rPr>
      </w:pPr>
      <w:hyperlink w:anchor="_Toc228630162" w:history="1">
        <w:r w:rsidR="008657AC" w:rsidRPr="00FE6B48">
          <w:rPr>
            <w:rStyle w:val="Hyperlink"/>
            <w:noProof/>
          </w:rPr>
          <w:t>Feedback</w:t>
        </w:r>
        <w:r w:rsidR="008657AC">
          <w:rPr>
            <w:noProof/>
            <w:webHidden/>
          </w:rPr>
          <w:tab/>
        </w:r>
        <w:r>
          <w:rPr>
            <w:noProof/>
            <w:webHidden/>
          </w:rPr>
          <w:fldChar w:fldCharType="begin"/>
        </w:r>
        <w:r w:rsidR="008657AC">
          <w:rPr>
            <w:noProof/>
            <w:webHidden/>
          </w:rPr>
          <w:instrText xml:space="preserve"> PAGEREF _Toc228630162 \h </w:instrText>
        </w:r>
        <w:r>
          <w:rPr>
            <w:noProof/>
            <w:webHidden/>
          </w:rPr>
        </w:r>
        <w:r>
          <w:rPr>
            <w:noProof/>
            <w:webHidden/>
          </w:rPr>
          <w:fldChar w:fldCharType="separate"/>
        </w:r>
        <w:r w:rsidR="00F33BA2">
          <w:rPr>
            <w:noProof/>
            <w:webHidden/>
          </w:rPr>
          <w:t>2</w:t>
        </w:r>
        <w:r>
          <w:rPr>
            <w:noProof/>
            <w:webHidden/>
          </w:rPr>
          <w:fldChar w:fldCharType="end"/>
        </w:r>
      </w:hyperlink>
    </w:p>
    <w:p w:rsidR="008657AC" w:rsidRDefault="0033525D">
      <w:pPr>
        <w:pStyle w:val="TOC1"/>
        <w:rPr>
          <w:rFonts w:asciiTheme="minorHAnsi" w:eastAsiaTheme="minorEastAsia" w:hAnsiTheme="minorHAnsi" w:cstheme="minorBidi"/>
          <w:b w:val="0"/>
          <w:sz w:val="22"/>
          <w:szCs w:val="22"/>
          <w:lang w:eastAsia="en-US"/>
        </w:rPr>
      </w:pPr>
      <w:hyperlink w:anchor="_Toc228630163" w:history="1">
        <w:r w:rsidR="008657AC" w:rsidRPr="00FE6B48">
          <w:rPr>
            <w:rStyle w:val="Hyperlink"/>
          </w:rPr>
          <w:t>Version Numbers</w:t>
        </w:r>
        <w:r w:rsidR="008657AC">
          <w:rPr>
            <w:webHidden/>
          </w:rPr>
          <w:tab/>
        </w:r>
        <w:r>
          <w:rPr>
            <w:webHidden/>
          </w:rPr>
          <w:fldChar w:fldCharType="begin"/>
        </w:r>
        <w:r w:rsidR="008657AC">
          <w:rPr>
            <w:webHidden/>
          </w:rPr>
          <w:instrText xml:space="preserve"> PAGEREF _Toc228630163 \h </w:instrText>
        </w:r>
        <w:r>
          <w:rPr>
            <w:webHidden/>
          </w:rPr>
        </w:r>
        <w:r>
          <w:rPr>
            <w:webHidden/>
          </w:rPr>
          <w:fldChar w:fldCharType="separate"/>
        </w:r>
        <w:r w:rsidR="00F33BA2">
          <w:rPr>
            <w:webHidden/>
          </w:rPr>
          <w:t>2</w:t>
        </w:r>
        <w:r>
          <w:rPr>
            <w:webHidden/>
          </w:rPr>
          <w:fldChar w:fldCharType="end"/>
        </w:r>
      </w:hyperlink>
    </w:p>
    <w:p w:rsidR="00F049BE" w:rsidRDefault="0033525D" w:rsidP="00F049BE">
      <w:pPr>
        <w:pStyle w:val="Body-Text"/>
        <w:ind w:left="0"/>
      </w:pPr>
      <w:r>
        <w:fldChar w:fldCharType="end"/>
      </w:r>
    </w:p>
    <w:p w:rsidR="00F049BE" w:rsidRDefault="00F049BE" w:rsidP="00F049BE">
      <w:pPr>
        <w:pStyle w:val="Heading1"/>
      </w:pPr>
      <w:bookmarkStart w:id="0" w:name="_Toc228630159"/>
      <w:r>
        <w:t>Overview</w:t>
      </w:r>
      <w:bookmarkEnd w:id="0"/>
    </w:p>
    <w:p w:rsidR="00941D39" w:rsidRDefault="00941D39" w:rsidP="00941D39">
      <w:pPr>
        <w:pStyle w:val="Body-Text"/>
      </w:pPr>
      <w:r>
        <w:t>TaxTools is a collection of web-based tools for calculating income tax information. The current set of tools is:</w:t>
      </w:r>
    </w:p>
    <w:p w:rsidR="00941D39" w:rsidRPr="00941D39" w:rsidRDefault="00941D39" w:rsidP="00941D39">
      <w:pPr>
        <w:pStyle w:val="List-Bullet-tight025"/>
      </w:pPr>
      <w:r w:rsidRPr="00941D39">
        <w:t>Age Calculator</w:t>
      </w:r>
    </w:p>
    <w:p w:rsidR="00941D39" w:rsidRDefault="00941D39" w:rsidP="00941D39">
      <w:pPr>
        <w:pStyle w:val="List-Bullet-tight025"/>
      </w:pPr>
      <w:r w:rsidRPr="00941D39">
        <w:t>Alternative Minimum Tax (AMT) Calculator</w:t>
      </w:r>
    </w:p>
    <w:p w:rsidR="0029264C" w:rsidRPr="00941D39" w:rsidRDefault="0029264C" w:rsidP="00941D39">
      <w:pPr>
        <w:pStyle w:val="List-Bullet-tight025"/>
      </w:pPr>
      <w:r>
        <w:t>California Sales Tax Calculator</w:t>
      </w:r>
    </w:p>
    <w:p w:rsidR="00941D39" w:rsidRPr="00941D39" w:rsidRDefault="00941D39" w:rsidP="00941D39">
      <w:pPr>
        <w:pStyle w:val="List-Bullet-tight025"/>
      </w:pPr>
      <w:r w:rsidRPr="00941D39">
        <w:t>Enhanced Deduction for Seniors Calculator</w:t>
      </w:r>
    </w:p>
    <w:p w:rsidR="00941D39" w:rsidRPr="00941D39" w:rsidRDefault="00941D39" w:rsidP="00941D39">
      <w:pPr>
        <w:pStyle w:val="List-Bullet-tight025"/>
      </w:pPr>
      <w:r w:rsidRPr="00941D39">
        <w:t>Estimated Tax Calculator (federal)</w:t>
      </w:r>
    </w:p>
    <w:p w:rsidR="00941D39" w:rsidRPr="00941D39" w:rsidRDefault="00941D39" w:rsidP="00941D39">
      <w:pPr>
        <w:pStyle w:val="List-Bullet-tight025"/>
      </w:pPr>
      <w:r w:rsidRPr="00941D39">
        <w:t>Estimated Tax Calculator (California)</w:t>
      </w:r>
    </w:p>
    <w:p w:rsidR="00941D39" w:rsidRPr="00941D39" w:rsidRDefault="00941D39" w:rsidP="00941D39">
      <w:pPr>
        <w:pStyle w:val="List-Bullet-tight025"/>
      </w:pPr>
      <w:r w:rsidRPr="00941D39">
        <w:t>Required Minimum Distribution (RMD) Calculator</w:t>
      </w:r>
    </w:p>
    <w:p w:rsidR="00941D39" w:rsidRPr="00941D39" w:rsidRDefault="00941D39" w:rsidP="00941D39">
      <w:pPr>
        <w:pStyle w:val="List-Bullet-tight025"/>
      </w:pPr>
      <w:r w:rsidRPr="00941D39">
        <w:t>Simple Math Calculator</w:t>
      </w:r>
    </w:p>
    <w:p w:rsidR="00941D39" w:rsidRPr="00941D39" w:rsidRDefault="00941D39" w:rsidP="00941D39">
      <w:pPr>
        <w:pStyle w:val="List-Bullet-tight025"/>
      </w:pPr>
      <w:r w:rsidRPr="00941D39">
        <w:t>Small Business Tax Calculator</w:t>
      </w:r>
    </w:p>
    <w:p w:rsidR="00941D39" w:rsidRPr="00941D39" w:rsidRDefault="00941D39" w:rsidP="00941D39">
      <w:pPr>
        <w:pStyle w:val="List-Bullet-tight025"/>
      </w:pPr>
      <w:r w:rsidRPr="00941D39">
        <w:t>Social Security - Taxable Benefits Calculator</w:t>
      </w:r>
    </w:p>
    <w:p w:rsidR="00941D39" w:rsidRPr="00941D39" w:rsidRDefault="00941D39" w:rsidP="00941D39">
      <w:pPr>
        <w:pStyle w:val="List-Bullet-tight025"/>
      </w:pPr>
      <w:r w:rsidRPr="00941D39">
        <w:t>Social Security - Lump Sum Calculator</w:t>
      </w:r>
    </w:p>
    <w:p w:rsidR="00941D39" w:rsidRDefault="00941D39" w:rsidP="00941D39">
      <w:pPr>
        <w:pStyle w:val="List-Bullet-tight025"/>
      </w:pPr>
      <w:r w:rsidRPr="00941D39">
        <w:t>State Income Tax Refund Calculator</w:t>
      </w:r>
    </w:p>
    <w:p w:rsidR="00941D39" w:rsidRDefault="00941D39" w:rsidP="00F53E3C">
      <w:pPr>
        <w:pStyle w:val="BlankLine"/>
      </w:pPr>
    </w:p>
    <w:p w:rsidR="00BF332D" w:rsidRDefault="00941D39" w:rsidP="00941D39">
      <w:pPr>
        <w:pStyle w:val="Body-Text"/>
      </w:pPr>
      <w:r>
        <w:t>You can access the</w:t>
      </w:r>
      <w:r w:rsidR="00275655">
        <w:t xml:space="preserve"> latest version of</w:t>
      </w:r>
      <w:r w:rsidR="00BF332D">
        <w:t xml:space="preserve"> tools on the web using the following URL.</w:t>
      </w:r>
    </w:p>
    <w:p w:rsidR="00BF332D" w:rsidRDefault="00941D39" w:rsidP="00BF332D">
      <w:pPr>
        <w:pStyle w:val="Body-Text050"/>
      </w:pPr>
      <w:r>
        <w:t xml:space="preserve"> </w:t>
      </w:r>
      <w:hyperlink r:id="rId8" w:history="1">
        <w:r>
          <w:rPr>
            <w:rStyle w:val="Hyperlink"/>
            <w:sz w:val="18"/>
          </w:rPr>
          <w:t>bruceblinn.com/6-OtherStuff/Taxes/index.html</w:t>
        </w:r>
      </w:hyperlink>
    </w:p>
    <w:p w:rsidR="00941D39" w:rsidRDefault="00F53E3C" w:rsidP="00941D39">
      <w:pPr>
        <w:pStyle w:val="Body-Text"/>
      </w:pPr>
      <w:r>
        <w:t xml:space="preserve">Each tool contains a brief description </w:t>
      </w:r>
      <w:r w:rsidR="00A9473C">
        <w:t>of</w:t>
      </w:r>
      <w:r>
        <w:t xml:space="preserve"> its purpose and how to use it. The more complicated tools have a link to a separate page with more detailed information about the tool.</w:t>
      </w:r>
    </w:p>
    <w:p w:rsidR="00F049BE" w:rsidRDefault="00F049BE" w:rsidP="00F049BE">
      <w:pPr>
        <w:pStyle w:val="Heading2"/>
      </w:pPr>
      <w:bookmarkStart w:id="1" w:name="_Toc228630160"/>
      <w:r>
        <w:t>Interface</w:t>
      </w:r>
      <w:bookmarkEnd w:id="1"/>
    </w:p>
    <w:p w:rsidR="00E31322" w:rsidRDefault="00E31322" w:rsidP="00E31322">
      <w:pPr>
        <w:pStyle w:val="Body-Text"/>
      </w:pPr>
      <w:r>
        <w:t>There is a lot of shared code between the tools, which gives them a similar appearance and behavior. For example, green fields are for input in all the tools, and blue fields display the values that are calculated by the tools. The tools are intended to be used in a browser. The display of each tool is restricted to 7.5 inches to make it easier to print the pages.</w:t>
      </w:r>
    </w:p>
    <w:p w:rsidR="00275655" w:rsidRPr="00275655" w:rsidRDefault="00275655" w:rsidP="00F049BE">
      <w:pPr>
        <w:pStyle w:val="Heading3"/>
        <w:rPr>
          <w:bCs/>
        </w:rPr>
      </w:pPr>
      <w:r w:rsidRPr="00275655">
        <w:t>Tooltips</w:t>
      </w:r>
    </w:p>
    <w:p w:rsidR="00275655" w:rsidRPr="00275655" w:rsidRDefault="00E31322" w:rsidP="00275655">
      <w:pPr>
        <w:pStyle w:val="Body-Text"/>
      </w:pPr>
      <w:r>
        <w:t>Most</w:t>
      </w:r>
      <w:r w:rsidR="00275655" w:rsidRPr="00275655">
        <w:t xml:space="preserve"> of the tools provide tooltips. These are small popup displays that show up when you move the mouse over one of the fields. They provide a short explanation of the purpose of the fields. When available, tooltips are provided for both input fields to help you enter the correct information, and for output fields to explain what the information means.</w:t>
      </w:r>
    </w:p>
    <w:p w:rsidR="00275655" w:rsidRPr="00F049BE" w:rsidRDefault="00275655" w:rsidP="00F049BE">
      <w:pPr>
        <w:pStyle w:val="Heading3"/>
      </w:pPr>
      <w:r w:rsidRPr="00275655">
        <w:t xml:space="preserve">Numeric </w:t>
      </w:r>
      <w:r w:rsidRPr="00B97FA1">
        <w:t>Input</w:t>
      </w:r>
    </w:p>
    <w:p w:rsidR="00275655" w:rsidRPr="00275655" w:rsidRDefault="00275655" w:rsidP="00275655">
      <w:pPr>
        <w:pStyle w:val="Body-Text"/>
      </w:pPr>
      <w:r w:rsidRPr="00275655">
        <w:t>For any input field where a numeric value is expected, dollar signs</w:t>
      </w:r>
      <w:r w:rsidR="00E31322">
        <w:t xml:space="preserve"> </w:t>
      </w:r>
      <w:r w:rsidRPr="00275655">
        <w:t>($) and commas</w:t>
      </w:r>
      <w:r w:rsidR="00E31322">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rsidR="00BF332D">
        <w:t>operators</w:t>
      </w:r>
      <w:r w:rsidRPr="00275655">
        <w:t>:</w:t>
      </w:r>
    </w:p>
    <w:p w:rsidR="00275655" w:rsidRPr="00275655" w:rsidRDefault="00275655" w:rsidP="00B0031C">
      <w:pPr>
        <w:pStyle w:val="List-Bullet-tight025"/>
      </w:pPr>
      <w:r w:rsidRPr="00275655">
        <w:t>Numbers with decimal points</w:t>
      </w:r>
    </w:p>
    <w:p w:rsidR="00275655" w:rsidRPr="00275655" w:rsidRDefault="00275655" w:rsidP="00B0031C">
      <w:pPr>
        <w:pStyle w:val="List-Bullet-tight025"/>
      </w:pPr>
      <w:r w:rsidRPr="00275655">
        <w:t>Operators for addition (+), subtraction (-), multiplication (*), and division (/)</w:t>
      </w:r>
    </w:p>
    <w:p w:rsidR="00275655" w:rsidRPr="00275655" w:rsidRDefault="00275655" w:rsidP="00B0031C">
      <w:pPr>
        <w:pStyle w:val="List-Bullet-tight025"/>
      </w:pPr>
      <w:r w:rsidRPr="00275655">
        <w:lastRenderedPageBreak/>
        <w:t>Unary minus operator (-)</w:t>
      </w:r>
    </w:p>
    <w:p w:rsidR="00275655" w:rsidRPr="00275655" w:rsidRDefault="00275655" w:rsidP="00B0031C">
      <w:pPr>
        <w:pStyle w:val="List-Bullet-tight025"/>
      </w:pPr>
      <w:r w:rsidRPr="00275655">
        <w:t>Parentheses</w:t>
      </w:r>
    </w:p>
    <w:p w:rsidR="00275655" w:rsidRPr="00275655" w:rsidRDefault="00275655" w:rsidP="00B0031C">
      <w:pPr>
        <w:pStyle w:val="List-Bullet-tight025"/>
      </w:pPr>
      <w:r w:rsidRPr="00275655">
        <w:t>Operator precedence for parentheses, unary minus, and for doing multiplication and division before addition and subtraction.</w:t>
      </w:r>
    </w:p>
    <w:p w:rsidR="00275655" w:rsidRPr="00F049BE" w:rsidRDefault="00275655" w:rsidP="00F049BE">
      <w:pPr>
        <w:pStyle w:val="Heading3"/>
      </w:pPr>
      <w:r w:rsidRPr="00275655">
        <w:t xml:space="preserve">Debugging </w:t>
      </w:r>
      <w:r w:rsidRPr="00B97FA1">
        <w:t>Information</w:t>
      </w:r>
    </w:p>
    <w:p w:rsidR="00275655" w:rsidRPr="00275655" w:rsidRDefault="00275655" w:rsidP="00275655">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275655" w:rsidRPr="00275655" w:rsidRDefault="00275655" w:rsidP="00B0031C">
      <w:pPr>
        <w:pStyle w:val="List-Bullet-tight025"/>
      </w:pPr>
      <w:r w:rsidRPr="00275655">
        <w:t>Debug - Display intermediate results for the current tool.</w:t>
      </w:r>
    </w:p>
    <w:p w:rsidR="00275655" w:rsidRPr="00275655" w:rsidRDefault="00275655" w:rsidP="00B0031C">
      <w:pPr>
        <w:pStyle w:val="List-Bullet-tight025"/>
      </w:pPr>
      <w:proofErr w:type="spellStart"/>
      <w:r w:rsidRPr="00275655">
        <w:t>IncTax</w:t>
      </w:r>
      <w:proofErr w:type="spellEnd"/>
      <w:r w:rsidRPr="00275655">
        <w:t xml:space="preserve"> - Show the worksheet results for the federal income tax calculation.</w:t>
      </w:r>
    </w:p>
    <w:p w:rsidR="00275655" w:rsidRPr="00275655" w:rsidRDefault="00275655" w:rsidP="00B0031C">
      <w:pPr>
        <w:pStyle w:val="List-Bullet-tight025"/>
      </w:pPr>
      <w:proofErr w:type="spellStart"/>
      <w:r w:rsidRPr="00275655">
        <w:t>SSTax</w:t>
      </w:r>
      <w:proofErr w:type="spellEnd"/>
      <w:r w:rsidRPr="00275655">
        <w:t xml:space="preserve"> - Show the worksheet results for the amount of Social Security that is taxable calculation.</w:t>
      </w:r>
    </w:p>
    <w:p w:rsidR="00275655" w:rsidRPr="00275655" w:rsidRDefault="00275655" w:rsidP="00B0031C">
      <w:pPr>
        <w:pStyle w:val="List-Bullet-tight025"/>
      </w:pPr>
      <w:proofErr w:type="spellStart"/>
      <w:r w:rsidRPr="00275655">
        <w:t>SETax</w:t>
      </w:r>
      <w:proofErr w:type="spellEnd"/>
      <w:r w:rsidRPr="00275655">
        <w:t xml:space="preserve"> - Show the worksheet results for the self-employment tax calculation.</w:t>
      </w:r>
    </w:p>
    <w:p w:rsidR="00275655" w:rsidRPr="00275655" w:rsidRDefault="00275655" w:rsidP="00B0031C">
      <w:pPr>
        <w:pStyle w:val="List-Bullet-tight025"/>
      </w:pPr>
      <w:r w:rsidRPr="00275655">
        <w:t>Trace - Logs function entry and exit to the console log.</w:t>
      </w:r>
    </w:p>
    <w:p w:rsidR="00512B63" w:rsidRPr="00F049BE" w:rsidRDefault="00512B63" w:rsidP="00B97FA1">
      <w:pPr>
        <w:pStyle w:val="Heading2"/>
      </w:pPr>
      <w:bookmarkStart w:id="2" w:name="_Toc228630161"/>
      <w:r w:rsidRPr="00512B63">
        <w:t xml:space="preserve">Changes I'm Thinking </w:t>
      </w:r>
      <w:r w:rsidRPr="00B97FA1">
        <w:t>About</w:t>
      </w:r>
      <w:bookmarkEnd w:id="2"/>
    </w:p>
    <w:p w:rsidR="00512B63" w:rsidRPr="00512B63" w:rsidRDefault="00512B63" w:rsidP="00B97FA1">
      <w:pPr>
        <w:pStyle w:val="List-Bullet025"/>
      </w:pPr>
      <w:r w:rsidRPr="00512B63">
        <w:t>More tools</w:t>
      </w:r>
    </w:p>
    <w:p w:rsidR="00512B63" w:rsidRPr="00512B63" w:rsidRDefault="00512B63" w:rsidP="00A321DB">
      <w:pPr>
        <w:pStyle w:val="List-Bullet050"/>
      </w:pPr>
      <w:r w:rsidRPr="00512B63">
        <w:t xml:space="preserve">CTC, EIC, and </w:t>
      </w:r>
      <w:proofErr w:type="spellStart"/>
      <w:r w:rsidRPr="00512B63">
        <w:t>CalEITC</w:t>
      </w:r>
      <w:proofErr w:type="spellEnd"/>
      <w:r w:rsidRPr="00512B63">
        <w:t xml:space="preserve"> Calculators</w:t>
      </w:r>
    </w:p>
    <w:p w:rsidR="00512B63" w:rsidRPr="00512B63" w:rsidRDefault="00512B63" w:rsidP="00A321DB">
      <w:pPr>
        <w:pStyle w:val="List-Bullet050"/>
      </w:pPr>
      <w:r w:rsidRPr="00512B63">
        <w:t>Sales Tax Calculator</w:t>
      </w:r>
    </w:p>
    <w:p w:rsidR="00512B63" w:rsidRPr="00512B63" w:rsidRDefault="00512B63" w:rsidP="00A321DB">
      <w:pPr>
        <w:pStyle w:val="List-Bullet050"/>
      </w:pPr>
      <w:r w:rsidRPr="00512B63">
        <w:t>Currency Exchange Rate Calculator</w:t>
      </w:r>
    </w:p>
    <w:p w:rsidR="00512B63" w:rsidRPr="00512B63" w:rsidRDefault="00512B63" w:rsidP="00B97FA1">
      <w:pPr>
        <w:pStyle w:val="List-Bullet025"/>
      </w:pPr>
      <w:r w:rsidRPr="00512B63">
        <w:t>Add checks to fields that have known limits so the input values do not exceed those limits.</w:t>
      </w:r>
    </w:p>
    <w:p w:rsidR="00512B63" w:rsidRPr="00512B63" w:rsidRDefault="00512B63" w:rsidP="00B97FA1">
      <w:pPr>
        <w:pStyle w:val="List-Bullet025"/>
      </w:pPr>
      <w:r w:rsidRPr="00512B63">
        <w:t>If an input field is modified internally, should the input field be updated so the user can see that the corrected value?</w:t>
      </w:r>
    </w:p>
    <w:p w:rsidR="00512B63" w:rsidRPr="00512B63" w:rsidRDefault="00512B63" w:rsidP="00B97FA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512B63" w:rsidRPr="00512B63" w:rsidRDefault="00512B63" w:rsidP="00B97FA1">
      <w:pPr>
        <w:pStyle w:val="List-Bullet025"/>
      </w:pPr>
      <w:r w:rsidRPr="00512B63">
        <w:t xml:space="preserve">Should the tools be implemented as Excel </w:t>
      </w:r>
      <w:proofErr w:type="gramStart"/>
      <w:r w:rsidRPr="00512B63">
        <w:t>spreadsheets.</w:t>
      </w:r>
      <w:proofErr w:type="gramEnd"/>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512B63" w:rsidRPr="00512B63" w:rsidRDefault="00512B63" w:rsidP="00B97FA1">
      <w:pPr>
        <w:pStyle w:val="Heading2"/>
      </w:pPr>
      <w:bookmarkStart w:id="3" w:name="_Toc228630162"/>
      <w:r w:rsidRPr="00B97FA1">
        <w:t>Feedback</w:t>
      </w:r>
      <w:bookmarkEnd w:id="3"/>
    </w:p>
    <w:p w:rsidR="00275655" w:rsidRDefault="00512B63" w:rsidP="00B97FA1">
      <w:pPr>
        <w:pStyle w:val="Body-Text"/>
      </w:pPr>
      <w:r w:rsidRPr="00512B63">
        <w:t xml:space="preserve">If you have any feedback on </w:t>
      </w:r>
      <w:r w:rsidR="008526A0">
        <w:t>T</w:t>
      </w:r>
      <w:r w:rsidRPr="00512B63">
        <w:t>ax</w:t>
      </w:r>
      <w:r w:rsidR="008526A0">
        <w:t>T</w:t>
      </w:r>
      <w:r w:rsidRPr="00512B63">
        <w:t>ools, send it to bruce_blinn@yahoo.com. I would welcome any information about problems with the tools or suggestion on how to improve them.</w:t>
      </w:r>
    </w:p>
    <w:p w:rsidR="00025510" w:rsidRDefault="00025510" w:rsidP="00025510">
      <w:pPr>
        <w:pStyle w:val="Heading1"/>
      </w:pPr>
      <w:bookmarkStart w:id="4" w:name="_Toc228630163"/>
      <w:r>
        <w:t>Version Numbers</w:t>
      </w:r>
      <w:bookmarkEnd w:id="4"/>
    </w:p>
    <w:p w:rsidR="0042433B" w:rsidRPr="008505B5" w:rsidRDefault="0042433B" w:rsidP="0042433B">
      <w:pPr>
        <w:pStyle w:val="Body-Text"/>
      </w:pPr>
      <w:r>
        <w:t xml:space="preserve">There is a single version number for all of the tax 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t>T</w:t>
      </w:r>
      <w:r w:rsidRPr="00626746">
        <w:t>ax</w:t>
      </w:r>
      <w:r>
        <w:t>T</w:t>
      </w:r>
      <w:r w:rsidRPr="00626746">
        <w:t>ools.</w:t>
      </w:r>
    </w:p>
    <w:p w:rsidR="0042433B" w:rsidRDefault="0042433B" w:rsidP="0042433B">
      <w:pPr>
        <w:pStyle w:val="Body-Text"/>
      </w:pPr>
      <w:r>
        <w:t xml:space="preserve">The first part of the version number corresponds to the current tax year. Sometime between April 15 </w:t>
      </w:r>
      <w:r w:rsidR="008C6C20">
        <w:t>or early Fall, the first part of the version number is changed to the current year, and it will not be changed until after the end of the tax season. When the first part of the version number is incremented, the other parts are reset.</w:t>
      </w:r>
    </w:p>
    <w:p w:rsidR="008C6C20" w:rsidRDefault="008C6C20" w:rsidP="0042433B">
      <w:pPr>
        <w:pStyle w:val="Body-Text"/>
      </w:pPr>
      <w:r>
        <w:t xml:space="preserve">The second part of the version number is the incremented each time a new version of TaxTools is released. There are always two versions of TaxTools: the released version and a prototype version. The second part of the version number starts at 00 for the released version and 01 for the development version. Whenever the development version is merged into the released version, the second part of the version number is </w:t>
      </w:r>
      <w:r>
        <w:lastRenderedPageBreak/>
        <w:t>incremented by two in both versions. Thus, the second part of the version number in a released version is always and even number, and in the development version, it is an odd number that is one greater than the released version.</w:t>
      </w:r>
    </w:p>
    <w:p w:rsidR="00615D06" w:rsidRDefault="0042433B" w:rsidP="00626746">
      <w:pPr>
        <w:pStyle w:val="Body-Text"/>
      </w:pPr>
      <w:r>
        <w:t>The thi</w:t>
      </w:r>
      <w:r w:rsidR="00615D06">
        <w:t>rd part of the version number starts at 000 and is</w:t>
      </w:r>
      <w:r>
        <w:t xml:space="preserve"> incremented for each change.</w:t>
      </w:r>
      <w:r w:rsidR="00615D06">
        <w:t xml:space="preserve"> This part of the version number is only used in the released version of TaxTools if a change is needed, and the development version is not ready to be merged into the released version.</w:t>
      </w:r>
    </w:p>
    <w:p w:rsidR="00615D06" w:rsidRDefault="00615D06" w:rsidP="00626746">
      <w:pPr>
        <w:pStyle w:val="Body-Text"/>
      </w:pPr>
      <w:r>
        <w:t>In summary:</w:t>
      </w:r>
    </w:p>
    <w:p w:rsidR="00615D06" w:rsidRDefault="00615D06" w:rsidP="00615D06">
      <w:pPr>
        <w:pStyle w:val="Body-Text"/>
        <w:numPr>
          <w:ilvl w:val="0"/>
          <w:numId w:val="26"/>
        </w:numPr>
      </w:pPr>
      <w:r>
        <w:t>The first part of the version number is incremented each tax year.</w:t>
      </w:r>
    </w:p>
    <w:p w:rsidR="00615D06" w:rsidRDefault="00615D06" w:rsidP="00615D06">
      <w:pPr>
        <w:pStyle w:val="Body-Text"/>
        <w:numPr>
          <w:ilvl w:val="0"/>
          <w:numId w:val="26"/>
        </w:numPr>
      </w:pPr>
      <w:r>
        <w:t>The second part of the version number is incremented whenever the development version is merged into the released version.</w:t>
      </w:r>
    </w:p>
    <w:p w:rsidR="00615D06" w:rsidRDefault="00615D06" w:rsidP="00615D06">
      <w:pPr>
        <w:pStyle w:val="Body-Text"/>
        <w:numPr>
          <w:ilvl w:val="0"/>
          <w:numId w:val="26"/>
        </w:numPr>
      </w:pPr>
      <w:r>
        <w:t>And, the third part is incremented whenever the source code is changed.</w:t>
      </w:r>
    </w:p>
    <w:p w:rsidR="00626746" w:rsidRDefault="00617C96" w:rsidP="00626746">
      <w:pPr>
        <w:pStyle w:val="Body-Text"/>
      </w:pPr>
      <w:r>
        <w:t>T</w:t>
      </w:r>
      <w:r w:rsidR="00626746" w:rsidRPr="00626746">
        <w:t xml:space="preserve">he version number </w:t>
      </w:r>
      <w:r>
        <w:t xml:space="preserve">of the development version is always appended with </w:t>
      </w:r>
      <w:proofErr w:type="gramStart"/>
      <w:r>
        <w:t xml:space="preserve">an </w:t>
      </w:r>
      <w:r w:rsidR="00626746" w:rsidRPr="00626746">
        <w:t>at</w:t>
      </w:r>
      <w:proofErr w:type="gramEnd"/>
      <w:r w:rsidR="00626746" w:rsidRPr="00626746">
        <w:t xml:space="preserve"> sign (@) </w:t>
      </w:r>
      <w:r>
        <w:t xml:space="preserve">to call attention to the version </w:t>
      </w:r>
      <w:r w:rsidR="00615D06">
        <w:t xml:space="preserve">fact that it </w:t>
      </w:r>
      <w:r w:rsidR="00626746" w:rsidRPr="00626746">
        <w:t>is under development</w:t>
      </w:r>
      <w:r>
        <w:t xml:space="preserve"> and </w:t>
      </w:r>
      <w:r w:rsidR="00626746" w:rsidRPr="00626746">
        <w:t>not ready to be used.</w:t>
      </w:r>
    </w:p>
    <w:p w:rsidR="00A9473C" w:rsidRDefault="00A9473C" w:rsidP="00626746">
      <w:pPr>
        <w:pStyle w:val="Body-Text"/>
      </w:pPr>
      <w:r>
        <w:t>Whenever the version number is shown in one of the tools, it is a link that you can click to show the version history information.</w:t>
      </w:r>
    </w:p>
    <w:p w:rsidR="00B37C36" w:rsidRPr="00626746" w:rsidRDefault="00B37C36" w:rsidP="00626746">
      <w:pPr>
        <w:pStyle w:val="Body-Text"/>
      </w:pPr>
    </w:p>
    <w:sectPr w:rsidR="00B37C36" w:rsidRPr="00626746"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38C4" w:rsidRDefault="005138C4" w:rsidP="009965ED">
      <w:r>
        <w:separator/>
      </w:r>
    </w:p>
  </w:endnote>
  <w:endnote w:type="continuationSeparator" w:id="0">
    <w:p w:rsidR="005138C4" w:rsidRDefault="005138C4"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6C20" w:rsidRPr="00D91B32" w:rsidRDefault="008C6C20"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33525D"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33525D" w:rsidRPr="00D91B32">
      <w:rPr>
        <w:rFonts w:eastAsia="Times New Roman"/>
        <w:b/>
        <w:szCs w:val="24"/>
        <w:lang w:eastAsia="en-US"/>
      </w:rPr>
      <w:fldChar w:fldCharType="separate"/>
    </w:r>
    <w:r w:rsidR="00F33BA2">
      <w:rPr>
        <w:rFonts w:eastAsia="Times New Roman"/>
        <w:b/>
        <w:noProof/>
        <w:szCs w:val="24"/>
        <w:lang w:eastAsia="en-US"/>
      </w:rPr>
      <w:t>1</w:t>
    </w:r>
    <w:r w:rsidR="0033525D" w:rsidRPr="00D91B32">
      <w:rPr>
        <w:rFonts w:eastAsia="Times New Roman"/>
        <w:b/>
        <w:szCs w:val="24"/>
        <w:lang w:eastAsia="en-US"/>
      </w:rPr>
      <w:fldChar w:fldCharType="end"/>
    </w:r>
  </w:p>
  <w:p w:rsidR="008C6C20" w:rsidRPr="009965ED" w:rsidRDefault="008C6C20"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38C4" w:rsidRDefault="005138C4" w:rsidP="009965ED">
      <w:r>
        <w:separator/>
      </w:r>
    </w:p>
  </w:footnote>
  <w:footnote w:type="continuationSeparator" w:id="0">
    <w:p w:rsidR="005138C4" w:rsidRDefault="005138C4"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18467331"/>
    <w:multiLevelType w:val="multilevel"/>
    <w:tmpl w:val="C6FC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AA72B96"/>
    <w:multiLevelType w:val="multilevel"/>
    <w:tmpl w:val="93A0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3CD875BF"/>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403A25B1"/>
    <w:multiLevelType w:val="multilevel"/>
    <w:tmpl w:val="5C0C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42922A0E"/>
    <w:multiLevelType w:val="multilevel"/>
    <w:tmpl w:val="15D27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5145E4D"/>
    <w:multiLevelType w:val="hybridMultilevel"/>
    <w:tmpl w:val="7696BC50"/>
    <w:lvl w:ilvl="0" w:tplc="CC5A102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4F012578"/>
    <w:multiLevelType w:val="hybridMultilevel"/>
    <w:tmpl w:val="8D3822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14">
    <w:nsid w:val="556120CB"/>
    <w:multiLevelType w:val="hybridMultilevel"/>
    <w:tmpl w:val="618A85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5FE401C8"/>
    <w:multiLevelType w:val="hybridMultilevel"/>
    <w:tmpl w:val="07DE3DD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631F5A6A"/>
    <w:multiLevelType w:val="hybridMultilevel"/>
    <w:tmpl w:val="E378137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738A567D"/>
    <w:multiLevelType w:val="multilevel"/>
    <w:tmpl w:val="851E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
  </w:num>
  <w:num w:numId="2">
    <w:abstractNumId w:val="8"/>
  </w:num>
  <w:num w:numId="3">
    <w:abstractNumId w:val="1"/>
  </w:num>
  <w:num w:numId="4">
    <w:abstractNumId w:val="10"/>
  </w:num>
  <w:num w:numId="5">
    <w:abstractNumId w:val="0"/>
  </w:num>
  <w:num w:numId="6">
    <w:abstractNumId w:val="3"/>
  </w:num>
  <w:num w:numId="7">
    <w:abstractNumId w:val="2"/>
  </w:num>
  <w:num w:numId="8">
    <w:abstractNumId w:val="7"/>
  </w:num>
  <w:num w:numId="9">
    <w:abstractNumId w:val="9"/>
  </w:num>
  <w:num w:numId="10">
    <w:abstractNumId w:val="10"/>
  </w:num>
  <w:num w:numId="11">
    <w:abstractNumId w:val="10"/>
  </w:num>
  <w:num w:numId="12">
    <w:abstractNumId w:val="5"/>
  </w:num>
  <w:num w:numId="13">
    <w:abstractNumId w:val="15"/>
  </w:num>
  <w:num w:numId="14">
    <w:abstractNumId w:val="11"/>
  </w:num>
  <w:num w:numId="15">
    <w:abstractNumId w:val="16"/>
  </w:num>
  <w:num w:numId="16">
    <w:abstractNumId w:val="4"/>
  </w:num>
  <w:num w:numId="17">
    <w:abstractNumId w:val="14"/>
  </w:num>
  <w:num w:numId="18">
    <w:abstractNumId w:val="12"/>
  </w:num>
  <w:num w:numId="19">
    <w:abstractNumId w:val="17"/>
    <w:lvlOverride w:ilvl="0">
      <w:startOverride w:val="1"/>
    </w:lvlOverride>
  </w:num>
  <w:num w:numId="20">
    <w:abstractNumId w:val="17"/>
    <w:lvlOverride w:ilvl="0">
      <w:startOverride w:val="2"/>
    </w:lvlOverride>
  </w:num>
  <w:num w:numId="21">
    <w:abstractNumId w:val="17"/>
    <w:lvlOverride w:ilvl="0">
      <w:startOverride w:val="3"/>
    </w:lvlOverride>
  </w:num>
  <w:num w:numId="22">
    <w:abstractNumId w:val="17"/>
    <w:lvlOverride w:ilvl="0">
      <w:startOverride w:val="4"/>
    </w:lvlOverride>
  </w:num>
  <w:num w:numId="23">
    <w:abstractNumId w:val="17"/>
    <w:lvlOverride w:ilvl="0">
      <w:startOverride w:val="5"/>
    </w:lvlOverride>
  </w:num>
  <w:num w:numId="24">
    <w:abstractNumId w:val="6"/>
  </w:num>
  <w:num w:numId="25">
    <w:abstractNumId w:val="6"/>
  </w:num>
  <w:num w:numId="26">
    <w:abstractNumId w:val="13"/>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6A1A"/>
    <w:rsid w:val="00130596"/>
    <w:rsid w:val="00130F74"/>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4B44"/>
    <w:rsid w:val="0015767C"/>
    <w:rsid w:val="001619C4"/>
    <w:rsid w:val="00161BB0"/>
    <w:rsid w:val="00161D6E"/>
    <w:rsid w:val="00161ECF"/>
    <w:rsid w:val="00162748"/>
    <w:rsid w:val="001631DB"/>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AB1"/>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655"/>
    <w:rsid w:val="00275E31"/>
    <w:rsid w:val="00275F5A"/>
    <w:rsid w:val="00276CB2"/>
    <w:rsid w:val="0027781C"/>
    <w:rsid w:val="002778A5"/>
    <w:rsid w:val="0028026D"/>
    <w:rsid w:val="0028135F"/>
    <w:rsid w:val="00281B5B"/>
    <w:rsid w:val="0028256F"/>
    <w:rsid w:val="00282B97"/>
    <w:rsid w:val="002834F1"/>
    <w:rsid w:val="00285009"/>
    <w:rsid w:val="002852C1"/>
    <w:rsid w:val="0028565B"/>
    <w:rsid w:val="00285750"/>
    <w:rsid w:val="00286C1B"/>
    <w:rsid w:val="002876F7"/>
    <w:rsid w:val="00287940"/>
    <w:rsid w:val="00287C2A"/>
    <w:rsid w:val="00287FA3"/>
    <w:rsid w:val="0029079F"/>
    <w:rsid w:val="00291668"/>
    <w:rsid w:val="00291853"/>
    <w:rsid w:val="00291E72"/>
    <w:rsid w:val="0029264C"/>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317"/>
    <w:rsid w:val="002A50A1"/>
    <w:rsid w:val="002A560C"/>
    <w:rsid w:val="002A6763"/>
    <w:rsid w:val="002A6992"/>
    <w:rsid w:val="002A6E8C"/>
    <w:rsid w:val="002A70F2"/>
    <w:rsid w:val="002A75A7"/>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340"/>
    <w:rsid w:val="002C140E"/>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8BA"/>
    <w:rsid w:val="0032791C"/>
    <w:rsid w:val="00330673"/>
    <w:rsid w:val="00331055"/>
    <w:rsid w:val="003318B9"/>
    <w:rsid w:val="00332130"/>
    <w:rsid w:val="00332518"/>
    <w:rsid w:val="003327BE"/>
    <w:rsid w:val="00333E6A"/>
    <w:rsid w:val="0033525D"/>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9F1"/>
    <w:rsid w:val="003803DD"/>
    <w:rsid w:val="003807F8"/>
    <w:rsid w:val="00380C41"/>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B7B2D"/>
    <w:rsid w:val="003C131F"/>
    <w:rsid w:val="003C1690"/>
    <w:rsid w:val="003C1B00"/>
    <w:rsid w:val="003C1D3A"/>
    <w:rsid w:val="003C2670"/>
    <w:rsid w:val="003C2893"/>
    <w:rsid w:val="003C29FC"/>
    <w:rsid w:val="003C2BEE"/>
    <w:rsid w:val="003C32CC"/>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33B"/>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2D45"/>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1AC"/>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B63"/>
    <w:rsid w:val="00512FD4"/>
    <w:rsid w:val="00513791"/>
    <w:rsid w:val="005138C4"/>
    <w:rsid w:val="005145E5"/>
    <w:rsid w:val="00514AF1"/>
    <w:rsid w:val="00515A96"/>
    <w:rsid w:val="00516009"/>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587"/>
    <w:rsid w:val="00534D6E"/>
    <w:rsid w:val="00536132"/>
    <w:rsid w:val="00537CAD"/>
    <w:rsid w:val="005402D2"/>
    <w:rsid w:val="00540354"/>
    <w:rsid w:val="005405FE"/>
    <w:rsid w:val="00540D4C"/>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5D7"/>
    <w:rsid w:val="005B2CAF"/>
    <w:rsid w:val="005B2DD8"/>
    <w:rsid w:val="005B33EE"/>
    <w:rsid w:val="005B6354"/>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D4"/>
    <w:rsid w:val="00614E6A"/>
    <w:rsid w:val="00615A15"/>
    <w:rsid w:val="00615D06"/>
    <w:rsid w:val="00615EFB"/>
    <w:rsid w:val="00616D4C"/>
    <w:rsid w:val="00617C96"/>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57"/>
    <w:rsid w:val="007659CF"/>
    <w:rsid w:val="007662E3"/>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A94"/>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52B3"/>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B5"/>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1A59"/>
    <w:rsid w:val="00861D2B"/>
    <w:rsid w:val="00861DDF"/>
    <w:rsid w:val="00862538"/>
    <w:rsid w:val="00862D68"/>
    <w:rsid w:val="008631A2"/>
    <w:rsid w:val="00863983"/>
    <w:rsid w:val="008656ED"/>
    <w:rsid w:val="008657AC"/>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4FBF"/>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A09"/>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6C20"/>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893"/>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5FD5"/>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3B"/>
    <w:rsid w:val="009A2EC2"/>
    <w:rsid w:val="009A3162"/>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C83"/>
    <w:rsid w:val="00A35071"/>
    <w:rsid w:val="00A35966"/>
    <w:rsid w:val="00A36619"/>
    <w:rsid w:val="00A36AEB"/>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3C"/>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8A"/>
    <w:rsid w:val="00AF27D2"/>
    <w:rsid w:val="00AF3D49"/>
    <w:rsid w:val="00AF3D82"/>
    <w:rsid w:val="00AF3E5F"/>
    <w:rsid w:val="00AF5058"/>
    <w:rsid w:val="00AF574D"/>
    <w:rsid w:val="00AF676F"/>
    <w:rsid w:val="00AF7E66"/>
    <w:rsid w:val="00B0031C"/>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5CA"/>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37C36"/>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C7D"/>
    <w:rsid w:val="00B56410"/>
    <w:rsid w:val="00B56875"/>
    <w:rsid w:val="00B5705C"/>
    <w:rsid w:val="00B57A32"/>
    <w:rsid w:val="00B60AF0"/>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0FB1"/>
    <w:rsid w:val="00B813E1"/>
    <w:rsid w:val="00B814B0"/>
    <w:rsid w:val="00B818FD"/>
    <w:rsid w:val="00B837B7"/>
    <w:rsid w:val="00B838E9"/>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97FA1"/>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332D"/>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3770"/>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4D"/>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27B"/>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03AD"/>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322"/>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C58"/>
    <w:rsid w:val="00F01EC7"/>
    <w:rsid w:val="00F02167"/>
    <w:rsid w:val="00F026CF"/>
    <w:rsid w:val="00F03D46"/>
    <w:rsid w:val="00F03E38"/>
    <w:rsid w:val="00F049BE"/>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4887"/>
    <w:rsid w:val="00F268FF"/>
    <w:rsid w:val="00F271EC"/>
    <w:rsid w:val="00F303A3"/>
    <w:rsid w:val="00F31E5B"/>
    <w:rsid w:val="00F31E7A"/>
    <w:rsid w:val="00F32C90"/>
    <w:rsid w:val="00F33792"/>
    <w:rsid w:val="00F33BA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3E1"/>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72E99"/>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5427E"/>
    <w:pPr>
      <w:keepNext/>
      <w:spacing w:before="20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5427E"/>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ind w:left="1800"/>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
    <w:name w:val="Unresolved Mention"/>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847E62"/>
    <w:pPr>
      <w:spacing w:after="0"/>
      <w:ind w:left="1440"/>
    </w:pPr>
    <w:rPr>
      <w:rFonts w:ascii="Courier New" w:hAnsi="Courier New" w:cs="Courier New"/>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21500F"/>
    <w:rPr>
      <w:rFonts w:ascii="Times New Roman" w:hAnsi="Times New Roman"/>
      <w:i/>
      <w:sz w:val="18"/>
    </w:rPr>
  </w:style>
  <w:style w:type="character" w:customStyle="1" w:styleId="SourceCodechar">
    <w:name w:val="Source Code char"/>
    <w:basedOn w:val="DefaultParagraphFont"/>
    <w:uiPriority w:val="1"/>
    <w:qFormat/>
    <w:rsid w:val="00796F07"/>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D93924-F09C-42A3-B224-82DF46818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19094</TotalTime>
  <Pages>1</Pages>
  <Words>1077</Words>
  <Characters>6143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728</cp:revision>
  <cp:lastPrinted>2026-05-16T16:48:00Z</cp:lastPrinted>
  <dcterms:created xsi:type="dcterms:W3CDTF">2018-12-07T00:30:00Z</dcterms:created>
  <dcterms:modified xsi:type="dcterms:W3CDTF">2026-05-16T16:49:00Z</dcterms:modified>
</cp:coreProperties>
</file>