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1801FA">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D125B8">
          <w:rPr>
            <w:noProof/>
          </w:rPr>
          <w:t>June 3,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(federal)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Social Security - Taxable Benefits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 xml:space="preserve">the </w:t>
      </w:r>
      <w:r>
        <w:t>tools on the web using the following URL.</w:t>
      </w:r>
    </w:p>
    <w:p w:rsidR="00CD1941" w:rsidRDefault="00CD1941" w:rsidP="0040636A">
      <w:pPr>
        <w:pStyle w:val="Body-Text025"/>
      </w:pPr>
      <w:r>
        <w:t xml:space="preserve"> </w:t>
      </w:r>
      <w:hyperlink r:id="rId8" w:history="1">
        <w:r>
          <w:rPr>
            <w:rStyle w:val="Hyperlink"/>
            <w:sz w:val="18"/>
          </w:rPr>
          <w:t>bruceblinn.com/6-OtherStuff/Taxes/index.html</w:t>
        </w:r>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xml:space="preserve">, the inputs can be kept fairly simple, which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it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CD1941"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fields </w:t>
      </w:r>
      <w:r w:rsidR="007523F7">
        <w:t xml:space="preserve">that </w:t>
      </w:r>
      <w:r>
        <w:t>display the values that are calculated by the tools</w:t>
      </w:r>
      <w:r w:rsidR="007523F7">
        <w:t xml:space="preserve"> are always blue</w:t>
      </w:r>
      <w:r>
        <w:t>. The tools are intended to be used in a browser (e.g., not on a phone). The display of each tool is restricted to 7.5 inches to make it easier to print the pages.</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w:t>
      </w:r>
      <w:r w:rsidRPr="00275655">
        <w:lastRenderedPageBreak/>
        <w:t xml:space="preserve">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Pr="00275655"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D84CA5">
      <w:pPr>
        <w:pStyle w:val="Heading1"/>
      </w:pPr>
      <w:bookmarkStart w:id="8" w:name="_Toc231285050"/>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lastRenderedPageBreak/>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6EE5" w:rsidRDefault="004F6EE5" w:rsidP="009965ED">
      <w:r>
        <w:separator/>
      </w:r>
    </w:p>
  </w:endnote>
  <w:endnote w:type="continuationSeparator" w:id="0">
    <w:p w:rsidR="004F6EE5" w:rsidRDefault="004F6EE5"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DE01BA"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DE01BA" w:rsidRPr="00D91B32">
      <w:rPr>
        <w:rFonts w:eastAsia="Times New Roman"/>
        <w:b/>
        <w:szCs w:val="24"/>
        <w:lang w:eastAsia="en-US"/>
      </w:rPr>
      <w:fldChar w:fldCharType="separate"/>
    </w:r>
    <w:r w:rsidR="00D125B8">
      <w:rPr>
        <w:rFonts w:eastAsia="Times New Roman"/>
        <w:b/>
        <w:noProof/>
        <w:szCs w:val="24"/>
        <w:lang w:eastAsia="en-US"/>
      </w:rPr>
      <w:t>3</w:t>
    </w:r>
    <w:r w:rsidR="00DE01BA"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6EE5" w:rsidRDefault="004F6EE5" w:rsidP="009965ED">
      <w:r>
        <w:separator/>
      </w:r>
    </w:p>
  </w:footnote>
  <w:footnote w:type="continuationSeparator" w:id="0">
    <w:p w:rsidR="004F6EE5" w:rsidRDefault="004F6EE5"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CA2"/>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6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DF3545-E30F-4493-830B-898E65050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17849</TotalTime>
  <Pages>1</Pages>
  <Words>1180</Words>
  <Characters>6729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703</cp:revision>
  <cp:lastPrinted>2026-06-04T02:23:00Z</cp:lastPrinted>
  <dcterms:created xsi:type="dcterms:W3CDTF">2018-12-07T00:30:00Z</dcterms:created>
  <dcterms:modified xsi:type="dcterms:W3CDTF">2026-06-04T02:37:00Z</dcterms:modified>
</cp:coreProperties>
</file>