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color w:val="1F3864"/>
          <w:sz w:val="48"/>
          <w:szCs w:val="48"/>
        </w:rPr>
        <w:t xml:space="preserve">TEXNIK TOPSHIRIQ (TZ)</w:t>
      </w:r>
    </w:p>
    <w:p>
      <w:pPr>
        <w:spacing w:after="150"/>
      </w:pPr>
    </w:p>
    <w:p>
      <w:pPr>
        <w:jc w:val="center"/>
      </w:pPr>
      <w:r>
        <w:rPr>
          <w:b/>
          <w:bCs/>
          <w:color w:val="2E5496"/>
          <w:sz w:val="32"/>
          <w:szCs w:val="32"/>
        </w:rPr>
        <w:t xml:space="preserve">Korporativ boshqaruv tizimi</w:t>
      </w:r>
    </w:p>
    <w:p>
      <w:pPr>
        <w:jc w:val="center"/>
      </w:pPr>
      <w:r>
        <w:rPr>
          <w:i/>
          <w:iCs/>
          <w:color w:val="595959"/>
          <w:sz w:val="24"/>
          <w:szCs w:val="24"/>
        </w:rPr>
        <w:t xml:space="preserve">CRM + HR + Ombor + Moliya — yagona ERP platforma</w:t>
      </w:r>
    </w:p>
    <w:p>
      <w:pPr>
        <w:spacing w:after="600"/>
      </w:pPr>
    </w:p>
    <w:p>
      <w:pPr>
        <w:jc w:val="center"/>
      </w:pPr>
      <w:r>
        <w:rPr>
          <w:sz w:val="22"/>
          <w:szCs w:val="22"/>
        </w:rPr>
        <w:t xml:space="preserve">Buyurtmachi: Shodiyor</w:t>
      </w:r>
    </w:p>
    <w:p>
      <w:pPr>
        <w:jc w:val="center"/>
      </w:pPr>
      <w:r>
        <w:rPr>
          <w:b/>
          <w:bCs/>
          <w:color w:val="2E7D32"/>
          <w:sz w:val="22"/>
          <w:szCs w:val="22"/>
        </w:rPr>
        <w:t xml:space="preserve">Hujjat versiyasi: 2.0 (chuqurlashtirilgan)</w:t>
      </w:r>
    </w:p>
    <w:p>
      <w:pPr>
        <w:jc w:val="center"/>
      </w:pPr>
      <w:r>
        <w:rPr>
          <w:sz w:val="22"/>
          <w:szCs w:val="22"/>
        </w:rPr>
        <w:t xml:space="preserve">Sana: 2026-yil iyul</w:t>
      </w:r>
    </w:p>
    <w:p>
      <w:pPr>
        <w:spacing w:after="1000"/>
      </w:pPr>
    </w:p>
    <w:p>
      <w:pPr>
        <w:pBdr>
          <w:top w:val="single" w:color="1F3864" w:sz="6" w:space="8"/>
        </w:pBdr>
        <w:jc w:val="center"/>
      </w:pPr>
      <w:r>
        <w:rPr>
          <w:color w:val="595959"/>
          <w:sz w:val="18"/>
          <w:szCs w:val="18"/>
        </w:rPr>
        <w:t xml:space="preserve">Texnologik stek: React · Node.js (Express/NestJS) · PostgreSQL · WebSocket · Redis</w:t>
      </w:r>
    </w:p>
    <w:p>
      <w:pPr>
        <w:sectPr>
          <w:pgSz w:w="11906" w:h="16838" w:orient="portrait"/>
          <w:pgMar w:top="1300" w:right="1300" w:bottom="1300" w:left="1300" w:header="708" w:footer="708" w:gutter="0"/>
          <w:pgNumType/>
          <w:docGrid w:linePitch="360"/>
        </w:sectPr>
      </w:pPr>
    </w:p>
    <w:p>
      <w:pPr>
        <w:pStyle w:val="Heading1"/>
        <w:pBdr>
          <w:bottom w:val="single" w:color="1F3864" w:sz="8" w:space="4"/>
        </w:pBdr>
        <w:spacing w:after="240" w:before="480"/>
      </w:pPr>
      <w:r>
        <w:rPr>
          <w:b/>
          <w:bCs/>
          <w:color w:val="1F3864"/>
          <w:sz w:val="30"/>
          <w:szCs w:val="30"/>
        </w:rPr>
        <w:t xml:space="preserve">1. Kirish</w:t>
      </w:r>
    </w:p>
    <w:p>
      <w:pPr>
        <w:pStyle w:val="Heading2"/>
        <w:spacing w:after="160" w:before="320"/>
      </w:pPr>
      <w:r>
        <w:rPr>
          <w:b/>
          <w:bCs/>
          <w:color w:val="2E5496"/>
          <w:sz w:val="24"/>
          <w:szCs w:val="24"/>
        </w:rPr>
        <w:t xml:space="preserve">1.1. Loyiha haqida</w:t>
      </w:r>
    </w:p>
    <w:p>
      <w:pPr>
        <w:spacing w:after="160" w:line="300"/>
      </w:pPr>
      <w:r>
        <w:rPr>
          <w:color w:val="262626"/>
          <w:sz w:val="21"/>
          <w:szCs w:val="21"/>
        </w:rPr>
        <w:t xml:space="preserve">Ushbu hujjat o'rta va yirik biznes kompaniyalari uchun mo'ljallangan yagona korporativ boshqaruv tizimini (ERP) ishlab chiqish bo'yicha to'liq texnik topshiriqni belgilaydi. Tizim to'rtta asosiy modulni — Moliya, Xodimlar (HR), Ombor va Savdo (CRM) — bitta platformada birlashtiradi va kompaniya direktoratiga barcha bo'limlar faoliyatini real vaqt rejimida kuzatish imkonini beradi.</w:t>
      </w:r>
    </w:p>
    <w:p>
      <w:pPr>
        <w:pStyle w:val="Heading2"/>
        <w:spacing w:after="160" w:before="320"/>
      </w:pPr>
      <w:r>
        <w:rPr>
          <w:b/>
          <w:bCs/>
          <w:color w:val="2E5496"/>
          <w:sz w:val="24"/>
          <w:szCs w:val="24"/>
        </w:rPr>
        <w:t xml:space="preserve">1.2. Muammoning dolzarbligi</w:t>
      </w:r>
    </w:p>
    <w:p>
      <w:pPr>
        <w:spacing w:after="160" w:line="300"/>
      </w:pPr>
      <w:r>
        <w:rPr>
          <w:color w:val="262626"/>
          <w:sz w:val="21"/>
          <w:szCs w:val="21"/>
        </w:rPr>
        <w:t xml:space="preserve">Bozorda SAP, 1C kabi tizimlar mavjud, ammo ular narxi yuqori va sozlash/joriy etish jarayoni murakkab bo'lgani sababli ko'plab o'rta biznes vakillari uchun mos kelmaydi. Shu sababli, oddiy, tushunarli va tezkor joriy etiladigan, lekin professional darajadagi ERP tizimiga bozorda katta ehtiyoj mavjud.</w:t>
      </w:r>
    </w:p>
    <w:p>
      <w:pPr>
        <w:pStyle w:val="Heading2"/>
        <w:spacing w:after="160" w:before="320"/>
      </w:pPr>
      <w:r>
        <w:rPr>
          <w:b/>
          <w:bCs/>
          <w:color w:val="2E5496"/>
          <w:sz w:val="24"/>
          <w:szCs w:val="24"/>
        </w:rPr>
        <w:t xml:space="preserve">1.3. Loyihaning maqsadi</w:t>
      </w:r>
    </w:p>
    <w:p>
      <w:pPr>
        <w:pStyle w:val="ListParagraph"/>
        <w:numPr>
          <w:ilvl w:val="0"/>
          <w:numId w:val="2"/>
        </w:numPr>
        <w:spacing w:after="80" w:line="290"/>
      </w:pPr>
      <w:r>
        <w:rPr>
          <w:color w:val="262626"/>
          <w:sz w:val="21"/>
          <w:szCs w:val="21"/>
        </w:rPr>
        <w:t xml:space="preserve">Kompaniyaning barcha asosiy bo'limlari uchun yagona raqamli boshqaruv muhitini yaratish.</w:t>
      </w:r>
    </w:p>
    <w:p>
      <w:pPr>
        <w:pStyle w:val="ListParagraph"/>
        <w:numPr>
          <w:ilvl w:val="0"/>
          <w:numId w:val="2"/>
        </w:numPr>
        <w:spacing w:after="80" w:line="290"/>
      </w:pPr>
      <w:r>
        <w:rPr>
          <w:color w:val="262626"/>
          <w:sz w:val="21"/>
          <w:szCs w:val="21"/>
        </w:rPr>
        <w:t xml:space="preserve">Direktor va rahbariyatga real vaqtda barcha ko'rsatkichlarni ko'rish imkonini berish.</w:t>
      </w:r>
    </w:p>
    <w:p>
      <w:pPr>
        <w:pStyle w:val="ListParagraph"/>
        <w:numPr>
          <w:ilvl w:val="0"/>
          <w:numId w:val="2"/>
        </w:numPr>
        <w:spacing w:after="80" w:line="290"/>
      </w:pPr>
      <w:r>
        <w:rPr>
          <w:color w:val="262626"/>
          <w:sz w:val="21"/>
          <w:szCs w:val="21"/>
        </w:rPr>
        <w:t xml:space="preserve">Rol asosidagi kirish tizimi orqali ma'lumotlar xavfsizligini ta'minlash.</w:t>
      </w:r>
    </w:p>
    <w:p>
      <w:pPr>
        <w:pStyle w:val="ListParagraph"/>
        <w:numPr>
          <w:ilvl w:val="0"/>
          <w:numId w:val="2"/>
        </w:numPr>
        <w:spacing w:after="80" w:line="290"/>
      </w:pPr>
      <w:r>
        <w:rPr>
          <w:color w:val="262626"/>
          <w:sz w:val="21"/>
          <w:szCs w:val="21"/>
        </w:rPr>
        <w:t xml:space="preserve">SAP/1C ga arzon va tezkor muqobil sifatida bozorga chiqish.</w:t>
      </w:r>
    </w:p>
    <w:p>
      <w:pPr>
        <w:pStyle w:val="Heading1"/>
        <w:pBdr>
          <w:bottom w:val="single" w:color="1F3864" w:sz="8" w:space="4"/>
        </w:pBdr>
        <w:spacing w:after="240" w:before="480"/>
      </w:pPr>
      <w:r>
        <w:rPr>
          <w:b/>
          <w:bCs/>
          <w:color w:val="1F3864"/>
          <w:sz w:val="30"/>
          <w:szCs w:val="30"/>
        </w:rPr>
        <w:t xml:space="preserve">2. Atamalar lug'ati (Glossary)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00"/>
        <w:gridCol w:w="7300"/>
      </w:tblGrid>
      <w:tr>
        <w:trPr>
          <w:tblHeader/>
        </w:trPr>
        <w:tc>
          <w:tcPr>
            <w:tcW w:type="dxa" w:w="3000"/>
            <w:shd w:fill="1F3864" w:val="clear"/>
            <w:tcMar>
              <w:top w:type="dxa" w:w="70"/>
              <w:left w:type="dxa" w:w="100"/>
              <w:bottom w:type="dxa" w:w="70"/>
              <w:right w:type="dxa" w:w="100"/>
            </w:tcMar>
            <w:vAlign w:val="center"/>
          </w:tcPr>
          <w:p>
            <w:pPr>
              <w:jc w:val="left"/>
            </w:pPr>
            <w:r>
              <w:rPr>
                <w:b/>
                <w:bCs/>
                <w:color w:val="FFFFFF"/>
                <w:sz w:val="17"/>
                <w:szCs w:val="17"/>
              </w:rPr>
              <w:t xml:space="preserve">Atama</w:t>
            </w:r>
          </w:p>
        </w:tc>
        <w:tc>
          <w:tcPr>
            <w:tcW w:type="dxa" w:w="7300"/>
            <w:shd w:fill="1F3864" w:val="clear"/>
            <w:tcMar>
              <w:top w:type="dxa" w:w="70"/>
              <w:left w:type="dxa" w:w="100"/>
              <w:bottom w:type="dxa" w:w="70"/>
              <w:right w:type="dxa" w:w="100"/>
            </w:tcMar>
            <w:vAlign w:val="center"/>
          </w:tcPr>
          <w:p>
            <w:pPr>
              <w:jc w:val="left"/>
            </w:pPr>
            <w:r>
              <w:rPr>
                <w:b/>
                <w:bCs/>
                <w:color w:val="FFFFFF"/>
                <w:sz w:val="17"/>
                <w:szCs w:val="17"/>
              </w:rPr>
              <w:t xml:space="preserve">Izoh</w:t>
            </w:r>
          </w:p>
        </w:tc>
      </w:tr>
      <w:tr>
        <w:tc>
          <w:tcPr>
            <w:tcW w:type="dxa" w:w="30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ERP</w:t>
            </w:r>
          </w:p>
        </w:tc>
        <w:tc>
          <w:tcPr>
            <w:tcW w:type="dxa" w:w="7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Enterprise Resource Planning — korxona resurslarini yagona tizimda boshqarish</w:t>
            </w:r>
          </w:p>
        </w:tc>
      </w:tr>
      <w:tr>
        <w:tc>
          <w:tcPr>
            <w:tcW w:type="dxa" w:w="30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CRM</w:t>
            </w:r>
          </w:p>
        </w:tc>
        <w:tc>
          <w:tcPr>
            <w:tcW w:type="dxa" w:w="7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Customer Relationship Management — mijozlar bilan munosabatlarni boshqarish tizimi</w:t>
            </w:r>
          </w:p>
        </w:tc>
      </w:tr>
      <w:tr>
        <w:tc>
          <w:tcPr>
            <w:tcW w:type="dxa" w:w="30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RBAC</w:t>
            </w:r>
          </w:p>
        </w:tc>
        <w:tc>
          <w:tcPr>
            <w:tcW w:type="dxa" w:w="7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Role-Based Access Control — rol asosida kirish huquqlarini boshqarish</w:t>
            </w:r>
          </w:p>
        </w:tc>
      </w:tr>
      <w:tr>
        <w:tc>
          <w:tcPr>
            <w:tcW w:type="dxa" w:w="30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KPI</w:t>
            </w:r>
          </w:p>
        </w:tc>
        <w:tc>
          <w:tcPr>
            <w:tcW w:type="dxa" w:w="7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Key Performance Indicator — asosiy samaradorlik ko'rsatkichi</w:t>
            </w:r>
          </w:p>
        </w:tc>
      </w:tr>
      <w:tr>
        <w:tc>
          <w:tcPr>
            <w:tcW w:type="dxa" w:w="30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SLA</w:t>
            </w:r>
          </w:p>
        </w:tc>
        <w:tc>
          <w:tcPr>
            <w:tcW w:type="dxa" w:w="7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Service Level Agreement — xizmat ko'rsatish darajasi kelishuvi</w:t>
            </w:r>
          </w:p>
        </w:tc>
      </w:tr>
      <w:tr>
        <w:tc>
          <w:tcPr>
            <w:tcW w:type="dxa" w:w="30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JWT</w:t>
            </w:r>
          </w:p>
        </w:tc>
        <w:tc>
          <w:tcPr>
            <w:tcW w:type="dxa" w:w="7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JSON Web Token — foydalanuvchini autentifikatsiya qilish uchun token</w:t>
            </w:r>
          </w:p>
        </w:tc>
      </w:tr>
      <w:tr>
        <w:tc>
          <w:tcPr>
            <w:tcW w:type="dxa" w:w="30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Soft delete</w:t>
            </w:r>
          </w:p>
        </w:tc>
        <w:tc>
          <w:tcPr>
            <w:tcW w:type="dxa" w:w="7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Ma'lumotni fizik o'chirmasdan, "o'chirilgan" deb belgilash usuli</w:t>
            </w:r>
          </w:p>
        </w:tc>
      </w:tr>
      <w:tr>
        <w:tc>
          <w:tcPr>
            <w:tcW w:type="dxa" w:w="30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Webhook / Event</w:t>
            </w:r>
          </w:p>
        </w:tc>
        <w:tc>
          <w:tcPr>
            <w:tcW w:type="dxa" w:w="7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Bir modulda sodir bo'lgan hodisa haqida boshqa modulga avtomatik xabar</w:t>
            </w:r>
          </w:p>
        </w:tc>
      </w:tr>
      <w:tr>
        <w:tc>
          <w:tcPr>
            <w:tcW w:type="dxa" w:w="30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Audit-log</w:t>
            </w:r>
          </w:p>
        </w:tc>
        <w:tc>
          <w:tcPr>
            <w:tcW w:type="dxa" w:w="7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Tizimdagi har bir muhim amalning kim, qachon, nima qilgani haqidagi yozuvlar tarixi</w:t>
            </w:r>
          </w:p>
        </w:tc>
      </w:tr>
    </w:tbl>
    <w:p>
      <w:pPr>
        <w:pStyle w:val="Heading1"/>
        <w:pBdr>
          <w:bottom w:val="single" w:color="1F3864" w:sz="8" w:space="4"/>
        </w:pBdr>
        <w:spacing w:after="240" w:before="480"/>
      </w:pPr>
      <w:r>
        <w:rPr>
          <w:b/>
          <w:bCs/>
          <w:color w:val="1F3864"/>
          <w:sz w:val="30"/>
          <w:szCs w:val="30"/>
        </w:rPr>
        <w:t xml:space="preserve">3. Foydalanuvchi rollari</w:t>
      </w:r>
    </w:p>
    <w:p>
      <w:pPr>
        <w:spacing w:after="160" w:line="300"/>
      </w:pPr>
      <w:r>
        <w:rPr>
          <w:color w:val="262626"/>
          <w:sz w:val="21"/>
          <w:szCs w:val="21"/>
        </w:rPr>
        <w:t xml:space="preserve">Tizimda quyidagi asosiy rollar nazarda tutiladi. Har bir rolning modul darajasidagi huquqlari 9-bo'limda, tugma darajasidagi aniq huquqlari esa har bir modul bobida (4–8-bo'limlar) batafsil ko'rsatilgan.</w:t>
      </w:r>
    </w:p>
    <w:p>
      <w:pPr>
        <w:pStyle w:val="ListParagraph"/>
        <w:numPr>
          <w:ilvl w:val="0"/>
          <w:numId w:val="2"/>
        </w:numPr>
        <w:spacing w:after="80" w:line="290"/>
      </w:pPr>
      <w:r>
        <w:rPr>
          <w:color w:val="262626"/>
          <w:sz w:val="21"/>
          <w:szCs w:val="21"/>
        </w:rPr>
        <w:t xml:space="preserve">Direktor / Rahbariyat — barcha modullarni ko'rish, umumiy hisobotlarni olish, muhim amallarni tasdiqlash.</w:t>
      </w:r>
    </w:p>
    <w:p>
      <w:pPr>
        <w:pStyle w:val="ListParagraph"/>
        <w:numPr>
          <w:ilvl w:val="0"/>
          <w:numId w:val="2"/>
        </w:numPr>
        <w:spacing w:after="80" w:line="290"/>
      </w:pPr>
      <w:r>
        <w:rPr>
          <w:color w:val="262626"/>
          <w:sz w:val="21"/>
          <w:szCs w:val="21"/>
        </w:rPr>
        <w:t xml:space="preserve">Moliyachi / Bosh buxgalter — Moliya moduliga to'liq kirish.</w:t>
      </w:r>
    </w:p>
    <w:p>
      <w:pPr>
        <w:pStyle w:val="ListParagraph"/>
        <w:numPr>
          <w:ilvl w:val="0"/>
          <w:numId w:val="2"/>
        </w:numPr>
        <w:spacing w:after="80" w:line="290"/>
      </w:pPr>
      <w:r>
        <w:rPr>
          <w:color w:val="262626"/>
          <w:sz w:val="21"/>
          <w:szCs w:val="21"/>
        </w:rPr>
        <w:t xml:space="preserve">HR menejer — Xodimlar moduliga to'liq kirish.</w:t>
      </w:r>
    </w:p>
    <w:p>
      <w:pPr>
        <w:pStyle w:val="ListParagraph"/>
        <w:numPr>
          <w:ilvl w:val="0"/>
          <w:numId w:val="2"/>
        </w:numPr>
        <w:spacing w:after="80" w:line="290"/>
      </w:pPr>
      <w:r>
        <w:rPr>
          <w:color w:val="262626"/>
          <w:sz w:val="21"/>
          <w:szCs w:val="21"/>
        </w:rPr>
        <w:t xml:space="preserve">Ombor mudiri — Ombor moduliga to'liq kirish.</w:t>
      </w:r>
    </w:p>
    <w:p>
      <w:pPr>
        <w:pStyle w:val="ListParagraph"/>
        <w:numPr>
          <w:ilvl w:val="0"/>
          <w:numId w:val="2"/>
        </w:numPr>
        <w:spacing w:after="80" w:line="290"/>
      </w:pPr>
      <w:r>
        <w:rPr>
          <w:color w:val="262626"/>
          <w:sz w:val="21"/>
          <w:szCs w:val="21"/>
        </w:rPr>
        <w:t xml:space="preserve">Sotuv menejeri — CRM/Savdo moduliga to'liq kirish.</w:t>
      </w:r>
    </w:p>
    <w:p>
      <w:pPr>
        <w:pStyle w:val="ListParagraph"/>
        <w:numPr>
          <w:ilvl w:val="0"/>
          <w:numId w:val="2"/>
        </w:numPr>
        <w:spacing w:after="80" w:line="290"/>
      </w:pPr>
      <w:r>
        <w:rPr>
          <w:color w:val="262626"/>
          <w:sz w:val="21"/>
          <w:szCs w:val="21"/>
        </w:rPr>
        <w:t xml:space="preserve">IT Administrator — tizim sozlamalari, foydalanuvchi va rol boshqaruvi, audit-log nazorati.</w:t>
      </w:r>
    </w:p>
    <w:p>
      <w:pPr>
        <w:pStyle w:val="ListParagraph"/>
        <w:numPr>
          <w:ilvl w:val="0"/>
          <w:numId w:val="2"/>
        </w:numPr>
        <w:spacing w:after="80" w:line="290"/>
      </w:pPr>
      <w:r>
        <w:rPr>
          <w:color w:val="262626"/>
          <w:sz w:val="21"/>
          <w:szCs w:val="21"/>
        </w:rPr>
        <w:t xml:space="preserve">Xodim (portal, ixtiyoriy) — faqat o'z profili, davomati va ta'til so'rovlarini ko'rish/yuborish.</w:t>
      </w:r>
    </w:p>
    <w:p>
      <w:pPr>
        <w:pStyle w:val="Heading1"/>
        <w:pBdr>
          <w:bottom w:val="single" w:color="1F3864" w:sz="8" w:space="4"/>
        </w:pBdr>
        <w:spacing w:after="240" w:before="480"/>
      </w:pPr>
      <w:r>
        <w:rPr>
          <w:b/>
          <w:bCs/>
          <w:color w:val="1F3864"/>
          <w:sz w:val="30"/>
          <w:szCs w:val="30"/>
        </w:rPr>
        <w:t xml:space="preserve">4. Tizim arxitekturasi va modullararo integratsiya</w:t>
      </w:r>
    </w:p>
    <w:p>
      <w:pPr>
        <w:spacing w:after="160" w:line="300"/>
      </w:pPr>
      <w:r>
        <w:rPr>
          <w:color w:val="262626"/>
          <w:sz w:val="21"/>
          <w:szCs w:val="21"/>
        </w:rPr>
        <w:t xml:space="preserve">Tizim modulli (modular monolith) arxitekturada quriladi: har bir modul (Moliya, HR, Ombor, CRM) alohida kod-baza qismi sifatida ishlab chiqiladi, lekin yagona backend ichida ishlaydi va kelajakda mikroservisga ajratilishi mumkin. Modullar orasidagi bog'lanish ichki hodisa-shinasi (event bus) orqali amalga oshiriladi — bu shuni anglatadiki, masalan CRM'da buyurtma yopilganda, Ombor va Moliya modullari bu haqda avtomatik xabar oladi va tegishli amalni bajaradi, modullar bir-biriga to'g'ridan-to'g'ri bog'lanmaydi (loose coupling).</w:t>
      </w:r>
    </w:p>
    <w:p>
      <w:pPr>
        <w:pStyle w:val="Heading2"/>
        <w:spacing w:after="160" w:before="320"/>
      </w:pPr>
      <w:r>
        <w:rPr>
          <w:b/>
          <w:bCs/>
          <w:color w:val="2E5496"/>
          <w:sz w:val="24"/>
          <w:szCs w:val="24"/>
        </w:rPr>
        <w:t xml:space="preserve">4.1. Real vaqt (real-time) arxitekturasi</w:t>
      </w:r>
    </w:p>
    <w:p>
      <w:pPr>
        <w:spacing w:after="160" w:line="300"/>
      </w:pPr>
      <w:r>
        <w:rPr>
          <w:color w:val="262626"/>
          <w:sz w:val="21"/>
          <w:szCs w:val="21"/>
        </w:rPr>
        <w:t xml:space="preserve">Direktor paneli va bildirishnomalar WebSocket (Socket.io) protokoli orqali ishlaydi: server tomonida hodisa yuz berganda (masalan, yangi tranzaksiya qo'shilganda) barcha ulangan mijozlarga (client) darhol xabar yuboriladi (push model), foydalanuvchi sahifani yangilashi shart emas. Agar WebSocket ulanishi uzilib qolsa, tizim avtomatik 15 soniyada bir marta so'rov yuborish (polling) rejimiga o'tadi.</w:t>
      </w:r>
    </w:p>
    <w:p>
      <w:pPr>
        <w:pStyle w:val="Heading2"/>
        <w:spacing w:after="160" w:before="320"/>
      </w:pPr>
      <w:r>
        <w:rPr>
          <w:b/>
          <w:bCs/>
          <w:color w:val="2E5496"/>
          <w:sz w:val="24"/>
          <w:szCs w:val="24"/>
        </w:rPr>
        <w:t xml:space="preserve">4.2. Modullararo hodisalar oqimi</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2100"/>
        <w:gridCol w:w="4500"/>
      </w:tblGrid>
      <w:tr>
        <w:trPr>
          <w:tblHeader/>
        </w:trPr>
        <w:tc>
          <w:tcPr>
            <w:tcW w:type="dxa" w:w="3100"/>
            <w:shd w:fill="1F3864" w:val="clear"/>
            <w:tcMar>
              <w:top w:type="dxa" w:w="70"/>
              <w:left w:type="dxa" w:w="100"/>
              <w:bottom w:type="dxa" w:w="70"/>
              <w:right w:type="dxa" w:w="100"/>
            </w:tcMar>
            <w:vAlign w:val="center"/>
          </w:tcPr>
          <w:p>
            <w:pPr>
              <w:jc w:val="left"/>
            </w:pPr>
            <w:r>
              <w:rPr>
                <w:b/>
                <w:bCs/>
                <w:color w:val="FFFFFF"/>
                <w:sz w:val="17"/>
                <w:szCs w:val="17"/>
              </w:rPr>
              <w:t xml:space="preserve">Hodisa (Event)</w:t>
            </w:r>
          </w:p>
        </w:tc>
        <w:tc>
          <w:tcPr>
            <w:tcW w:type="dxa" w:w="1600"/>
            <w:shd w:fill="1F3864" w:val="clear"/>
            <w:tcMar>
              <w:top w:type="dxa" w:w="70"/>
              <w:left w:type="dxa" w:w="100"/>
              <w:bottom w:type="dxa" w:w="70"/>
              <w:right w:type="dxa" w:w="100"/>
            </w:tcMar>
            <w:vAlign w:val="center"/>
          </w:tcPr>
          <w:p>
            <w:pPr>
              <w:jc w:val="left"/>
            </w:pPr>
            <w:r>
              <w:rPr>
                <w:b/>
                <w:bCs/>
                <w:color w:val="FFFFFF"/>
                <w:sz w:val="17"/>
                <w:szCs w:val="17"/>
              </w:rPr>
              <w:t xml:space="preserve">Manba modul</w:t>
            </w:r>
          </w:p>
        </w:tc>
        <w:tc>
          <w:tcPr>
            <w:tcW w:type="dxa" w:w="2100"/>
            <w:shd w:fill="1F3864" w:val="clear"/>
            <w:tcMar>
              <w:top w:type="dxa" w:w="70"/>
              <w:left w:type="dxa" w:w="100"/>
              <w:bottom w:type="dxa" w:w="70"/>
              <w:right w:type="dxa" w:w="100"/>
            </w:tcMar>
            <w:vAlign w:val="center"/>
          </w:tcPr>
          <w:p>
            <w:pPr>
              <w:jc w:val="left"/>
            </w:pPr>
            <w:r>
              <w:rPr>
                <w:b/>
                <w:bCs/>
                <w:color w:val="FFFFFF"/>
                <w:sz w:val="17"/>
                <w:szCs w:val="17"/>
              </w:rPr>
              <w:t xml:space="preserve">Ta'sirlangan modul</w:t>
            </w:r>
          </w:p>
        </w:tc>
        <w:tc>
          <w:tcPr>
            <w:tcW w:type="dxa" w:w="4500"/>
            <w:shd w:fill="1F3864" w:val="clear"/>
            <w:tcMar>
              <w:top w:type="dxa" w:w="70"/>
              <w:left w:type="dxa" w:w="100"/>
              <w:bottom w:type="dxa" w:w="70"/>
              <w:right w:type="dxa" w:w="100"/>
            </w:tcMar>
            <w:vAlign w:val="center"/>
          </w:tcPr>
          <w:p>
            <w:pPr>
              <w:jc w:val="left"/>
            </w:pPr>
            <w:r>
              <w:rPr>
                <w:b/>
                <w:bCs/>
                <w:color w:val="FFFFFF"/>
                <w:sz w:val="17"/>
                <w:szCs w:val="17"/>
              </w:rPr>
              <w:t xml:space="preserve">Avtomatik natija</w:t>
            </w:r>
          </w:p>
        </w:tc>
      </w:tr>
      <w:tr>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Buyurtma "Bajarildi" deb belgilandi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CRM</w:t>
            </w:r>
          </w:p>
        </w:tc>
        <w:tc>
          <w:tcPr>
            <w:tcW w:type="dxa" w:w="2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Moliya</w:t>
            </w:r>
          </w:p>
        </w:tc>
        <w:tc>
          <w:tcPr>
            <w:tcW w:type="dxa" w:w="45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Ombordan mahsulot chiqimi amalga oshadi; Moliyaga kirim tranzaksiyasi tavsiya etiladi</w:t>
            </w:r>
          </w:p>
        </w:tc>
      </w:tr>
      <w:tr>
        <w:tc>
          <w:tcPr>
            <w:tcW w:type="dxa" w:w="3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Xodim ishga qabul qilindi</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w:t>
            </w:r>
          </w:p>
        </w:tc>
        <w:tc>
          <w:tcPr>
            <w:tcW w:type="dxa" w:w="2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Auth/Users</w:t>
            </w:r>
          </w:p>
        </w:tc>
        <w:tc>
          <w:tcPr>
            <w:tcW w:type="dxa" w:w="45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Tizimga kirish uchun login avtomatik yaratiladi</w:t>
            </w:r>
          </w:p>
        </w:tc>
      </w:tr>
      <w:tr>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Ish haqi hisoblandi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w:t>
            </w:r>
          </w:p>
        </w:tc>
        <w:tc>
          <w:tcPr>
            <w:tcW w:type="dxa" w:w="2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w:t>
            </w:r>
          </w:p>
        </w:tc>
        <w:tc>
          <w:tcPr>
            <w:tcW w:type="dxa" w:w="45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Har xodim uchun chiqim tranzaksiyasi avtomatik yaratiladi</w:t>
            </w:r>
          </w:p>
        </w:tc>
      </w:tr>
      <w:tr>
        <w:tc>
          <w:tcPr>
            <w:tcW w:type="dxa" w:w="3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Mahsulot qoldig'i min_stock dan pastga tushdi</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w:t>
            </w:r>
          </w:p>
        </w:tc>
        <w:tc>
          <w:tcPr>
            <w:tcW w:type="dxa" w:w="2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 paneli, Bildirishnoma</w:t>
            </w:r>
          </w:p>
        </w:tc>
        <w:tc>
          <w:tcPr>
            <w:tcW w:type="dxa" w:w="45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Dashboardga ogohlantirish chiqadi, Ombor mudiriga push yuboriladi</w:t>
            </w:r>
          </w:p>
        </w:tc>
      </w:tr>
      <w:tr>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Byudjet limiti oshib ketdi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w:t>
            </w:r>
          </w:p>
        </w:tc>
        <w:tc>
          <w:tcPr>
            <w:tcW w:type="dxa" w:w="2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paneli, Bildirishnoma</w:t>
            </w:r>
          </w:p>
        </w:tc>
        <w:tc>
          <w:tcPr>
            <w:tcW w:type="dxa" w:w="45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va Moliyachiga bildirishnoma yuboriladi</w:t>
            </w:r>
          </w:p>
        </w:tc>
      </w:tr>
      <w:tr>
        <w:tc>
          <w:tcPr>
            <w:tcW w:type="dxa" w:w="3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Ta'til so'rovi tasdiqlandi</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w:t>
            </w:r>
          </w:p>
        </w:tc>
        <w:tc>
          <w:tcPr>
            <w:tcW w:type="dxa" w:w="2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Ombor/CRM/Moliya (agar xodim shu bo'limda)</w:t>
            </w:r>
          </w:p>
        </w:tc>
        <w:tc>
          <w:tcPr>
            <w:tcW w:type="dxa" w:w="45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Davomat kalendarida avtomatik "ta'tilda" belgilanadi</w:t>
            </w:r>
          </w:p>
        </w:tc>
      </w:tr>
      <w:tr>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Yangi bitim "Yutuq" deb yopildi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CRM</w:t>
            </w:r>
          </w:p>
        </w:tc>
        <w:tc>
          <w:tcPr>
            <w:tcW w:type="dxa" w:w="2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Moliya (ixtiyoriy)</w:t>
            </w:r>
          </w:p>
        </w:tc>
        <w:tc>
          <w:tcPr>
            <w:tcW w:type="dxa" w:w="45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Buyurtma avtomatik yaratish taklif qilinadi</w:t>
            </w:r>
          </w:p>
        </w:tc>
      </w:tr>
    </w:tbl>
    <w:p>
      <w:pPr>
        <w:sectPr>
          <w:headerReference w:type="default" r:id="rId7"/>
          <w:footerReference w:type="default" r:id="rId8"/>
          <w:pgSz w:w="11906" w:h="16838" w:orient="portrait"/>
          <w:pgMar w:top="1300" w:right="1300" w:bottom="1300" w:left="1300" w:header="708" w:footer="708" w:gutter="0"/>
          <w:pgNumType/>
          <w:docGrid w:linePitch="360"/>
        </w:sectPr>
      </w:pPr>
    </w:p>
    <w:p>
      <w:pPr>
        <w:pStyle w:val="Heading1"/>
        <w:pBdr>
          <w:bottom w:val="single" w:color="1F3864" w:sz="8" w:space="4"/>
        </w:pBdr>
        <w:spacing w:after="240" w:before="480"/>
      </w:pPr>
      <w:r>
        <w:rPr>
          <w:b/>
          <w:bCs/>
          <w:color w:val="1F3864"/>
          <w:sz w:val="30"/>
          <w:szCs w:val="30"/>
        </w:rPr>
        <w:t xml:space="preserve">5. Modul: Direktor paneli — tugma darajasidagi spetsifikatsiya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2600"/>
        <w:gridCol w:w="2700"/>
        <w:gridCol w:w="2758"/>
      </w:tblGrid>
      <w:tr>
        <w:trPr>
          <w:tblHeader/>
        </w:trPr>
        <w:tc>
          <w:tcPr>
            <w:tcW w:type="dxa" w:w="1900"/>
            <w:shd w:fill="1F3864" w:val="clear"/>
            <w:tcMar>
              <w:top w:type="dxa" w:w="70"/>
              <w:left w:type="dxa" w:w="100"/>
              <w:bottom w:type="dxa" w:w="70"/>
              <w:right w:type="dxa" w:w="100"/>
            </w:tcMar>
            <w:vAlign w:val="center"/>
          </w:tcPr>
          <w:p>
            <w:pPr>
              <w:jc w:val="left"/>
            </w:pPr>
            <w:r>
              <w:rPr>
                <w:b/>
                <w:bCs/>
                <w:color w:val="FFFFFF"/>
                <w:sz w:val="17"/>
                <w:szCs w:val="17"/>
              </w:rPr>
              <w:t xml:space="preserve">Ekran</w:t>
            </w:r>
          </w:p>
        </w:tc>
        <w:tc>
          <w:tcPr>
            <w:tcW w:type="dxa" w:w="2400"/>
            <w:shd w:fill="1F3864" w:val="clear"/>
            <w:tcMar>
              <w:top w:type="dxa" w:w="70"/>
              <w:left w:type="dxa" w:w="100"/>
              <w:bottom w:type="dxa" w:w="70"/>
              <w:right w:type="dxa" w:w="100"/>
            </w:tcMar>
            <w:vAlign w:val="center"/>
          </w:tcPr>
          <w:p>
            <w:pPr>
              <w:jc w:val="left"/>
            </w:pPr>
            <w:r>
              <w:rPr>
                <w:b/>
                <w:bCs/>
                <w:color w:val="FFFFFF"/>
                <w:sz w:val="17"/>
                <w:szCs w:val="17"/>
              </w:rPr>
              <w:t xml:space="preserve">Tugma/Funksiya</w:t>
            </w:r>
          </w:p>
        </w:tc>
        <w:tc>
          <w:tcPr>
            <w:tcW w:type="dxa" w:w="1600"/>
            <w:shd w:fill="1F3864" w:val="clear"/>
            <w:tcMar>
              <w:top w:type="dxa" w:w="70"/>
              <w:left w:type="dxa" w:w="100"/>
              <w:bottom w:type="dxa" w:w="70"/>
              <w:right w:type="dxa" w:w="100"/>
            </w:tcMar>
            <w:vAlign w:val="center"/>
          </w:tcPr>
          <w:p>
            <w:pPr>
              <w:jc w:val="left"/>
            </w:pPr>
            <w:r>
              <w:rPr>
                <w:b/>
                <w:bCs/>
                <w:color w:val="FFFFFF"/>
                <w:sz w:val="17"/>
                <w:szCs w:val="17"/>
              </w:rPr>
              <w:t xml:space="preserve">Ruxsat</w:t>
            </w:r>
          </w:p>
        </w:tc>
        <w:tc>
          <w:tcPr>
            <w:tcW w:type="dxa" w:w="2600"/>
            <w:shd w:fill="1F3864" w:val="clear"/>
            <w:tcMar>
              <w:top w:type="dxa" w:w="70"/>
              <w:left w:type="dxa" w:w="100"/>
              <w:bottom w:type="dxa" w:w="70"/>
              <w:right w:type="dxa" w:w="100"/>
            </w:tcMar>
            <w:vAlign w:val="center"/>
          </w:tcPr>
          <w:p>
            <w:pPr>
              <w:jc w:val="left"/>
            </w:pPr>
            <w:r>
              <w:rPr>
                <w:b/>
                <w:bCs/>
                <w:color w:val="FFFFFF"/>
                <w:sz w:val="17"/>
                <w:szCs w:val="17"/>
              </w:rPr>
              <w:t xml:space="preserve">Validatsiya/shart</w:t>
            </w:r>
          </w:p>
        </w:tc>
        <w:tc>
          <w:tcPr>
            <w:tcW w:type="dxa" w:w="2700"/>
            <w:shd w:fill="1F3864" w:val="clear"/>
            <w:tcMar>
              <w:top w:type="dxa" w:w="70"/>
              <w:left w:type="dxa" w:w="100"/>
              <w:bottom w:type="dxa" w:w="70"/>
              <w:right w:type="dxa" w:w="100"/>
            </w:tcMar>
            <w:vAlign w:val="center"/>
          </w:tcPr>
          <w:p>
            <w:pPr>
              <w:jc w:val="left"/>
            </w:pPr>
            <w:r>
              <w:rPr>
                <w:b/>
                <w:bCs/>
                <w:color w:val="FFFFFF"/>
                <w:sz w:val="17"/>
                <w:szCs w:val="17"/>
              </w:rPr>
              <w:t xml:space="preserve">Natija</w:t>
            </w:r>
          </w:p>
        </w:tc>
        <w:tc>
          <w:tcPr>
            <w:tcW w:type="dxa" w:w="2758"/>
            <w:shd w:fill="1F3864" w:val="clear"/>
            <w:tcMar>
              <w:top w:type="dxa" w:w="70"/>
              <w:left w:type="dxa" w:w="100"/>
              <w:bottom w:type="dxa" w:w="70"/>
              <w:right w:type="dxa" w:w="100"/>
            </w:tcMar>
            <w:vAlign w:val="center"/>
          </w:tcPr>
          <w:p>
            <w:pPr>
              <w:jc w:val="left"/>
            </w:pPr>
            <w:r>
              <w:rPr>
                <w:b/>
                <w:bCs/>
                <w:color w:val="FFFFFF"/>
                <w:sz w:val="17"/>
                <w:szCs w:val="17"/>
              </w:rPr>
              <w:t xml:space="preserve">Bog'liq amal/integratsiya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Bosh sahifa</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KPI kartochkalari (daromad, xarajat, xodim, ombor, savdo)</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Admin (faqat ko'rish)</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Har 10 soniyada WebSocket orqali qiymat yangilanadi, animatsiyali sanoq bilan ko'rsatiladi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 HR, Ombor, CRM servislaridan real-time agregatsiya (event-based)</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Bosh sahifa</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"Bo'lim bo'yicha batafsil" (drill-down)</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Karta bosilganda tegishli modulga yo'naltiriladi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Tegishli modul ekraniga o'tadi, tanlangan sana oralig'i saqlanib qoladi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Modul routerga parametr (dateRange) uzatiladi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Bosh sahifa</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Sana oralig'i filtri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Admin</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Boshlanish sanasi tugash sanasidan katta bo'lmasligi kerak</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Barcha vidjetlar tanlangan davr bo'yicha qayta hisoblanadi (&lt; 2 sek)</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Backend agregatsiya so'rovi qayta yuboriladi (debounce 500ms)</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Bosh sahifa</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Bo'lim filtri (dropdown)</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Faqat tanlangan bo'lim vidjetlari ko'rsatiladi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Moliyaviy vidjet</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Daromad-xarajat grafigi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Moliyachi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Ma'lumot bo'lmasa "Ma'lumot yo'q" holati ko'rsatiladi</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Chart.js/Recharts orqali chiziq grafik render qilinadi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 jadvalidan SUM() agregatsiya</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vidjeti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Bugungi davomat foizi</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 HR menejer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Foiz va rangli indikator (yashil &gt;90%, sariq 70-90%, qizil &lt;70%)</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attendance jadvalidan kunlik hisoblash</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vidjeti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Tanqis mahsulotlar ro'yxati (Low-stock)</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Mahsulot qoldig'i min_stock dan past bo'lsa ro'yxatga tushadi</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Ro'yxat va "Buyurtma berish" tez tugmasi ko'rsatiladi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products.min_stock bilan solishtiriladi (trigger)</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Savdo vidjeti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Savdo voronkasi qisqacha ko'rinishi</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 Sotuv menejeri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Har bosqichdagi bitimlar soni va summasi ko'rsatiladi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deals jadvalidan GROUP BY stage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Bildirishnomalar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Bildirishnoma qo'ng'irog'i (bell)</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Barcha rollar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O'qilmagan bildirishnoma soni badge sifatida ko'rsatiladi</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Bosilganda so'nggi 20 ta bildirishnoma ro'yxati ochiladi, "o'qilgan" deb belgilanadi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notifications jadvali, WebSocket push</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Hisobotlar markazi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"Umumiy hisobot yaratish"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Kamida bitta modul tanlangan bo'lishi kerak</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Fon jarayonida (background job) generatsiya boshlanadi, tugagach yuklab olish havolasi chiqadi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PDF/Excel generatsiya xizmatiga so'rov (queue orqali, asinxron)</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Sozlamalar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"Eksport (PDF/Excel)"</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Admin</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Fayl yuklab olinadi yoki emailga yuboriladi (tanlov bo'yicha)</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bl>
    <w:p>
      <w:pPr>
        <w:spacing w:after="300"/>
      </w:pPr>
    </w:p>
    <w:p>
      <w:pPr>
        <w:pStyle w:val="Heading1"/>
        <w:pBdr>
          <w:bottom w:val="single" w:color="1F3864" w:sz="8" w:space="4"/>
        </w:pBdr>
        <w:spacing w:after="240" w:before="480"/>
      </w:pPr>
      <w:r>
        <w:rPr>
          <w:b/>
          <w:bCs/>
          <w:color w:val="1F3864"/>
          <w:sz w:val="30"/>
          <w:szCs w:val="30"/>
        </w:rPr>
        <w:t xml:space="preserve">6. Modul: Moliya — tugma darajasidagi spetsifikatsiya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2600"/>
        <w:gridCol w:w="2700"/>
        <w:gridCol w:w="2758"/>
      </w:tblGrid>
      <w:tr>
        <w:trPr>
          <w:tblHeader/>
        </w:trPr>
        <w:tc>
          <w:tcPr>
            <w:tcW w:type="dxa" w:w="1900"/>
            <w:shd w:fill="1F3864" w:val="clear"/>
            <w:tcMar>
              <w:top w:type="dxa" w:w="70"/>
              <w:left w:type="dxa" w:w="100"/>
              <w:bottom w:type="dxa" w:w="70"/>
              <w:right w:type="dxa" w:w="100"/>
            </w:tcMar>
            <w:vAlign w:val="center"/>
          </w:tcPr>
          <w:p>
            <w:pPr>
              <w:jc w:val="left"/>
            </w:pPr>
            <w:r>
              <w:rPr>
                <w:b/>
                <w:bCs/>
                <w:color w:val="FFFFFF"/>
                <w:sz w:val="17"/>
                <w:szCs w:val="17"/>
              </w:rPr>
              <w:t xml:space="preserve">Ekran</w:t>
            </w:r>
          </w:p>
        </w:tc>
        <w:tc>
          <w:tcPr>
            <w:tcW w:type="dxa" w:w="2400"/>
            <w:shd w:fill="1F3864" w:val="clear"/>
            <w:tcMar>
              <w:top w:type="dxa" w:w="70"/>
              <w:left w:type="dxa" w:w="100"/>
              <w:bottom w:type="dxa" w:w="70"/>
              <w:right w:type="dxa" w:w="100"/>
            </w:tcMar>
            <w:vAlign w:val="center"/>
          </w:tcPr>
          <w:p>
            <w:pPr>
              <w:jc w:val="left"/>
            </w:pPr>
            <w:r>
              <w:rPr>
                <w:b/>
                <w:bCs/>
                <w:color w:val="FFFFFF"/>
                <w:sz w:val="17"/>
                <w:szCs w:val="17"/>
              </w:rPr>
              <w:t xml:space="preserve">Tugma/Funksiya</w:t>
            </w:r>
          </w:p>
        </w:tc>
        <w:tc>
          <w:tcPr>
            <w:tcW w:type="dxa" w:w="1600"/>
            <w:shd w:fill="1F3864" w:val="clear"/>
            <w:tcMar>
              <w:top w:type="dxa" w:w="70"/>
              <w:left w:type="dxa" w:w="100"/>
              <w:bottom w:type="dxa" w:w="70"/>
              <w:right w:type="dxa" w:w="100"/>
            </w:tcMar>
            <w:vAlign w:val="center"/>
          </w:tcPr>
          <w:p>
            <w:pPr>
              <w:jc w:val="left"/>
            </w:pPr>
            <w:r>
              <w:rPr>
                <w:b/>
                <w:bCs/>
                <w:color w:val="FFFFFF"/>
                <w:sz w:val="17"/>
                <w:szCs w:val="17"/>
              </w:rPr>
              <w:t xml:space="preserve">Ruxsat</w:t>
            </w:r>
          </w:p>
        </w:tc>
        <w:tc>
          <w:tcPr>
            <w:tcW w:type="dxa" w:w="2600"/>
            <w:shd w:fill="1F3864" w:val="clear"/>
            <w:tcMar>
              <w:top w:type="dxa" w:w="70"/>
              <w:left w:type="dxa" w:w="100"/>
              <w:bottom w:type="dxa" w:w="70"/>
              <w:right w:type="dxa" w:w="100"/>
            </w:tcMar>
            <w:vAlign w:val="center"/>
          </w:tcPr>
          <w:p>
            <w:pPr>
              <w:jc w:val="left"/>
            </w:pPr>
            <w:r>
              <w:rPr>
                <w:b/>
                <w:bCs/>
                <w:color w:val="FFFFFF"/>
                <w:sz w:val="17"/>
                <w:szCs w:val="17"/>
              </w:rPr>
              <w:t xml:space="preserve">Validatsiya/shart</w:t>
            </w:r>
          </w:p>
        </w:tc>
        <w:tc>
          <w:tcPr>
            <w:tcW w:type="dxa" w:w="2700"/>
            <w:shd w:fill="1F3864" w:val="clear"/>
            <w:tcMar>
              <w:top w:type="dxa" w:w="70"/>
              <w:left w:type="dxa" w:w="100"/>
              <w:bottom w:type="dxa" w:w="70"/>
              <w:right w:type="dxa" w:w="100"/>
            </w:tcMar>
            <w:vAlign w:val="center"/>
          </w:tcPr>
          <w:p>
            <w:pPr>
              <w:jc w:val="left"/>
            </w:pPr>
            <w:r>
              <w:rPr>
                <w:b/>
                <w:bCs/>
                <w:color w:val="FFFFFF"/>
                <w:sz w:val="17"/>
                <w:szCs w:val="17"/>
              </w:rPr>
              <w:t xml:space="preserve">Natija</w:t>
            </w:r>
          </w:p>
        </w:tc>
        <w:tc>
          <w:tcPr>
            <w:tcW w:type="dxa" w:w="2758"/>
            <w:shd w:fill="1F3864" w:val="clear"/>
            <w:tcMar>
              <w:top w:type="dxa" w:w="70"/>
              <w:left w:type="dxa" w:w="100"/>
              <w:bottom w:type="dxa" w:w="70"/>
              <w:right w:type="dxa" w:w="100"/>
            </w:tcMar>
            <w:vAlign w:val="center"/>
          </w:tcPr>
          <w:p>
            <w:pPr>
              <w:jc w:val="left"/>
            </w:pPr>
            <w:r>
              <w:rPr>
                <w:b/>
                <w:bCs/>
                <w:color w:val="FFFFFF"/>
                <w:sz w:val="17"/>
                <w:szCs w:val="17"/>
              </w:rPr>
              <w:t xml:space="preserve">Bog'liq amal/integratsiya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Kirim-chiqim jurnali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kirim qo'shish"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Summa &gt; 0, sana bo'sh bo'lmasligi, kategoriya tanlangan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Yozuv saqlanadi, balans avtomatik +summa ga oshadi, muvaffaqiyat xabari chiqadi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finance_accounts.balance yangilanadi; audit_logs ga yoziladi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Kirim-chiqim jurnali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 Yangi chiqim qo'shish"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Summa balансdan katta bo'lsa — ogohlantirish ("Balans yetarli emas"), lekin Direktor ruxsati bilan o'tkazilishi mumkin</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Yozuv saqlanadi, agar summa &gt; budjet limiti bo'lsa, Direktorga tasdiqlash so'rovi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budgets jadvali bilan solishtiriladi; limitdan oshsa notification</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Kirim-chiqim jurnali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Tranzaksiyani tahrirlash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Admin</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Faqat so'nggi 24 soat ichida yaratilgan yozuvni oddiy Moliyachi tahrirlay oladi, undan keyingisini faqat Admin</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Eski va yangi qiymat audit-logda saqlanadi (kim, qachon, nima o'zgardi)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audit_logs.old_value / new_value</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Kirim-chiqim jurnali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Tranzaksiyani o'chirish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Admin (Moliyachi so'rov yuboradi)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O'chirish sababi majburiy kiritiladi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Yozuv "is_deleted=true" deb belgilanadi (soft delete), balans qayta hisoblanadi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Haqiqiy o'chirilmaydi — arxivga ko'chiriladi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Kirim-chiqim jurnali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Kategoriya/sana filtri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Jadval real vaqtda qayta yuklanadi (server-side pagination, 50 tadan)</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Balans sahifasi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"Hisobni yangilash" (bank sync)</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Bank API kaliti sozlangan bo'lishi kerak</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Bank hisobidagi joriy qoldiq tizimga tortib olinadi, farq bo'lsa ogohlantirish chiqadi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Tashqi bank API integratsiyasi (Open Banking / mahalliy bank API)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Kassalar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kassa/hisob qo'shish"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Admin</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Hisob nomi va valyutasi majburiy, takrorlanmasligi tekshiriladi</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Yangi hisob ro'yxatga qo'shiladi, boshlang'ich balans 0 yoki kiritilgan qiymat</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finance_accounts jadvaliga yangi qator</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Kassalar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"Mablag' ko'chirish"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Manba hisobda yetarli mablag' bo'lishi shart</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Ikki tranzaksiya avtomatik yaratiladi (chiqim + kirim), ikkala balans yangilanadi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Atomik DB tranzaksiya (rollback agar xato bo'lsa)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Byudjet rejalashtirish</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"Yangi limit belgilash"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Limit summasi &gt; 0</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Limit saqlanadi, shu kategoriyadagi xarajatlar kuzatib boriladi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budgets jadvali; xarajat qo'shilganda trigger tekshiradi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Byudjet rejalashtirish</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Limit oshib ketish ogohlantirishi</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Tizim avtomatik</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Xarajat + joriy summa &gt; limit</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 va Direktorga push+email bildirishnoma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notifications + email service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Moliyaviy hisobotlar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"Hisobot generatsiya qilish"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Davr tanlangan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Foyda-zarar / Pul oqimi / Balans hisoboti PDF ko'rinishida shakllanadi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Background job orqali, tugagach bildirishnoma</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Soliq va to'lovlar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"Soliq hisoblash"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Joriy davr yopilgan (closed period) bo'lmasligi kerak</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Soliq summasi qonunchilikka mos foiz stavkalari asosida hisoblanadi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tax_rates jadvali (sozlanuvchi stavkalar)</w:t>
            </w:r>
          </w:p>
        </w:tc>
      </w:tr>
    </w:tbl>
    <w:p>
      <w:pPr>
        <w:spacing w:after="300"/>
      </w:pPr>
    </w:p>
    <w:p>
      <w:pPr>
        <w:pStyle w:val="Heading1"/>
        <w:pBdr>
          <w:bottom w:val="single" w:color="1F3864" w:sz="8" w:space="4"/>
        </w:pBdr>
        <w:spacing w:after="240" w:before="480"/>
      </w:pPr>
      <w:r>
        <w:rPr>
          <w:b/>
          <w:bCs/>
          <w:color w:val="1F3864"/>
          <w:sz w:val="30"/>
          <w:szCs w:val="30"/>
        </w:rPr>
        <w:t xml:space="preserve">7. Modul: Xodimlar (HR) — tugma darajasidagi spetsifikatsiya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2600"/>
        <w:gridCol w:w="2700"/>
        <w:gridCol w:w="2758"/>
      </w:tblGrid>
      <w:tr>
        <w:trPr>
          <w:tblHeader/>
        </w:trPr>
        <w:tc>
          <w:tcPr>
            <w:tcW w:type="dxa" w:w="1900"/>
            <w:shd w:fill="1F3864" w:val="clear"/>
            <w:tcMar>
              <w:top w:type="dxa" w:w="70"/>
              <w:left w:type="dxa" w:w="100"/>
              <w:bottom w:type="dxa" w:w="70"/>
              <w:right w:type="dxa" w:w="100"/>
            </w:tcMar>
            <w:vAlign w:val="center"/>
          </w:tcPr>
          <w:p>
            <w:pPr>
              <w:jc w:val="left"/>
            </w:pPr>
            <w:r>
              <w:rPr>
                <w:b/>
                <w:bCs/>
                <w:color w:val="FFFFFF"/>
                <w:sz w:val="17"/>
                <w:szCs w:val="17"/>
              </w:rPr>
              <w:t xml:space="preserve">Ekran</w:t>
            </w:r>
          </w:p>
        </w:tc>
        <w:tc>
          <w:tcPr>
            <w:tcW w:type="dxa" w:w="2400"/>
            <w:shd w:fill="1F3864" w:val="clear"/>
            <w:tcMar>
              <w:top w:type="dxa" w:w="70"/>
              <w:left w:type="dxa" w:w="100"/>
              <w:bottom w:type="dxa" w:w="70"/>
              <w:right w:type="dxa" w:w="100"/>
            </w:tcMar>
            <w:vAlign w:val="center"/>
          </w:tcPr>
          <w:p>
            <w:pPr>
              <w:jc w:val="left"/>
            </w:pPr>
            <w:r>
              <w:rPr>
                <w:b/>
                <w:bCs/>
                <w:color w:val="FFFFFF"/>
                <w:sz w:val="17"/>
                <w:szCs w:val="17"/>
              </w:rPr>
              <w:t xml:space="preserve">Tugma/Funksiya</w:t>
            </w:r>
          </w:p>
        </w:tc>
        <w:tc>
          <w:tcPr>
            <w:tcW w:type="dxa" w:w="1600"/>
            <w:shd w:fill="1F3864" w:val="clear"/>
            <w:tcMar>
              <w:top w:type="dxa" w:w="70"/>
              <w:left w:type="dxa" w:w="100"/>
              <w:bottom w:type="dxa" w:w="70"/>
              <w:right w:type="dxa" w:w="100"/>
            </w:tcMar>
            <w:vAlign w:val="center"/>
          </w:tcPr>
          <w:p>
            <w:pPr>
              <w:jc w:val="left"/>
            </w:pPr>
            <w:r>
              <w:rPr>
                <w:b/>
                <w:bCs/>
                <w:color w:val="FFFFFF"/>
                <w:sz w:val="17"/>
                <w:szCs w:val="17"/>
              </w:rPr>
              <w:t xml:space="preserve">Ruxsat</w:t>
            </w:r>
          </w:p>
        </w:tc>
        <w:tc>
          <w:tcPr>
            <w:tcW w:type="dxa" w:w="2600"/>
            <w:shd w:fill="1F3864" w:val="clear"/>
            <w:tcMar>
              <w:top w:type="dxa" w:w="70"/>
              <w:left w:type="dxa" w:w="100"/>
              <w:bottom w:type="dxa" w:w="70"/>
              <w:right w:type="dxa" w:w="100"/>
            </w:tcMar>
            <w:vAlign w:val="center"/>
          </w:tcPr>
          <w:p>
            <w:pPr>
              <w:jc w:val="left"/>
            </w:pPr>
            <w:r>
              <w:rPr>
                <w:b/>
                <w:bCs/>
                <w:color w:val="FFFFFF"/>
                <w:sz w:val="17"/>
                <w:szCs w:val="17"/>
              </w:rPr>
              <w:t xml:space="preserve">Validatsiya/shart</w:t>
            </w:r>
          </w:p>
        </w:tc>
        <w:tc>
          <w:tcPr>
            <w:tcW w:type="dxa" w:w="2700"/>
            <w:shd w:fill="1F3864" w:val="clear"/>
            <w:tcMar>
              <w:top w:type="dxa" w:w="70"/>
              <w:left w:type="dxa" w:w="100"/>
              <w:bottom w:type="dxa" w:w="70"/>
              <w:right w:type="dxa" w:w="100"/>
            </w:tcMar>
            <w:vAlign w:val="center"/>
          </w:tcPr>
          <w:p>
            <w:pPr>
              <w:jc w:val="left"/>
            </w:pPr>
            <w:r>
              <w:rPr>
                <w:b/>
                <w:bCs/>
                <w:color w:val="FFFFFF"/>
                <w:sz w:val="17"/>
                <w:szCs w:val="17"/>
              </w:rPr>
              <w:t xml:space="preserve">Natija</w:t>
            </w:r>
          </w:p>
        </w:tc>
        <w:tc>
          <w:tcPr>
            <w:tcW w:type="dxa" w:w="2758"/>
            <w:shd w:fill="1F3864" w:val="clear"/>
            <w:tcMar>
              <w:top w:type="dxa" w:w="70"/>
              <w:left w:type="dxa" w:w="100"/>
              <w:bottom w:type="dxa" w:w="70"/>
              <w:right w:type="dxa" w:w="100"/>
            </w:tcMar>
            <w:vAlign w:val="center"/>
          </w:tcPr>
          <w:p>
            <w:pPr>
              <w:jc w:val="left"/>
            </w:pPr>
            <w:r>
              <w:rPr>
                <w:b/>
                <w:bCs/>
                <w:color w:val="FFFFFF"/>
                <w:sz w:val="17"/>
                <w:szCs w:val="17"/>
              </w:rPr>
              <w:t xml:space="preserve">Bog'liq amal/integratsiya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Xodimlar ro'yxati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xodim qo'shish"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F.I.Sh, tug'ilgan sana, telefon, lavozim majburiy; pasport raqami noyob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Yozuv saqlanadi, tizimga kirish uchun avtomatik login/parol generatsiya qilinadi (agar portal huquqi berilsa)</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users jadvaliga yozuv (agar kerak bo'lsa), welcome-email yuboriladi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Xodim profili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"Tahrirlash"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O'zgargan maydonlar audit-logga yoziladi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Ma'lumot yangilanadi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 profili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"Ishdan bo'shatish"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 Admin tasdig'i bilan</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Bo'shatish sababi va sanasi majburiy</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 statusi "nofaol"ga o'tadi, tizimga kirish bloklanadi, oxirgi oy uchun yakuniy hisob-kitob avtomatik shakllanadi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payroll moduliga "final settlement" so'rovi yuboriladi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Xodim profili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"Hujjat yuklash"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Fayl formati PDF/JPG, maks. 10MB</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Fayl xavfsiz saqlashga (S3-mos ombor) yuklanadi, virusga tekshiriladi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 profili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"Lavozim/maosh o'zgartirish"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 Direktor tasdig'i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Yangi maosh 0 dan katta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O'zgarish sanasi bilan tarix saqlanadi (eski maosh yo'qolmaydi)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employee_history jadvali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Davomat</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"Kelgan/Kelmagan/Kech qoldi" belgilash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 (yoki biometrik qurilma avtomatik)</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Bir kunga faqat bitta yozuv kiritiladi (duplicate tekshiruvi)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Kunlik hisobot yangilanadi, kech qolish soni ko'p bo'lsa HR menejerga ogohlantirish</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attendance jadvali; Payroll bilan bog'lanadi (kech qolish jarima uchun)</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Ish haqi (Payroll)</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"Ish haqini hisoblash"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 Moliyachi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Davomat yopilgan (oy yakunlangan) bo'lishi kerak</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Formula: Asosiy maosh − (kelmagan kunlar ulushi) + bonus − jarima − soliq = Yakuniy summa; natija jadvalda ko'rsatiladi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 moduliga avtomatik chiqim yozuvi yaratiladi (finance_transactions)</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Ish haqi (Payroll)</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"Bonus/Jarima qo'shish"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Summa va sabab majburiy kiritiladi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Xodim oylik hisobiga qo'shiladi/ayiriladi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Ish haqi (Payroll)</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"To'lov varag'ini generatsiya qilish"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Hisoblash yakunlangan bo'lishi kerak</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Har xodim uchun PDF payslip yaratiladi, xodim portaliga yuboriladi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email/portal notification</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Ta'til so'rovi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"So'rov yuborish"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Xodim (portal orqali)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Sana oralig'i tanlanishi va sabab yozilishi shart</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So'rov "kutilmoqda" statusida HR/bo'lim rahbariga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notifications</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Ta'til so'rovi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"Tasdiqlash/Rad etish"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 Direktor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Rad etishda sabab majburiy</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Tasdiqlansa — davomat kalendarida avtomatik "ta'tilda" belgilanadi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attendance jadvaliga avtomatik yozuv</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Ishga qabul</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 Yangi vakansiya ochish"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Lavozim, talablar, maosh diapazoni majburiy</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Vakansiya "faol" statusida ro'yxatga qo'shiladi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bl>
    <w:p>
      <w:pPr>
        <w:spacing w:after="300"/>
      </w:pPr>
    </w:p>
    <w:p>
      <w:pPr>
        <w:pStyle w:val="Heading1"/>
        <w:pBdr>
          <w:bottom w:val="single" w:color="1F3864" w:sz="8" w:space="4"/>
        </w:pBdr>
        <w:spacing w:after="240" w:before="480"/>
      </w:pPr>
      <w:r>
        <w:rPr>
          <w:b/>
          <w:bCs/>
          <w:color w:val="1F3864"/>
          <w:sz w:val="30"/>
          <w:szCs w:val="30"/>
        </w:rPr>
        <w:t xml:space="preserve">8. Modul: Ombor — tugma darajasidagi spetsifikatsiya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2600"/>
        <w:gridCol w:w="2700"/>
        <w:gridCol w:w="2758"/>
      </w:tblGrid>
      <w:tr>
        <w:trPr>
          <w:tblHeader/>
        </w:trPr>
        <w:tc>
          <w:tcPr>
            <w:tcW w:type="dxa" w:w="1900"/>
            <w:shd w:fill="1F3864" w:val="clear"/>
            <w:tcMar>
              <w:top w:type="dxa" w:w="70"/>
              <w:left w:type="dxa" w:w="100"/>
              <w:bottom w:type="dxa" w:w="70"/>
              <w:right w:type="dxa" w:w="100"/>
            </w:tcMar>
            <w:vAlign w:val="center"/>
          </w:tcPr>
          <w:p>
            <w:pPr>
              <w:jc w:val="left"/>
            </w:pPr>
            <w:r>
              <w:rPr>
                <w:b/>
                <w:bCs/>
                <w:color w:val="FFFFFF"/>
                <w:sz w:val="17"/>
                <w:szCs w:val="17"/>
              </w:rPr>
              <w:t xml:space="preserve">Ekran</w:t>
            </w:r>
          </w:p>
        </w:tc>
        <w:tc>
          <w:tcPr>
            <w:tcW w:type="dxa" w:w="2400"/>
            <w:shd w:fill="1F3864" w:val="clear"/>
            <w:tcMar>
              <w:top w:type="dxa" w:w="70"/>
              <w:left w:type="dxa" w:w="100"/>
              <w:bottom w:type="dxa" w:w="70"/>
              <w:right w:type="dxa" w:w="100"/>
            </w:tcMar>
            <w:vAlign w:val="center"/>
          </w:tcPr>
          <w:p>
            <w:pPr>
              <w:jc w:val="left"/>
            </w:pPr>
            <w:r>
              <w:rPr>
                <w:b/>
                <w:bCs/>
                <w:color w:val="FFFFFF"/>
                <w:sz w:val="17"/>
                <w:szCs w:val="17"/>
              </w:rPr>
              <w:t xml:space="preserve">Tugma/Funksiya</w:t>
            </w:r>
          </w:p>
        </w:tc>
        <w:tc>
          <w:tcPr>
            <w:tcW w:type="dxa" w:w="1600"/>
            <w:shd w:fill="1F3864" w:val="clear"/>
            <w:tcMar>
              <w:top w:type="dxa" w:w="70"/>
              <w:left w:type="dxa" w:w="100"/>
              <w:bottom w:type="dxa" w:w="70"/>
              <w:right w:type="dxa" w:w="100"/>
            </w:tcMar>
            <w:vAlign w:val="center"/>
          </w:tcPr>
          <w:p>
            <w:pPr>
              <w:jc w:val="left"/>
            </w:pPr>
            <w:r>
              <w:rPr>
                <w:b/>
                <w:bCs/>
                <w:color w:val="FFFFFF"/>
                <w:sz w:val="17"/>
                <w:szCs w:val="17"/>
              </w:rPr>
              <w:t xml:space="preserve">Ruxsat</w:t>
            </w:r>
          </w:p>
        </w:tc>
        <w:tc>
          <w:tcPr>
            <w:tcW w:type="dxa" w:w="2600"/>
            <w:shd w:fill="1F3864" w:val="clear"/>
            <w:tcMar>
              <w:top w:type="dxa" w:w="70"/>
              <w:left w:type="dxa" w:w="100"/>
              <w:bottom w:type="dxa" w:w="70"/>
              <w:right w:type="dxa" w:w="100"/>
            </w:tcMar>
            <w:vAlign w:val="center"/>
          </w:tcPr>
          <w:p>
            <w:pPr>
              <w:jc w:val="left"/>
            </w:pPr>
            <w:r>
              <w:rPr>
                <w:b/>
                <w:bCs/>
                <w:color w:val="FFFFFF"/>
                <w:sz w:val="17"/>
                <w:szCs w:val="17"/>
              </w:rPr>
              <w:t xml:space="preserve">Validatsiya/shart</w:t>
            </w:r>
          </w:p>
        </w:tc>
        <w:tc>
          <w:tcPr>
            <w:tcW w:type="dxa" w:w="2700"/>
            <w:shd w:fill="1F3864" w:val="clear"/>
            <w:tcMar>
              <w:top w:type="dxa" w:w="70"/>
              <w:left w:type="dxa" w:w="100"/>
              <w:bottom w:type="dxa" w:w="70"/>
              <w:right w:type="dxa" w:w="100"/>
            </w:tcMar>
            <w:vAlign w:val="center"/>
          </w:tcPr>
          <w:p>
            <w:pPr>
              <w:jc w:val="left"/>
            </w:pPr>
            <w:r>
              <w:rPr>
                <w:b/>
                <w:bCs/>
                <w:color w:val="FFFFFF"/>
                <w:sz w:val="17"/>
                <w:szCs w:val="17"/>
              </w:rPr>
              <w:t xml:space="preserve">Natija</w:t>
            </w:r>
          </w:p>
        </w:tc>
        <w:tc>
          <w:tcPr>
            <w:tcW w:type="dxa" w:w="2758"/>
            <w:shd w:fill="1F3864" w:val="clear"/>
            <w:tcMar>
              <w:top w:type="dxa" w:w="70"/>
              <w:left w:type="dxa" w:w="100"/>
              <w:bottom w:type="dxa" w:w="70"/>
              <w:right w:type="dxa" w:w="100"/>
            </w:tcMar>
            <w:vAlign w:val="center"/>
          </w:tcPr>
          <w:p>
            <w:pPr>
              <w:jc w:val="left"/>
            </w:pPr>
            <w:r>
              <w:rPr>
                <w:b/>
                <w:bCs/>
                <w:color w:val="FFFFFF"/>
                <w:sz w:val="17"/>
                <w:szCs w:val="17"/>
              </w:rPr>
              <w:t xml:space="preserve">Bog'liq amal/integratsiya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Mahsulotlar katalogi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mahsulot qo'shish"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Nomi va birligi majburiy, shtrix-kod noyob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Mahsulot saqlanadi, boshlang'ich qoldiq 0</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products jadvali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Mahsulotlar katalogi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"Tahrirlash"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Narx o'zgarsa, eski narx tarixda saqlanadi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price_history jadvali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Mahsulotlar katalogi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"O'chirish"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 Admin</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Qoldiqda mahsulot mavjud bo'lsa o'chirish taqiqlanadi ("avval qoldiqni nolga tushiring" xabari)</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Soft delete</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Mahsulotlar katalogi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"QR/shtrix-kod generatsiya"</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PNG formatida kod yaratiladi, chop etish uchun tayyor</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Kirim-chiqim</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 qilish (Stock In)"</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Miqdor &gt; 0, yetkazib beruvchi tanlangan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Qoldiq += miqdor, agar xarid narxi kiritilgan bo'lsa Moliya moduliga chiqim yozuvi tavsiya etiladi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stock_movements (type=IN); ixtiyoriy finance integratsiyasi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Kirim-chiqim</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"Chiqim qilish (Stock Out)"</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Miqdor joriy qoldiqdan katta bo'lmasligi kerak ("Yetarli mahsulot yo'q" xatosi)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Qoldiq -= miqdor</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stock_movements (type=OUT); agar CRM buyurtmasidan chaqirilgan bo'lsa order_id bog'lanadi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Kirim-chiqim</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"Ombordan-omborga ko'chirish"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Ikkala ombor har xil bo'lishi kerak</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Manba omborda −miqdor, maqsad omborda +miqdor (atomik tranzaksiya)</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stock_movements (type=TRANSFER)</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Qoldiqlar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"Minimal chegara belgilash"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Qiymat ≥ 0</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Chegara saqlanadi, shundan past tushganda Dashboard va bildirishnomaga signal beriladi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products.min_stock; trigger asosida notification</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Yetkazib beruvchilar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yetkazib beruvchi"</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Nomi va kontakt telefoni majburiy</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Ro'yxatga qo'shiladi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suppliers jadvali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Yetkazib beruvchilar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"Buyurtma berish (PO)"</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Kamida bitta mahsulot va miqdor tanlanishi shart</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 yaratiladi, statusi "yuborilgan", yetkazib beruvchiga email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purchase_orders jadvali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Inventarizatsiya</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"Inventarizatsiya boshlash"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Boshqa faol inventarizatsiya bo'lmasligi kerak</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Barcha mahsulot qoldiqlari "muzlatiladi" (vaqtincha tranzaksiya taqiqlanadi)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stock_movements bloklanadi inventarizatsiya davomida</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Inventarizatsiya</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"Farqni hisobotga kiritish"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 Direktor ko'radi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Har mahsulot uchun haqiqiy son kiritilishi shart</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Farq (+ / −) avtomatik hisoblanadi va tuzatish yozuvi yaratiladi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stock_movements (type=ADJUSTMENT)</w:t>
            </w:r>
          </w:p>
        </w:tc>
      </w:tr>
    </w:tbl>
    <w:p>
      <w:pPr>
        <w:spacing w:after="300"/>
      </w:pPr>
    </w:p>
    <w:p>
      <w:pPr>
        <w:pStyle w:val="Heading1"/>
        <w:pBdr>
          <w:bottom w:val="single" w:color="1F3864" w:sz="8" w:space="4"/>
        </w:pBdr>
        <w:spacing w:after="240" w:before="480"/>
      </w:pPr>
      <w:r>
        <w:rPr>
          <w:b/>
          <w:bCs/>
          <w:color w:val="1F3864"/>
          <w:sz w:val="30"/>
          <w:szCs w:val="30"/>
        </w:rPr>
        <w:t xml:space="preserve">9. Modul: Savdo (CRM) — tugma darajasidagi spetsifikatsiya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600"/>
        <w:gridCol w:w="2600"/>
        <w:gridCol w:w="2700"/>
        <w:gridCol w:w="2758"/>
      </w:tblGrid>
      <w:tr>
        <w:trPr>
          <w:tblHeader/>
        </w:trPr>
        <w:tc>
          <w:tcPr>
            <w:tcW w:type="dxa" w:w="1900"/>
            <w:shd w:fill="1F3864" w:val="clear"/>
            <w:tcMar>
              <w:top w:type="dxa" w:w="70"/>
              <w:left w:type="dxa" w:w="100"/>
              <w:bottom w:type="dxa" w:w="70"/>
              <w:right w:type="dxa" w:w="100"/>
            </w:tcMar>
            <w:vAlign w:val="center"/>
          </w:tcPr>
          <w:p>
            <w:pPr>
              <w:jc w:val="left"/>
            </w:pPr>
            <w:r>
              <w:rPr>
                <w:b/>
                <w:bCs/>
                <w:color w:val="FFFFFF"/>
                <w:sz w:val="17"/>
                <w:szCs w:val="17"/>
              </w:rPr>
              <w:t xml:space="preserve">Ekran</w:t>
            </w:r>
          </w:p>
        </w:tc>
        <w:tc>
          <w:tcPr>
            <w:tcW w:type="dxa" w:w="2400"/>
            <w:shd w:fill="1F3864" w:val="clear"/>
            <w:tcMar>
              <w:top w:type="dxa" w:w="70"/>
              <w:left w:type="dxa" w:w="100"/>
              <w:bottom w:type="dxa" w:w="70"/>
              <w:right w:type="dxa" w:w="100"/>
            </w:tcMar>
            <w:vAlign w:val="center"/>
          </w:tcPr>
          <w:p>
            <w:pPr>
              <w:jc w:val="left"/>
            </w:pPr>
            <w:r>
              <w:rPr>
                <w:b/>
                <w:bCs/>
                <w:color w:val="FFFFFF"/>
                <w:sz w:val="17"/>
                <w:szCs w:val="17"/>
              </w:rPr>
              <w:t xml:space="preserve">Tugma/Funksiya</w:t>
            </w:r>
          </w:p>
        </w:tc>
        <w:tc>
          <w:tcPr>
            <w:tcW w:type="dxa" w:w="1600"/>
            <w:shd w:fill="1F3864" w:val="clear"/>
            <w:tcMar>
              <w:top w:type="dxa" w:w="70"/>
              <w:left w:type="dxa" w:w="100"/>
              <w:bottom w:type="dxa" w:w="70"/>
              <w:right w:type="dxa" w:w="100"/>
            </w:tcMar>
            <w:vAlign w:val="center"/>
          </w:tcPr>
          <w:p>
            <w:pPr>
              <w:jc w:val="left"/>
            </w:pPr>
            <w:r>
              <w:rPr>
                <w:b/>
                <w:bCs/>
                <w:color w:val="FFFFFF"/>
                <w:sz w:val="17"/>
                <w:szCs w:val="17"/>
              </w:rPr>
              <w:t xml:space="preserve">Ruxsat</w:t>
            </w:r>
          </w:p>
        </w:tc>
        <w:tc>
          <w:tcPr>
            <w:tcW w:type="dxa" w:w="2600"/>
            <w:shd w:fill="1F3864" w:val="clear"/>
            <w:tcMar>
              <w:top w:type="dxa" w:w="70"/>
              <w:left w:type="dxa" w:w="100"/>
              <w:bottom w:type="dxa" w:w="70"/>
              <w:right w:type="dxa" w:w="100"/>
            </w:tcMar>
            <w:vAlign w:val="center"/>
          </w:tcPr>
          <w:p>
            <w:pPr>
              <w:jc w:val="left"/>
            </w:pPr>
            <w:r>
              <w:rPr>
                <w:b/>
                <w:bCs/>
                <w:color w:val="FFFFFF"/>
                <w:sz w:val="17"/>
                <w:szCs w:val="17"/>
              </w:rPr>
              <w:t xml:space="preserve">Validatsiya/shart</w:t>
            </w:r>
          </w:p>
        </w:tc>
        <w:tc>
          <w:tcPr>
            <w:tcW w:type="dxa" w:w="2700"/>
            <w:shd w:fill="1F3864" w:val="clear"/>
            <w:tcMar>
              <w:top w:type="dxa" w:w="70"/>
              <w:left w:type="dxa" w:w="100"/>
              <w:bottom w:type="dxa" w:w="70"/>
              <w:right w:type="dxa" w:w="100"/>
            </w:tcMar>
            <w:vAlign w:val="center"/>
          </w:tcPr>
          <w:p>
            <w:pPr>
              <w:jc w:val="left"/>
            </w:pPr>
            <w:r>
              <w:rPr>
                <w:b/>
                <w:bCs/>
                <w:color w:val="FFFFFF"/>
                <w:sz w:val="17"/>
                <w:szCs w:val="17"/>
              </w:rPr>
              <w:t xml:space="preserve">Natija</w:t>
            </w:r>
          </w:p>
        </w:tc>
        <w:tc>
          <w:tcPr>
            <w:tcW w:type="dxa" w:w="2758"/>
            <w:shd w:fill="1F3864" w:val="clear"/>
            <w:tcMar>
              <w:top w:type="dxa" w:w="70"/>
              <w:left w:type="dxa" w:w="100"/>
              <w:bottom w:type="dxa" w:w="70"/>
              <w:right w:type="dxa" w:w="100"/>
            </w:tcMar>
            <w:vAlign w:val="center"/>
          </w:tcPr>
          <w:p>
            <w:pPr>
              <w:jc w:val="left"/>
            </w:pPr>
            <w:r>
              <w:rPr>
                <w:b/>
                <w:bCs/>
                <w:color w:val="FFFFFF"/>
                <w:sz w:val="17"/>
                <w:szCs w:val="17"/>
              </w:rPr>
              <w:t xml:space="preserve">Bog'liq amal/integratsiya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Mijozlar bazasi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mijoz qo'shish"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Telefon raqami noyob bo'lishi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Mijoz saqlanadi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customers jadvali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Mijozlar bazasi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"Tahrirlash"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Bitimlar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bitim yaratish"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Mijoz va taxminiy summa tanlanishi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Bitim "Lead" bosqichida yaratiladi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deals jadvali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Bitimlar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Voronka bosqichini o'zgartirish (drag-and-drop)</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Bosqichlar faqat ketma-ket yoki orqaga o'tkazilishi mumkin ("Yopilgan"dan keyin o'zgartirib bo'lmaydi)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Bosqich yangilanadi, tarixi saqlanadi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deal_stage_history jadvali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Bitimlar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"Yutuq/Yo'qotuq" deb belgilash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Yo'qotuqda sabab majburiy</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Bitim yopiladi; "Yutuq" bo'lsa avtomatik buyurtma yaratish taklif etiladi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Buyurtmalar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 Yangi buyurtma yaratish"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Kamida bitta mahsulot tanlanishi shart, miqdor omborda mavjud bo'lishi tekshiriladi</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Buyurtma yaratiladi, Ombor moduliga rezerv so'rovi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products.reserved_qty oshadi (Ombor bilan integratsiya)</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Buyurtmalar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Holatni yangilash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 Ombor mudiri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Holat faqat belgilangan ketma-ketlikda o'zgaradi (Yangi→Tayyorlanmoqda→Yetkazilmoqda→Bajarildi)</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"Bajarildi" bo'lganda ombordan haqiqiy chiqim amalga oshadi va Moliyaga kirim yozuvi taklif etiladi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stock_movements + finance_transactions avtomatik yaratiladi</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Buyurtmalar</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"Hisob-faktura chiqarish"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 Moliyachi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Buyurtma tasdiqlangan bo'lishi kerak</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PDF invoice yaratiladi, mijozga email orqali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invoices jadvali</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Shartnomalar</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 Yangi shartnoma yuklash"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Fayl formati PDF/DOCX</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Fayl mijoz profiliga biriktiriladi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Aloqa tarixi</w:t>
            </w:r>
          </w:p>
        </w:tc>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"Eslatma/vazifa qo'yish"</w:t>
            </w:r>
          </w:p>
        </w:tc>
        <w:tc>
          <w:tcPr>
            <w:tcW w:type="dxa" w:w="1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Sana va vaqt kiritilishi shart</w:t>
            </w:r>
          </w:p>
        </w:tc>
        <w:tc>
          <w:tcPr>
            <w:tcW w:type="dxa" w:w="2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Belgilangan vaqtda bildirishnoma yuboriladi</w:t>
            </w:r>
          </w:p>
        </w:tc>
        <w:tc>
          <w:tcPr>
            <w:tcW w:type="dxa" w:w="2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notifications (scheduled)</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Savdo hisobotlari</w:t>
            </w:r>
          </w:p>
        </w:tc>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"Hisobot shakllantirish"</w:t>
            </w:r>
          </w:p>
        </w:tc>
        <w:tc>
          <w:tcPr>
            <w:tcW w:type="dxa" w:w="1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 Direktor</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Davr tanlanishi shart</w:t>
            </w:r>
          </w:p>
        </w:tc>
        <w:tc>
          <w:tcPr>
            <w:tcW w:type="dxa" w:w="2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Menejer/mahsulot/davr kesimida hisobot yaratiladi</w:t>
            </w:r>
          </w:p>
        </w:tc>
        <w:tc>
          <w:tcPr>
            <w:tcW w:type="dxa" w:w="2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bl>
    <w:p>
      <w:pPr>
        <w:sectPr>
          <w:headerReference w:type="default" r:id="rId9"/>
          <w:footerReference w:type="default" r:id="rId10"/>
          <w:pgSz w:w="16838" w:h="11906" w:orient="landscape"/>
          <w:pgMar w:top="900" w:right="700" w:bottom="900" w:left="700" w:header="708" w:footer="708" w:gutter="0"/>
          <w:pgNumType/>
          <w:docGrid w:linePitch="360"/>
        </w:sectPr>
      </w:pPr>
    </w:p>
    <w:p>
      <w:pPr>
        <w:pStyle w:val="Heading1"/>
        <w:pBdr>
          <w:bottom w:val="single" w:color="1F3864" w:sz="8" w:space="4"/>
        </w:pBdr>
        <w:spacing w:after="240" w:before="480"/>
      </w:pPr>
      <w:r>
        <w:rPr>
          <w:b/>
          <w:bCs/>
          <w:color w:val="1F3864"/>
          <w:sz w:val="30"/>
          <w:szCs w:val="30"/>
        </w:rPr>
        <w:t xml:space="preserve">10. API spetsifikatsiyasi (REST endpointlar)</w:t>
      </w:r>
    </w:p>
    <w:p>
      <w:pPr>
        <w:spacing w:after="160" w:line="300"/>
      </w:pPr>
      <w:r>
        <w:rPr>
          <w:color w:val="262626"/>
          <w:sz w:val="21"/>
          <w:szCs w:val="21"/>
        </w:rPr>
        <w:t xml:space="preserve">Barcha endpointlar JSON formatida ishlaydi, Authorization: Bearer &lt;JWT&gt; sarlavhasi talab qilinadi (login/refresh dan tashqari).</w:t>
      </w:r>
    </w:p>
    <w:p>
      <w:pPr>
        <w:pStyle w:val="Heading2"/>
        <w:spacing w:after="160" w:before="320"/>
      </w:pPr>
      <w:r>
        <w:rPr>
          <w:b/>
          <w:bCs/>
          <w:color w:val="2E5496"/>
          <w:sz w:val="24"/>
          <w:szCs w:val="24"/>
        </w:rPr>
        <w:t xml:space="preserve">10.1. Auth va umumiy</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5900"/>
        <w:gridCol w:w="3758"/>
      </w:tblGrid>
      <w:tr>
        <w:trPr>
          <w:tblHeader/>
        </w:trPr>
        <w:tc>
          <w:tcPr>
            <w:tcW w:type="dxa" w:w="1300"/>
            <w:shd w:fill="1F3864" w:val="clear"/>
            <w:tcMar>
              <w:top w:type="dxa" w:w="70"/>
              <w:left w:type="dxa" w:w="100"/>
              <w:bottom w:type="dxa" w:w="70"/>
              <w:right w:type="dxa" w:w="100"/>
            </w:tcMar>
            <w:vAlign w:val="center"/>
          </w:tcPr>
          <w:p>
            <w:pPr>
              <w:jc w:val="left"/>
            </w:pPr>
            <w:r>
              <w:rPr>
                <w:b/>
                <w:bCs/>
                <w:color w:val="FFFFFF"/>
                <w:sz w:val="17"/>
                <w:szCs w:val="17"/>
              </w:rPr>
              <w:t xml:space="preserve">Metod</w:t>
            </w:r>
          </w:p>
        </w:tc>
        <w:tc>
          <w:tcPr>
            <w:tcW w:type="dxa" w:w="3800"/>
            <w:shd w:fill="1F3864" w:val="clear"/>
            <w:tcMar>
              <w:top w:type="dxa" w:w="70"/>
              <w:left w:type="dxa" w:w="100"/>
              <w:bottom w:type="dxa" w:w="70"/>
              <w:right w:type="dxa" w:w="100"/>
            </w:tcMar>
            <w:vAlign w:val="center"/>
          </w:tcPr>
          <w:p>
            <w:pPr>
              <w:jc w:val="left"/>
            </w:pPr>
            <w:r>
              <w:rPr>
                <w:b/>
                <w:bCs/>
                <w:color w:val="FFFFFF"/>
                <w:sz w:val="17"/>
                <w:szCs w:val="17"/>
              </w:rPr>
              <w:t xml:space="preserve">Endpoint</w:t>
            </w:r>
          </w:p>
        </w:tc>
        <w:tc>
          <w:tcPr>
            <w:tcW w:type="dxa" w:w="5900"/>
            <w:shd w:fill="1F3864" w:val="clear"/>
            <w:tcMar>
              <w:top w:type="dxa" w:w="70"/>
              <w:left w:type="dxa" w:w="100"/>
              <w:bottom w:type="dxa" w:w="70"/>
              <w:right w:type="dxa" w:w="100"/>
            </w:tcMar>
            <w:vAlign w:val="center"/>
          </w:tcPr>
          <w:p>
            <w:pPr>
              <w:jc w:val="left"/>
            </w:pPr>
            <w:r>
              <w:rPr>
                <w:b/>
                <w:bCs/>
                <w:color w:val="FFFFFF"/>
                <w:sz w:val="17"/>
                <w:szCs w:val="17"/>
              </w:rPr>
              <w:t xml:space="preserve">Tavsif</w:t>
            </w:r>
          </w:p>
        </w:tc>
        <w:tc>
          <w:tcPr>
            <w:tcW w:type="dxa" w:w="3758"/>
            <w:shd w:fill="1F3864" w:val="clear"/>
            <w:tcMar>
              <w:top w:type="dxa" w:w="70"/>
              <w:left w:type="dxa" w:w="100"/>
              <w:bottom w:type="dxa" w:w="70"/>
              <w:right w:type="dxa" w:w="100"/>
            </w:tcMar>
            <w:vAlign w:val="center"/>
          </w:tcPr>
          <w:p>
            <w:pPr>
              <w:jc w:val="left"/>
            </w:pPr>
            <w:r>
              <w:rPr>
                <w:b/>
                <w:bCs/>
                <w:color w:val="FFFFFF"/>
                <w:sz w:val="17"/>
                <w:szCs w:val="17"/>
              </w:rPr>
              <w:t xml:space="preserve">Kim chaqira oladi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/api/auth/login</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Tizimga kirish (JWT access+refresh)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Barcha</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/api/auth/refresh</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Tokenni yangilash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Barcha</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/api/auth/logout</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Chiqish (refresh token bekor qilinadi)</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Barcha</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/api/dashboard/summary</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 paneli uchun konsolidatsiyalangan ma'lumot</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/api/notifications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Bildirishnomalar ro'yxati</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Barcha</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/api/audit-logs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Tizim harakatlari tarixi</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Admin</w:t>
            </w:r>
          </w:p>
        </w:tc>
      </w:tr>
    </w:tbl>
    <w:p>
      <w:pPr>
        <w:spacing w:after="150"/>
      </w:pPr>
    </w:p>
    <w:p>
      <w:pPr>
        <w:pStyle w:val="Heading2"/>
        <w:spacing w:after="160" w:before="320"/>
      </w:pPr>
      <w:r>
        <w:rPr>
          <w:b/>
          <w:bCs/>
          <w:color w:val="2E5496"/>
          <w:sz w:val="24"/>
          <w:szCs w:val="24"/>
        </w:rPr>
        <w:t xml:space="preserve">10.2. Moliya API</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5900"/>
        <w:gridCol w:w="3758"/>
      </w:tblGrid>
      <w:tr>
        <w:trPr>
          <w:tblHeader/>
        </w:trPr>
        <w:tc>
          <w:tcPr>
            <w:tcW w:type="dxa" w:w="1300"/>
            <w:shd w:fill="1F3864" w:val="clear"/>
            <w:tcMar>
              <w:top w:type="dxa" w:w="70"/>
              <w:left w:type="dxa" w:w="100"/>
              <w:bottom w:type="dxa" w:w="70"/>
              <w:right w:type="dxa" w:w="100"/>
            </w:tcMar>
            <w:vAlign w:val="center"/>
          </w:tcPr>
          <w:p>
            <w:pPr>
              <w:jc w:val="left"/>
            </w:pPr>
            <w:r>
              <w:rPr>
                <w:b/>
                <w:bCs/>
                <w:color w:val="FFFFFF"/>
                <w:sz w:val="17"/>
                <w:szCs w:val="17"/>
              </w:rPr>
              <w:t xml:space="preserve">Metod</w:t>
            </w:r>
          </w:p>
        </w:tc>
        <w:tc>
          <w:tcPr>
            <w:tcW w:type="dxa" w:w="3800"/>
            <w:shd w:fill="1F3864" w:val="clear"/>
            <w:tcMar>
              <w:top w:type="dxa" w:w="70"/>
              <w:left w:type="dxa" w:w="100"/>
              <w:bottom w:type="dxa" w:w="70"/>
              <w:right w:type="dxa" w:w="100"/>
            </w:tcMar>
            <w:vAlign w:val="center"/>
          </w:tcPr>
          <w:p>
            <w:pPr>
              <w:jc w:val="left"/>
            </w:pPr>
            <w:r>
              <w:rPr>
                <w:b/>
                <w:bCs/>
                <w:color w:val="FFFFFF"/>
                <w:sz w:val="17"/>
                <w:szCs w:val="17"/>
              </w:rPr>
              <w:t xml:space="preserve">Endpoint</w:t>
            </w:r>
          </w:p>
        </w:tc>
        <w:tc>
          <w:tcPr>
            <w:tcW w:type="dxa" w:w="5900"/>
            <w:shd w:fill="1F3864" w:val="clear"/>
            <w:tcMar>
              <w:top w:type="dxa" w:w="70"/>
              <w:left w:type="dxa" w:w="100"/>
              <w:bottom w:type="dxa" w:w="70"/>
              <w:right w:type="dxa" w:w="100"/>
            </w:tcMar>
            <w:vAlign w:val="center"/>
          </w:tcPr>
          <w:p>
            <w:pPr>
              <w:jc w:val="left"/>
            </w:pPr>
            <w:r>
              <w:rPr>
                <w:b/>
                <w:bCs/>
                <w:color w:val="FFFFFF"/>
                <w:sz w:val="17"/>
                <w:szCs w:val="17"/>
              </w:rPr>
              <w:t xml:space="preserve">Tavsif</w:t>
            </w:r>
          </w:p>
        </w:tc>
        <w:tc>
          <w:tcPr>
            <w:tcW w:type="dxa" w:w="3758"/>
            <w:shd w:fill="1F3864" w:val="clear"/>
            <w:tcMar>
              <w:top w:type="dxa" w:w="70"/>
              <w:left w:type="dxa" w:w="100"/>
              <w:bottom w:type="dxa" w:w="70"/>
              <w:right w:type="dxa" w:w="100"/>
            </w:tcMar>
            <w:vAlign w:val="center"/>
          </w:tcPr>
          <w:p>
            <w:pPr>
              <w:jc w:val="left"/>
            </w:pPr>
            <w:r>
              <w:rPr>
                <w:b/>
                <w:bCs/>
                <w:color w:val="FFFFFF"/>
                <w:sz w:val="17"/>
                <w:szCs w:val="17"/>
              </w:rPr>
              <w:t xml:space="preserve">Kim chaqira oladi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/api/finance/transactions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Tranzaksiyalar ro'yxati (filtr, pagination)</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/api/finance/transactions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Yangi kirim/chiqim yaratish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PUT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/api/finance/transactions/:id</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Tranzaksiyani tahrirlash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Admin</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DELETE</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/api/finance/transactions/:id</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Tranzaksiyani (soft) o'chirish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Admin</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/api/finance/balance</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Joriy umumiy balans</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/api/finance/accounts/transfer</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Hisoblar orasida mablag' ko'chirish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/api/finance/budgets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Byudjet limiti yaratish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/api/finance/reports/:type</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Hisobot generatsiya qilish (profit-loss, cashflow, balance)</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Moliyachi, Direktor</w:t>
            </w:r>
          </w:p>
        </w:tc>
      </w:tr>
    </w:tbl>
    <w:p>
      <w:pPr>
        <w:spacing w:after="300"/>
      </w:pPr>
    </w:p>
    <w:p>
      <w:pPr>
        <w:pStyle w:val="Heading2"/>
        <w:spacing w:after="160" w:before="320"/>
      </w:pPr>
      <w:r>
        <w:rPr>
          <w:b/>
          <w:bCs/>
          <w:color w:val="2E5496"/>
          <w:sz w:val="24"/>
          <w:szCs w:val="24"/>
        </w:rPr>
        <w:t xml:space="preserve">10.3. HR API</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5900"/>
        <w:gridCol w:w="3758"/>
      </w:tblGrid>
      <w:tr>
        <w:trPr>
          <w:tblHeader/>
        </w:trPr>
        <w:tc>
          <w:tcPr>
            <w:tcW w:type="dxa" w:w="1300"/>
            <w:shd w:fill="1F3864" w:val="clear"/>
            <w:tcMar>
              <w:top w:type="dxa" w:w="70"/>
              <w:left w:type="dxa" w:w="100"/>
              <w:bottom w:type="dxa" w:w="70"/>
              <w:right w:type="dxa" w:w="100"/>
            </w:tcMar>
            <w:vAlign w:val="center"/>
          </w:tcPr>
          <w:p>
            <w:pPr>
              <w:jc w:val="left"/>
            </w:pPr>
            <w:r>
              <w:rPr>
                <w:b/>
                <w:bCs/>
                <w:color w:val="FFFFFF"/>
                <w:sz w:val="17"/>
                <w:szCs w:val="17"/>
              </w:rPr>
              <w:t xml:space="preserve">Metod</w:t>
            </w:r>
          </w:p>
        </w:tc>
        <w:tc>
          <w:tcPr>
            <w:tcW w:type="dxa" w:w="3800"/>
            <w:shd w:fill="1F3864" w:val="clear"/>
            <w:tcMar>
              <w:top w:type="dxa" w:w="70"/>
              <w:left w:type="dxa" w:w="100"/>
              <w:bottom w:type="dxa" w:w="70"/>
              <w:right w:type="dxa" w:w="100"/>
            </w:tcMar>
            <w:vAlign w:val="center"/>
          </w:tcPr>
          <w:p>
            <w:pPr>
              <w:jc w:val="left"/>
            </w:pPr>
            <w:r>
              <w:rPr>
                <w:b/>
                <w:bCs/>
                <w:color w:val="FFFFFF"/>
                <w:sz w:val="17"/>
                <w:szCs w:val="17"/>
              </w:rPr>
              <w:t xml:space="preserve">Endpoint</w:t>
            </w:r>
          </w:p>
        </w:tc>
        <w:tc>
          <w:tcPr>
            <w:tcW w:type="dxa" w:w="5900"/>
            <w:shd w:fill="1F3864" w:val="clear"/>
            <w:tcMar>
              <w:top w:type="dxa" w:w="70"/>
              <w:left w:type="dxa" w:w="100"/>
              <w:bottom w:type="dxa" w:w="70"/>
              <w:right w:type="dxa" w:w="100"/>
            </w:tcMar>
            <w:vAlign w:val="center"/>
          </w:tcPr>
          <w:p>
            <w:pPr>
              <w:jc w:val="left"/>
            </w:pPr>
            <w:r>
              <w:rPr>
                <w:b/>
                <w:bCs/>
                <w:color w:val="FFFFFF"/>
                <w:sz w:val="17"/>
                <w:szCs w:val="17"/>
              </w:rPr>
              <w:t xml:space="preserve">Tavsif</w:t>
            </w:r>
          </w:p>
        </w:tc>
        <w:tc>
          <w:tcPr>
            <w:tcW w:type="dxa" w:w="3758"/>
            <w:shd w:fill="1F3864" w:val="clear"/>
            <w:tcMar>
              <w:top w:type="dxa" w:w="70"/>
              <w:left w:type="dxa" w:w="100"/>
              <w:bottom w:type="dxa" w:w="70"/>
              <w:right w:type="dxa" w:w="100"/>
            </w:tcMar>
            <w:vAlign w:val="center"/>
          </w:tcPr>
          <w:p>
            <w:pPr>
              <w:jc w:val="left"/>
            </w:pPr>
            <w:r>
              <w:rPr>
                <w:b/>
                <w:bCs/>
                <w:color w:val="FFFFFF"/>
                <w:sz w:val="17"/>
                <w:szCs w:val="17"/>
              </w:rPr>
              <w:t xml:space="preserve">Kim chaqira oladi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/api/hr/employees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Xodimlar ro'yxati</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 Direktor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/api/hr/employees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Yangi xodim qo'shish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PUT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/api/hr/employees/:id</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 ma'lumotini yangilash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/api/hr/employees/:id/terminate</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Ishdan bo'shatish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 Admin</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/api/hr/attendance</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Davomat belgilash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menejer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/api/hr/payroll/calculate</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Ish haqini hisoblash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 Moliyachi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/api/hr/leave-requests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Ta'til so'rovi yaratish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PATCH</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/api/hr/leave-requests/:id</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So'rovni tasdiqlash/rad etish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HR menejer, Direktor</w:t>
            </w:r>
          </w:p>
        </w:tc>
      </w:tr>
    </w:tbl>
    <w:p>
      <w:pPr>
        <w:spacing w:after="150"/>
      </w:pPr>
    </w:p>
    <w:p>
      <w:pPr>
        <w:pStyle w:val="Heading2"/>
        <w:spacing w:after="160" w:before="320"/>
      </w:pPr>
      <w:r>
        <w:rPr>
          <w:b/>
          <w:bCs/>
          <w:color w:val="2E5496"/>
          <w:sz w:val="24"/>
          <w:szCs w:val="24"/>
        </w:rPr>
        <w:t xml:space="preserve">10.4. Ombor API</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5900"/>
        <w:gridCol w:w="3758"/>
      </w:tblGrid>
      <w:tr>
        <w:trPr>
          <w:tblHeader/>
        </w:trPr>
        <w:tc>
          <w:tcPr>
            <w:tcW w:type="dxa" w:w="1300"/>
            <w:shd w:fill="1F3864" w:val="clear"/>
            <w:tcMar>
              <w:top w:type="dxa" w:w="70"/>
              <w:left w:type="dxa" w:w="100"/>
              <w:bottom w:type="dxa" w:w="70"/>
              <w:right w:type="dxa" w:w="100"/>
            </w:tcMar>
            <w:vAlign w:val="center"/>
          </w:tcPr>
          <w:p>
            <w:pPr>
              <w:jc w:val="left"/>
            </w:pPr>
            <w:r>
              <w:rPr>
                <w:b/>
                <w:bCs/>
                <w:color w:val="FFFFFF"/>
                <w:sz w:val="17"/>
                <w:szCs w:val="17"/>
              </w:rPr>
              <w:t xml:space="preserve">Metod</w:t>
            </w:r>
          </w:p>
        </w:tc>
        <w:tc>
          <w:tcPr>
            <w:tcW w:type="dxa" w:w="3800"/>
            <w:shd w:fill="1F3864" w:val="clear"/>
            <w:tcMar>
              <w:top w:type="dxa" w:w="70"/>
              <w:left w:type="dxa" w:w="100"/>
              <w:bottom w:type="dxa" w:w="70"/>
              <w:right w:type="dxa" w:w="100"/>
            </w:tcMar>
            <w:vAlign w:val="center"/>
          </w:tcPr>
          <w:p>
            <w:pPr>
              <w:jc w:val="left"/>
            </w:pPr>
            <w:r>
              <w:rPr>
                <w:b/>
                <w:bCs/>
                <w:color w:val="FFFFFF"/>
                <w:sz w:val="17"/>
                <w:szCs w:val="17"/>
              </w:rPr>
              <w:t xml:space="preserve">Endpoint</w:t>
            </w:r>
          </w:p>
        </w:tc>
        <w:tc>
          <w:tcPr>
            <w:tcW w:type="dxa" w:w="5900"/>
            <w:shd w:fill="1F3864" w:val="clear"/>
            <w:tcMar>
              <w:top w:type="dxa" w:w="70"/>
              <w:left w:type="dxa" w:w="100"/>
              <w:bottom w:type="dxa" w:w="70"/>
              <w:right w:type="dxa" w:w="100"/>
            </w:tcMar>
            <w:vAlign w:val="center"/>
          </w:tcPr>
          <w:p>
            <w:pPr>
              <w:jc w:val="left"/>
            </w:pPr>
            <w:r>
              <w:rPr>
                <w:b/>
                <w:bCs/>
                <w:color w:val="FFFFFF"/>
                <w:sz w:val="17"/>
                <w:szCs w:val="17"/>
              </w:rPr>
              <w:t xml:space="preserve">Tavsif</w:t>
            </w:r>
          </w:p>
        </w:tc>
        <w:tc>
          <w:tcPr>
            <w:tcW w:type="dxa" w:w="3758"/>
            <w:shd w:fill="1F3864" w:val="clear"/>
            <w:tcMar>
              <w:top w:type="dxa" w:w="70"/>
              <w:left w:type="dxa" w:w="100"/>
              <w:bottom w:type="dxa" w:w="70"/>
              <w:right w:type="dxa" w:w="100"/>
            </w:tcMar>
            <w:vAlign w:val="center"/>
          </w:tcPr>
          <w:p>
            <w:pPr>
              <w:jc w:val="left"/>
            </w:pPr>
            <w:r>
              <w:rPr>
                <w:b/>
                <w:bCs/>
                <w:color w:val="FFFFFF"/>
                <w:sz w:val="17"/>
                <w:szCs w:val="17"/>
              </w:rPr>
              <w:t xml:space="preserve">Kim chaqira oladi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/api/warehouse/products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Mahsulotlar katalogi</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 Direktor</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/api/warehouse/products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Yangi mahsulot qo'shish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/api/warehouse/stock-in</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Kirim qilish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/api/warehouse/stock-out</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Chiqim qilish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/api/warehouse/transfer</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Omborlararo ko'chirish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/api/warehouse/low-stock</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Tanqis mahsulotlar ro'yxati</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 Direktor</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/api/warehouse/inventory/start</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Inventarizatsiya boshlash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/api/warehouse/suppliers/:id/purchase-order</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Yetkazib beruvchiga buyurtma yuborish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 mudiri</w:t>
            </w:r>
          </w:p>
        </w:tc>
      </w:tr>
    </w:tbl>
    <w:p>
      <w:pPr>
        <w:spacing w:after="300"/>
      </w:pPr>
    </w:p>
    <w:p>
      <w:pPr>
        <w:pStyle w:val="Heading2"/>
        <w:spacing w:after="160" w:before="320"/>
      </w:pPr>
      <w:r>
        <w:rPr>
          <w:b/>
          <w:bCs/>
          <w:color w:val="2E5496"/>
          <w:sz w:val="24"/>
          <w:szCs w:val="24"/>
        </w:rPr>
        <w:t xml:space="preserve">10.5. CRM API</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5900"/>
        <w:gridCol w:w="3758"/>
      </w:tblGrid>
      <w:tr>
        <w:trPr>
          <w:tblHeader/>
        </w:trPr>
        <w:tc>
          <w:tcPr>
            <w:tcW w:type="dxa" w:w="1300"/>
            <w:shd w:fill="1F3864" w:val="clear"/>
            <w:tcMar>
              <w:top w:type="dxa" w:w="70"/>
              <w:left w:type="dxa" w:w="100"/>
              <w:bottom w:type="dxa" w:w="70"/>
              <w:right w:type="dxa" w:w="100"/>
            </w:tcMar>
            <w:vAlign w:val="center"/>
          </w:tcPr>
          <w:p>
            <w:pPr>
              <w:jc w:val="left"/>
            </w:pPr>
            <w:r>
              <w:rPr>
                <w:b/>
                <w:bCs/>
                <w:color w:val="FFFFFF"/>
                <w:sz w:val="17"/>
                <w:szCs w:val="17"/>
              </w:rPr>
              <w:t xml:space="preserve">Metod</w:t>
            </w:r>
          </w:p>
        </w:tc>
        <w:tc>
          <w:tcPr>
            <w:tcW w:type="dxa" w:w="3800"/>
            <w:shd w:fill="1F3864" w:val="clear"/>
            <w:tcMar>
              <w:top w:type="dxa" w:w="70"/>
              <w:left w:type="dxa" w:w="100"/>
              <w:bottom w:type="dxa" w:w="70"/>
              <w:right w:type="dxa" w:w="100"/>
            </w:tcMar>
            <w:vAlign w:val="center"/>
          </w:tcPr>
          <w:p>
            <w:pPr>
              <w:jc w:val="left"/>
            </w:pPr>
            <w:r>
              <w:rPr>
                <w:b/>
                <w:bCs/>
                <w:color w:val="FFFFFF"/>
                <w:sz w:val="17"/>
                <w:szCs w:val="17"/>
              </w:rPr>
              <w:t xml:space="preserve">Endpoint</w:t>
            </w:r>
          </w:p>
        </w:tc>
        <w:tc>
          <w:tcPr>
            <w:tcW w:type="dxa" w:w="5900"/>
            <w:shd w:fill="1F3864" w:val="clear"/>
            <w:tcMar>
              <w:top w:type="dxa" w:w="70"/>
              <w:left w:type="dxa" w:w="100"/>
              <w:bottom w:type="dxa" w:w="70"/>
              <w:right w:type="dxa" w:w="100"/>
            </w:tcMar>
            <w:vAlign w:val="center"/>
          </w:tcPr>
          <w:p>
            <w:pPr>
              <w:jc w:val="left"/>
            </w:pPr>
            <w:r>
              <w:rPr>
                <w:b/>
                <w:bCs/>
                <w:color w:val="FFFFFF"/>
                <w:sz w:val="17"/>
                <w:szCs w:val="17"/>
              </w:rPr>
              <w:t xml:space="preserve">Tavsif</w:t>
            </w:r>
          </w:p>
        </w:tc>
        <w:tc>
          <w:tcPr>
            <w:tcW w:type="dxa" w:w="3758"/>
            <w:shd w:fill="1F3864" w:val="clear"/>
            <w:tcMar>
              <w:top w:type="dxa" w:w="70"/>
              <w:left w:type="dxa" w:w="100"/>
              <w:bottom w:type="dxa" w:w="70"/>
              <w:right w:type="dxa" w:w="100"/>
            </w:tcMar>
            <w:vAlign w:val="center"/>
          </w:tcPr>
          <w:p>
            <w:pPr>
              <w:jc w:val="left"/>
            </w:pPr>
            <w:r>
              <w:rPr>
                <w:b/>
                <w:bCs/>
                <w:color w:val="FFFFFF"/>
                <w:sz w:val="17"/>
                <w:szCs w:val="17"/>
              </w:rPr>
              <w:t xml:space="preserve">Kim chaqira oladi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/api/crm/customers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Mijozlar ro'yxati</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/api/crm/customers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Yangi mijoz qo'shish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/api/crm/deals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Yangi bitim yaratish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PATCH</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/api/crm/deals/:id/stage</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Bitim bosqichini o'zgartirish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/api/crm/orders</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Yangi buyurtma yaratish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PATCH</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/api/crm/orders/:id/status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Buyurtma holatini yangilash</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 Ombor mudiri</w:t>
            </w:r>
          </w:p>
        </w:tc>
      </w:tr>
      <w:tr>
        <w:tc>
          <w:tcPr>
            <w:tcW w:type="dxa" w:w="13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POST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/api/crm/orders/:id/invoice</w:t>
            </w:r>
          </w:p>
        </w:tc>
        <w:tc>
          <w:tcPr>
            <w:tcW w:type="dxa" w:w="5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Hisob-faktura chiqarish</w:t>
            </w:r>
          </w:p>
        </w:tc>
        <w:tc>
          <w:tcPr>
            <w:tcW w:type="dxa" w:w="3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Sotuv menejeri, Moliyachi</w:t>
            </w:r>
          </w:p>
        </w:tc>
      </w:tr>
      <w:tr>
        <w:tc>
          <w:tcPr>
            <w:tcW w:type="dxa" w:w="13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GET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/api/crm/reports/sales</w:t>
            </w:r>
          </w:p>
        </w:tc>
        <w:tc>
          <w:tcPr>
            <w:tcW w:type="dxa" w:w="5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Savdo hisoboti</w:t>
            </w:r>
          </w:p>
        </w:tc>
        <w:tc>
          <w:tcPr>
            <w:tcW w:type="dxa" w:w="3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Sotuv menejeri, Direktor</w:t>
            </w:r>
          </w:p>
        </w:tc>
      </w:tr>
    </w:tbl>
    <w:p>
      <w:pPr>
        <w:spacing w:after="300"/>
      </w:pPr>
    </w:p>
    <w:p>
      <w:pPr>
        <w:pStyle w:val="Heading1"/>
        <w:pBdr>
          <w:bottom w:val="single" w:color="1F3864" w:sz="8" w:space="4"/>
        </w:pBdr>
        <w:spacing w:after="240" w:before="480"/>
      </w:pPr>
      <w:r>
        <w:rPr>
          <w:b/>
          <w:bCs/>
          <w:color w:val="1F3864"/>
          <w:sz w:val="30"/>
          <w:szCs w:val="30"/>
        </w:rPr>
        <w:t xml:space="preserve">11. Ma'lumotlar bazasi — asosiy jadvallar va maydonlar (ER tafsiloti)</w:t>
      </w:r>
    </w:p>
    <w:p>
      <w:pPr>
        <w:spacing w:after="160" w:line="280"/>
      </w:pPr>
      <w:r>
        <w:rPr>
          <w:i/>
          <w:iCs/>
          <w:color w:val="595959"/>
          <w:sz w:val="19"/>
          <w:szCs w:val="19"/>
        </w:rPr>
        <w:t xml:space="preserve">To'liq ER-diagramma (barcha 20 jadval, barcha maydonlar, chet kalitlar) dizayn bosqichida alohida sxema fayl (dbdiagram/dbml) ko'rinishida taqdim etiladi. Quyida eng muhim 4 ta jadval namuna sifatida keltirilgan.</w:t>
      </w:r>
    </w:p>
    <w:p>
      <w:pPr>
        <w:pStyle w:val="Heading2"/>
        <w:spacing w:after="160" w:before="320"/>
      </w:pPr>
      <w:r>
        <w:rPr>
          <w:b/>
          <w:bCs/>
          <w:color w:val="2E5496"/>
          <w:sz w:val="24"/>
          <w:szCs w:val="24"/>
        </w:rPr>
        <w:t xml:space="preserve">11.1. users</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gridCol w:w="4758"/>
      </w:tblGrid>
      <w:tr>
        <w:trPr>
          <w:tblHeader/>
        </w:trPr>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Jadval</w:t>
            </w:r>
          </w:p>
        </w:tc>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Maydon</w:t>
            </w:r>
          </w:p>
        </w:tc>
        <w:tc>
          <w:tcPr>
            <w:tcW w:type="dxa" w:w="3200"/>
            <w:shd w:fill="1F3864" w:val="clear"/>
            <w:tcMar>
              <w:top w:type="dxa" w:w="70"/>
              <w:left w:type="dxa" w:w="100"/>
              <w:bottom w:type="dxa" w:w="70"/>
              <w:right w:type="dxa" w:w="100"/>
            </w:tcMar>
            <w:vAlign w:val="center"/>
          </w:tcPr>
          <w:p>
            <w:pPr>
              <w:jc w:val="left"/>
            </w:pPr>
            <w:r>
              <w:rPr>
                <w:b/>
                <w:bCs/>
                <w:color w:val="FFFFFF"/>
                <w:sz w:val="17"/>
                <w:szCs w:val="17"/>
              </w:rPr>
              <w:t xml:space="preserve">Tip</w:t>
            </w:r>
          </w:p>
        </w:tc>
        <w:tc>
          <w:tcPr>
            <w:tcW w:type="dxa" w:w="4758"/>
            <w:shd w:fill="1F3864" w:val="clear"/>
            <w:tcMar>
              <w:top w:type="dxa" w:w="70"/>
              <w:left w:type="dxa" w:w="100"/>
              <w:bottom w:type="dxa" w:w="70"/>
              <w:right w:type="dxa" w:w="100"/>
            </w:tcMar>
            <w:vAlign w:val="center"/>
          </w:tcPr>
          <w:p>
            <w:pPr>
              <w:jc w:val="left"/>
            </w:pPr>
            <w:r>
              <w:rPr>
                <w:b/>
                <w:bCs/>
                <w:color w:val="FFFFFF"/>
                <w:sz w:val="17"/>
                <w:szCs w:val="17"/>
              </w:rPr>
              <w:t xml:space="preserve">Izoh</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(PK)</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Noyob identifikator</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full_name</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VARCHAR(150)</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F.I.Sh</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email</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VARCHAR(150), UNIQUE</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Login sifatida</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password_hash</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VARCHAR(255)</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bcrypt xesh</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role_id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(FK → roles)</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Rol bog'lanishi</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is_active</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BOOLEAN</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 faolligi</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users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created_at</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TIMESTAMP</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Yaratilgan sana</w:t>
            </w:r>
          </w:p>
        </w:tc>
      </w:tr>
    </w:tbl>
    <w:p>
      <w:pPr>
        <w:pStyle w:val="Heading2"/>
        <w:spacing w:after="160" w:before="320"/>
      </w:pPr>
      <w:r>
        <w:rPr>
          <w:b/>
          <w:bCs/>
          <w:color w:val="2E5496"/>
          <w:sz w:val="24"/>
          <w:szCs w:val="24"/>
        </w:rPr>
        <w:t xml:space="preserve">11.2. finance_transactions</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gridCol w:w="4758"/>
      </w:tblGrid>
      <w:tr>
        <w:trPr>
          <w:tblHeader/>
        </w:trPr>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Jadval</w:t>
            </w:r>
          </w:p>
        </w:tc>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Maydon</w:t>
            </w:r>
          </w:p>
        </w:tc>
        <w:tc>
          <w:tcPr>
            <w:tcW w:type="dxa" w:w="3200"/>
            <w:shd w:fill="1F3864" w:val="clear"/>
            <w:tcMar>
              <w:top w:type="dxa" w:w="70"/>
              <w:left w:type="dxa" w:w="100"/>
              <w:bottom w:type="dxa" w:w="70"/>
              <w:right w:type="dxa" w:w="100"/>
            </w:tcMar>
            <w:vAlign w:val="center"/>
          </w:tcPr>
          <w:p>
            <w:pPr>
              <w:jc w:val="left"/>
            </w:pPr>
            <w:r>
              <w:rPr>
                <w:b/>
                <w:bCs/>
                <w:color w:val="FFFFFF"/>
                <w:sz w:val="17"/>
                <w:szCs w:val="17"/>
              </w:rPr>
              <w:t xml:space="preserve">Tip</w:t>
            </w:r>
          </w:p>
        </w:tc>
        <w:tc>
          <w:tcPr>
            <w:tcW w:type="dxa" w:w="4758"/>
            <w:shd w:fill="1F3864" w:val="clear"/>
            <w:tcMar>
              <w:top w:type="dxa" w:w="70"/>
              <w:left w:type="dxa" w:w="100"/>
              <w:bottom w:type="dxa" w:w="70"/>
              <w:right w:type="dxa" w:w="100"/>
            </w:tcMar>
            <w:vAlign w:val="center"/>
          </w:tcPr>
          <w:p>
            <w:pPr>
              <w:jc w:val="left"/>
            </w:pPr>
            <w:r>
              <w:rPr>
                <w:b/>
                <w:bCs/>
                <w:color w:val="FFFFFF"/>
                <w:sz w:val="17"/>
                <w:szCs w:val="17"/>
              </w:rPr>
              <w:t xml:space="preserve">Izoh</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(PK)</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type</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ENUM(income, expense)</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Kirim yoki chiqim</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amount</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DECIMAL(14,2)</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Summa</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category</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VARCHAR(100)</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Kategoriya</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account_id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(FK → finance_accounts)</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Qaysi hisobga tegishli</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created_by</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UUID (FK → users)</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Kim yaratgani</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finance_transactions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is_deleted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BOOLEAN</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Soft delete belgisi</w:t>
            </w:r>
          </w:p>
        </w:tc>
      </w:tr>
    </w:tbl>
    <w:p>
      <w:pPr>
        <w:spacing w:after="300"/>
      </w:pPr>
    </w:p>
    <w:p>
      <w:pPr>
        <w:pStyle w:val="Heading2"/>
        <w:spacing w:after="160" w:before="320"/>
      </w:pPr>
      <w:r>
        <w:rPr>
          <w:b/>
          <w:bCs/>
          <w:color w:val="2E5496"/>
          <w:sz w:val="24"/>
          <w:szCs w:val="24"/>
        </w:rPr>
        <w:t xml:space="preserve">11.3. products</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gridCol w:w="4758"/>
      </w:tblGrid>
      <w:tr>
        <w:trPr>
          <w:tblHeader/>
        </w:trPr>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Jadval</w:t>
            </w:r>
          </w:p>
        </w:tc>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Maydon</w:t>
            </w:r>
          </w:p>
        </w:tc>
        <w:tc>
          <w:tcPr>
            <w:tcW w:type="dxa" w:w="3200"/>
            <w:shd w:fill="1F3864" w:val="clear"/>
            <w:tcMar>
              <w:top w:type="dxa" w:w="70"/>
              <w:left w:type="dxa" w:w="100"/>
              <w:bottom w:type="dxa" w:w="70"/>
              <w:right w:type="dxa" w:w="100"/>
            </w:tcMar>
            <w:vAlign w:val="center"/>
          </w:tcPr>
          <w:p>
            <w:pPr>
              <w:jc w:val="left"/>
            </w:pPr>
            <w:r>
              <w:rPr>
                <w:b/>
                <w:bCs/>
                <w:color w:val="FFFFFF"/>
                <w:sz w:val="17"/>
                <w:szCs w:val="17"/>
              </w:rPr>
              <w:t xml:space="preserve">Tip</w:t>
            </w:r>
          </w:p>
        </w:tc>
        <w:tc>
          <w:tcPr>
            <w:tcW w:type="dxa" w:w="4758"/>
            <w:shd w:fill="1F3864" w:val="clear"/>
            <w:tcMar>
              <w:top w:type="dxa" w:w="70"/>
              <w:left w:type="dxa" w:w="100"/>
              <w:bottom w:type="dxa" w:w="70"/>
              <w:right w:type="dxa" w:w="100"/>
            </w:tcMar>
            <w:vAlign w:val="center"/>
          </w:tcPr>
          <w:p>
            <w:pPr>
              <w:jc w:val="left"/>
            </w:pPr>
            <w:r>
              <w:rPr>
                <w:b/>
                <w:bCs/>
                <w:color w:val="FFFFFF"/>
                <w:sz w:val="17"/>
                <w:szCs w:val="17"/>
              </w:rPr>
              <w:t xml:space="preserve">Izoh</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(PK)</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name</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VARCHAR(150)</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Mahsulot nomi</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sku</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VARCHAR(50), UNIQUE</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Shtrix-kod / artikul</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unit</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VARCHAR(20)</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O'lchov birligi (dona, kg va h.k.)</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price</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DECIMAL(14,2)</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Joriy narx</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quantity</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INTEGER</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Joriy qoldiq</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min_stock</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INTEGER</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Tanqislik chegarasi</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products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warehouse_id</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UUID (FK → warehouses)</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Qaysi omborda</w:t>
            </w:r>
          </w:p>
        </w:tc>
      </w:tr>
    </w:tbl>
    <w:p>
      <w:pPr>
        <w:pStyle w:val="Heading2"/>
        <w:spacing w:after="160" w:before="320"/>
      </w:pPr>
      <w:r>
        <w:rPr>
          <w:b/>
          <w:bCs/>
          <w:color w:val="2E5496"/>
          <w:sz w:val="24"/>
          <w:szCs w:val="24"/>
        </w:rPr>
        <w:t xml:space="preserve">11.4. deals</w:t>
      </w:r>
    </w:p>
    <w:tbl>
      <w:tblPr>
        <w:tblW w:type="dxa" w:w="14758"/>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00"/>
        <w:gridCol w:w="4758"/>
      </w:tblGrid>
      <w:tr>
        <w:trPr>
          <w:tblHeader/>
        </w:trPr>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Jadval</w:t>
            </w:r>
          </w:p>
        </w:tc>
        <w:tc>
          <w:tcPr>
            <w:tcW w:type="dxa" w:w="3400"/>
            <w:shd w:fill="1F3864" w:val="clear"/>
            <w:tcMar>
              <w:top w:type="dxa" w:w="70"/>
              <w:left w:type="dxa" w:w="100"/>
              <w:bottom w:type="dxa" w:w="70"/>
              <w:right w:type="dxa" w:w="100"/>
            </w:tcMar>
            <w:vAlign w:val="center"/>
          </w:tcPr>
          <w:p>
            <w:pPr>
              <w:jc w:val="left"/>
            </w:pPr>
            <w:r>
              <w:rPr>
                <w:b/>
                <w:bCs/>
                <w:color w:val="FFFFFF"/>
                <w:sz w:val="17"/>
                <w:szCs w:val="17"/>
              </w:rPr>
              <w:t xml:space="preserve">Maydon</w:t>
            </w:r>
          </w:p>
        </w:tc>
        <w:tc>
          <w:tcPr>
            <w:tcW w:type="dxa" w:w="3200"/>
            <w:shd w:fill="1F3864" w:val="clear"/>
            <w:tcMar>
              <w:top w:type="dxa" w:w="70"/>
              <w:left w:type="dxa" w:w="100"/>
              <w:bottom w:type="dxa" w:w="70"/>
              <w:right w:type="dxa" w:w="100"/>
            </w:tcMar>
            <w:vAlign w:val="center"/>
          </w:tcPr>
          <w:p>
            <w:pPr>
              <w:jc w:val="left"/>
            </w:pPr>
            <w:r>
              <w:rPr>
                <w:b/>
                <w:bCs/>
                <w:color w:val="FFFFFF"/>
                <w:sz w:val="17"/>
                <w:szCs w:val="17"/>
              </w:rPr>
              <w:t xml:space="preserve">Tip</w:t>
            </w:r>
          </w:p>
        </w:tc>
        <w:tc>
          <w:tcPr>
            <w:tcW w:type="dxa" w:w="4758"/>
            <w:shd w:fill="1F3864" w:val="clear"/>
            <w:tcMar>
              <w:top w:type="dxa" w:w="70"/>
              <w:left w:type="dxa" w:w="100"/>
              <w:bottom w:type="dxa" w:w="70"/>
              <w:right w:type="dxa" w:w="100"/>
            </w:tcMar>
            <w:vAlign w:val="center"/>
          </w:tcPr>
          <w:p>
            <w:pPr>
              <w:jc w:val="left"/>
            </w:pPr>
            <w:r>
              <w:rPr>
                <w:b/>
                <w:bCs/>
                <w:color w:val="FFFFFF"/>
                <w:sz w:val="17"/>
                <w:szCs w:val="17"/>
              </w:rPr>
              <w:t xml:space="preserve">Izoh</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deals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(PK)</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deals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customer_id</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UUID (FK → customers)</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Mijoz</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deals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stage</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ENUM(lead, contact, negotiation, proposal, contract, closed_won, closed_lost)</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Voronka bosqichi</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deals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amount</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DECIMAL(14,2)</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Bitim summasi</w:t>
            </w:r>
          </w:p>
        </w:tc>
      </w:tr>
      <w:tr>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deals</w:t>
            </w:r>
          </w:p>
        </w:tc>
        <w:tc>
          <w:tcPr>
            <w:tcW w:type="dxa" w:w="3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owner_id</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UUID (FK → users)</w:t>
            </w:r>
          </w:p>
        </w:tc>
        <w:tc>
          <w:tcPr>
            <w:tcW w:type="dxa" w:w="4758"/>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Mas'ul sotuv menejeri</w:t>
            </w:r>
          </w:p>
        </w:tc>
      </w:tr>
      <w:tr>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deals</w:t>
            </w:r>
          </w:p>
        </w:tc>
        <w:tc>
          <w:tcPr>
            <w:tcW w:type="dxa" w:w="3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closed_reason</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TEXT</w:t>
            </w:r>
          </w:p>
        </w:tc>
        <w:tc>
          <w:tcPr>
            <w:tcW w:type="dxa" w:w="4758"/>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Yopilish sababi (yo'qotuqda)</w:t>
            </w:r>
          </w:p>
        </w:tc>
      </w:tr>
    </w:tbl>
    <w:p>
      <w:pPr>
        <w:sectPr>
          <w:headerReference w:type="default" r:id="rId11"/>
          <w:footerReference w:type="default" r:id="rId12"/>
          <w:pgSz w:w="16838" w:h="11906" w:orient="landscape"/>
          <w:pgMar w:top="900" w:right="700" w:bottom="900" w:left="700" w:header="708" w:footer="708" w:gutter="0"/>
          <w:pgNumType/>
          <w:docGrid w:linePitch="360"/>
        </w:sectPr>
      </w:pPr>
    </w:p>
    <w:p>
      <w:pPr>
        <w:pStyle w:val="Heading1"/>
        <w:pBdr>
          <w:bottom w:val="single" w:color="1F3864" w:sz="8" w:space="4"/>
        </w:pBdr>
        <w:spacing w:after="240" w:before="480"/>
      </w:pPr>
      <w:r>
        <w:rPr>
          <w:b/>
          <w:bCs/>
          <w:color w:val="1F3864"/>
          <w:sz w:val="30"/>
          <w:szCs w:val="30"/>
        </w:rPr>
        <w:t xml:space="preserve">12. Rol boshqaruvi — modul darajasidagi umumiy matritsa</w:t>
      </w:r>
    </w:p>
    <w:p>
      <w:pPr>
        <w:spacing w:after="160" w:line="300"/>
      </w:pPr>
      <w:r>
        <w:rPr>
          <w:color w:val="262626"/>
          <w:sz w:val="21"/>
          <w:szCs w:val="21"/>
        </w:rPr>
        <w:t xml:space="preserve">Tugma darajasidagi aniq ruxsatlar 5–9-bo'limlardagi jadvallarning "Ruxsat" ustunida ko'rsatilgan. Quyida umumiy, modul darajasidagi ko'rinish keltirilgan.</w:t>
      </w:r>
    </w:p>
    <w:tbl>
      <w:tblPr>
        <w:tblW w:type="dxa" w:w="11803"/>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650"/>
        <w:gridCol w:w="1650"/>
        <w:gridCol w:w="1650"/>
        <w:gridCol w:w="1650"/>
        <w:gridCol w:w="1653"/>
      </w:tblGrid>
      <w:tr>
        <w:trPr>
          <w:tblHeader/>
        </w:trPr>
        <w:tc>
          <w:tcPr>
            <w:tcW w:type="dxa" w:w="1900"/>
            <w:shd w:fill="1F3864" w:val="clear"/>
            <w:tcMar>
              <w:top w:type="dxa" w:w="70"/>
              <w:left w:type="dxa" w:w="100"/>
              <w:bottom w:type="dxa" w:w="70"/>
              <w:right w:type="dxa" w:w="100"/>
            </w:tcMar>
            <w:vAlign w:val="center"/>
          </w:tcPr>
          <w:p>
            <w:pPr>
              <w:jc w:val="left"/>
            </w:pPr>
            <w:r>
              <w:rPr>
                <w:b/>
                <w:bCs/>
                <w:color w:val="FFFFFF"/>
                <w:sz w:val="17"/>
                <w:szCs w:val="17"/>
              </w:rPr>
              <w:t xml:space="preserve">Modul</w:t>
            </w:r>
          </w:p>
        </w:tc>
        <w:tc>
          <w:tcPr>
            <w:tcW w:type="dxa" w:w="1650"/>
            <w:shd w:fill="1F3864" w:val="clear"/>
            <w:tcMar>
              <w:top w:type="dxa" w:w="70"/>
              <w:left w:type="dxa" w:w="100"/>
              <w:bottom w:type="dxa" w:w="70"/>
              <w:right w:type="dxa" w:w="100"/>
            </w:tcMar>
            <w:vAlign w:val="center"/>
          </w:tcPr>
          <w:p>
            <w:pPr>
              <w:jc w:val="left"/>
            </w:pPr>
            <w:r>
              <w:rPr>
                <w:b/>
                <w:bCs/>
                <w:color w:val="FFFFFF"/>
                <w:sz w:val="17"/>
                <w:szCs w:val="17"/>
              </w:rPr>
              <w:t xml:space="preserve">Direktor</w:t>
            </w:r>
          </w:p>
        </w:tc>
        <w:tc>
          <w:tcPr>
            <w:tcW w:type="dxa" w:w="1650"/>
            <w:shd w:fill="1F3864" w:val="clear"/>
            <w:tcMar>
              <w:top w:type="dxa" w:w="70"/>
              <w:left w:type="dxa" w:w="100"/>
              <w:bottom w:type="dxa" w:w="70"/>
              <w:right w:type="dxa" w:w="100"/>
            </w:tcMar>
            <w:vAlign w:val="center"/>
          </w:tcPr>
          <w:p>
            <w:pPr>
              <w:jc w:val="left"/>
            </w:pPr>
            <w:r>
              <w:rPr>
                <w:b/>
                <w:bCs/>
                <w:color w:val="FFFFFF"/>
                <w:sz w:val="17"/>
                <w:szCs w:val="17"/>
              </w:rPr>
              <w:t xml:space="preserve">Moliyachi</w:t>
            </w:r>
          </w:p>
        </w:tc>
        <w:tc>
          <w:tcPr>
            <w:tcW w:type="dxa" w:w="1650"/>
            <w:shd w:fill="1F3864" w:val="clear"/>
            <w:tcMar>
              <w:top w:type="dxa" w:w="70"/>
              <w:left w:type="dxa" w:w="100"/>
              <w:bottom w:type="dxa" w:w="70"/>
              <w:right w:type="dxa" w:w="100"/>
            </w:tcMar>
            <w:vAlign w:val="center"/>
          </w:tcPr>
          <w:p>
            <w:pPr>
              <w:jc w:val="left"/>
            </w:pPr>
            <w:r>
              <w:rPr>
                <w:b/>
                <w:bCs/>
                <w:color w:val="FFFFFF"/>
                <w:sz w:val="17"/>
                <w:szCs w:val="17"/>
              </w:rPr>
              <w:t xml:space="preserve">HR menejer</w:t>
            </w:r>
          </w:p>
        </w:tc>
        <w:tc>
          <w:tcPr>
            <w:tcW w:type="dxa" w:w="1650"/>
            <w:shd w:fill="1F3864" w:val="clear"/>
            <w:tcMar>
              <w:top w:type="dxa" w:w="70"/>
              <w:left w:type="dxa" w:w="100"/>
              <w:bottom w:type="dxa" w:w="70"/>
              <w:right w:type="dxa" w:w="100"/>
            </w:tcMar>
            <w:vAlign w:val="center"/>
          </w:tcPr>
          <w:p>
            <w:pPr>
              <w:jc w:val="left"/>
            </w:pPr>
            <w:r>
              <w:rPr>
                <w:b/>
                <w:bCs/>
                <w:color w:val="FFFFFF"/>
                <w:sz w:val="17"/>
                <w:szCs w:val="17"/>
              </w:rPr>
              <w:t xml:space="preserve">Ombor mudiri</w:t>
            </w:r>
          </w:p>
        </w:tc>
        <w:tc>
          <w:tcPr>
            <w:tcW w:type="dxa" w:w="1650"/>
            <w:shd w:fill="1F3864" w:val="clear"/>
            <w:tcMar>
              <w:top w:type="dxa" w:w="70"/>
              <w:left w:type="dxa" w:w="100"/>
              <w:bottom w:type="dxa" w:w="70"/>
              <w:right w:type="dxa" w:w="100"/>
            </w:tcMar>
            <w:vAlign w:val="center"/>
          </w:tcPr>
          <w:p>
            <w:pPr>
              <w:jc w:val="left"/>
            </w:pPr>
            <w:r>
              <w:rPr>
                <w:b/>
                <w:bCs/>
                <w:color w:val="FFFFFF"/>
                <w:sz w:val="17"/>
                <w:szCs w:val="17"/>
              </w:rPr>
              <w:t xml:space="preserve">Sotuv menejeri</w:t>
            </w:r>
          </w:p>
        </w:tc>
        <w:tc>
          <w:tcPr>
            <w:tcW w:type="dxa" w:w="1653"/>
            <w:shd w:fill="1F3864" w:val="clear"/>
            <w:tcMar>
              <w:top w:type="dxa" w:w="70"/>
              <w:left w:type="dxa" w:w="100"/>
              <w:bottom w:type="dxa" w:w="70"/>
              <w:right w:type="dxa" w:w="100"/>
            </w:tcMar>
            <w:vAlign w:val="center"/>
          </w:tcPr>
          <w:p>
            <w:pPr>
              <w:jc w:val="left"/>
            </w:pPr>
            <w:r>
              <w:rPr>
                <w:b/>
                <w:bCs/>
                <w:color w:val="FFFFFF"/>
                <w:sz w:val="17"/>
                <w:szCs w:val="17"/>
              </w:rPr>
              <w:t xml:space="preserve">IT Admin</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paneli</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 (ko'rish)</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3"/>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Moliya</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Faqat ko'rish</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Qisman (invoice)</w:t>
            </w:r>
          </w:p>
        </w:tc>
        <w:tc>
          <w:tcPr>
            <w:tcW w:type="dxa" w:w="1653"/>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Faqat ko'rish</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Qisman (payroll)</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3"/>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Ombor</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Faqat ko'rish</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Qisman (qoldiq ko'rish)</w:t>
            </w:r>
          </w:p>
        </w:tc>
        <w:tc>
          <w:tcPr>
            <w:tcW w:type="dxa" w:w="1653"/>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CRM/Savdo</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Faqat ko'rish</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Qisman (invoice)</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Qisman (buyurtma holati)</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c>
          <w:tcPr>
            <w:tcW w:type="dxa" w:w="1653"/>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r>
        <w:tc>
          <w:tcPr>
            <w:tcW w:type="dxa" w:w="1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Hisobotlar</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O'z bo'limi</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O'z bo'limi</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O'z bo'limi</w:t>
            </w:r>
          </w:p>
        </w:tc>
        <w:tc>
          <w:tcPr>
            <w:tcW w:type="dxa" w:w="165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O'z bo'limi</w:t>
            </w:r>
          </w:p>
        </w:tc>
        <w:tc>
          <w:tcPr>
            <w:tcW w:type="dxa" w:w="1653"/>
            <w:shd w:fill="F2F2F2"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r>
        <w:tc>
          <w:tcPr>
            <w:tcW w:type="dxa" w:w="1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Tizim sozlamalari</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Yo'q</w:t>
            </w:r>
          </w:p>
        </w:tc>
        <w:tc>
          <w:tcPr>
            <w:tcW w:type="dxa" w:w="1653"/>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To'liq</w:t>
            </w:r>
          </w:p>
        </w:tc>
      </w:tr>
    </w:tbl>
    <w:p>
      <w:pPr>
        <w:pStyle w:val="Heading1"/>
        <w:pBdr>
          <w:bottom w:val="single" w:color="1F3864" w:sz="8" w:space="4"/>
        </w:pBdr>
        <w:spacing w:after="240" w:before="480"/>
      </w:pPr>
      <w:r>
        <w:rPr>
          <w:b/>
          <w:bCs/>
          <w:color w:val="1F3864"/>
          <w:sz w:val="30"/>
          <w:szCs w:val="30"/>
        </w:rPr>
        <w:t xml:space="preserve">13. Hisobotlar moduli</w:t>
      </w:r>
    </w:p>
    <w:p>
      <w:pPr>
        <w:pStyle w:val="ListParagraph"/>
        <w:numPr>
          <w:ilvl w:val="0"/>
          <w:numId w:val="2"/>
        </w:numPr>
        <w:spacing w:after="80" w:line="290"/>
      </w:pPr>
      <w:r>
        <w:rPr>
          <w:color w:val="262626"/>
          <w:sz w:val="21"/>
          <w:szCs w:val="21"/>
        </w:rPr>
        <w:t xml:space="preserve">Moliyaviy: Foyda-zarar, Pul oqimi, Balans hisoboti.</w:t>
      </w:r>
    </w:p>
    <w:p>
      <w:pPr>
        <w:pStyle w:val="ListParagraph"/>
        <w:numPr>
          <w:ilvl w:val="0"/>
          <w:numId w:val="2"/>
        </w:numPr>
        <w:spacing w:after="80" w:line="290"/>
      </w:pPr>
      <w:r>
        <w:rPr>
          <w:color w:val="262626"/>
          <w:sz w:val="21"/>
          <w:szCs w:val="21"/>
        </w:rPr>
        <w:t xml:space="preserve">HR: Davomat statistikasi, Ish haqi jamg'armasi, Xodimlar aylanmasi (turnover).</w:t>
      </w:r>
    </w:p>
    <w:p>
      <w:pPr>
        <w:pStyle w:val="ListParagraph"/>
        <w:numPr>
          <w:ilvl w:val="0"/>
          <w:numId w:val="2"/>
        </w:numPr>
        <w:spacing w:after="80" w:line="290"/>
      </w:pPr>
      <w:r>
        <w:rPr>
          <w:color w:val="262626"/>
          <w:sz w:val="21"/>
          <w:szCs w:val="21"/>
        </w:rPr>
        <w:t xml:space="preserve">Ombor: Qoldiqlar, Inventarizatsiya farqi, Eng ko'p sotilgan mahsulotlar.</w:t>
      </w:r>
    </w:p>
    <w:p>
      <w:pPr>
        <w:pStyle w:val="ListParagraph"/>
        <w:numPr>
          <w:ilvl w:val="0"/>
          <w:numId w:val="2"/>
        </w:numPr>
        <w:spacing w:after="80" w:line="290"/>
      </w:pPr>
      <w:r>
        <w:rPr>
          <w:color w:val="262626"/>
          <w:sz w:val="21"/>
          <w:szCs w:val="21"/>
        </w:rPr>
        <w:t xml:space="preserve">Savdo: Menejerlar samaradorligi, Voronka konversiyasi, Mijozlar segmentatsiyasi.</w:t>
      </w:r>
    </w:p>
    <w:p>
      <w:pPr>
        <w:pStyle w:val="ListParagraph"/>
        <w:numPr>
          <w:ilvl w:val="0"/>
          <w:numId w:val="2"/>
        </w:numPr>
        <w:spacing w:after="80" w:line="290"/>
      </w:pPr>
      <w:r>
        <w:rPr>
          <w:color w:val="262626"/>
          <w:sz w:val="21"/>
          <w:szCs w:val="21"/>
        </w:rPr>
        <w:t xml:space="preserve">Barcha hisobotlar PDF/Excel formatida eksport qilinadi, generatsiya background job orqali (30 soniyadan ortiq davom etsa) amalga oshadi.</w:t>
      </w:r>
    </w:p>
    <w:p>
      <w:pPr>
        <w:pStyle w:val="Heading1"/>
        <w:pBdr>
          <w:bottom w:val="single" w:color="1F3864" w:sz="8" w:space="4"/>
        </w:pBdr>
        <w:spacing w:after="240" w:before="480"/>
      </w:pPr>
      <w:r>
        <w:rPr>
          <w:b/>
          <w:bCs/>
          <w:color w:val="1F3864"/>
          <w:sz w:val="30"/>
          <w:szCs w:val="30"/>
        </w:rPr>
        <w:t xml:space="preserve">14. Xavfsizlik talablari (batafsil)</w:t>
      </w:r>
    </w:p>
    <w:p>
      <w:pPr>
        <w:pStyle w:val="ListParagraph"/>
        <w:numPr>
          <w:ilvl w:val="0"/>
          <w:numId w:val="2"/>
        </w:numPr>
        <w:spacing w:after="80" w:line="290"/>
      </w:pPr>
      <w:r>
        <w:rPr>
          <w:color w:val="262626"/>
          <w:sz w:val="21"/>
          <w:szCs w:val="21"/>
        </w:rPr>
        <w:t xml:space="preserve">Parol siyosati: kamida 8 belgi, kamida 1 katta harf, 1 raqam; parollar bcrypt (cost factor 10+) bilan xeshlanadi.</w:t>
      </w:r>
    </w:p>
    <w:p>
      <w:pPr>
        <w:pStyle w:val="ListParagraph"/>
        <w:numPr>
          <w:ilvl w:val="0"/>
          <w:numId w:val="2"/>
        </w:numPr>
        <w:spacing w:after="80" w:line="290"/>
      </w:pPr>
      <w:r>
        <w:rPr>
          <w:color w:val="262626"/>
          <w:sz w:val="21"/>
          <w:szCs w:val="21"/>
        </w:rPr>
        <w:t xml:space="preserve">Sessiya: JWT access token — 15 daqiqa amal qiladi, refresh token — 7 kun; refresh token bazada saqlanadi va istalgan vaqtda bekor qilinishi mumkin.</w:t>
      </w:r>
    </w:p>
    <w:p>
      <w:pPr>
        <w:pStyle w:val="ListParagraph"/>
        <w:numPr>
          <w:ilvl w:val="0"/>
          <w:numId w:val="2"/>
        </w:numPr>
        <w:spacing w:after="80" w:line="290"/>
      </w:pPr>
      <w:r>
        <w:rPr>
          <w:color w:val="262626"/>
          <w:sz w:val="21"/>
          <w:szCs w:val="21"/>
        </w:rPr>
        <w:t xml:space="preserve">Ikki bosqichli autentifikatsiya (2FA): Direktor va Admin rollari uchun majburiy, boshqa rollar uchun ixtiyoriy.</w:t>
      </w:r>
    </w:p>
    <w:p>
      <w:pPr>
        <w:pStyle w:val="ListParagraph"/>
        <w:numPr>
          <w:ilvl w:val="0"/>
          <w:numId w:val="2"/>
        </w:numPr>
        <w:spacing w:after="80" w:line="290"/>
      </w:pPr>
      <w:r>
        <w:rPr>
          <w:color w:val="262626"/>
          <w:sz w:val="21"/>
          <w:szCs w:val="21"/>
        </w:rPr>
        <w:t xml:space="preserve">Login urinishlari: 5 marta ketma-ket noto'g'ri parol kiritilsa, hisob 15 daqiqaga vaqtincha bloklanadi.</w:t>
      </w:r>
    </w:p>
    <w:p>
      <w:pPr>
        <w:pStyle w:val="ListParagraph"/>
        <w:numPr>
          <w:ilvl w:val="0"/>
          <w:numId w:val="2"/>
        </w:numPr>
        <w:spacing w:after="80" w:line="290"/>
      </w:pPr>
      <w:r>
        <w:rPr>
          <w:color w:val="262626"/>
          <w:sz w:val="21"/>
          <w:szCs w:val="21"/>
        </w:rPr>
        <w:t xml:space="preserve">Barcha so'rovlar HTTPS (TLS 1.2+) orqali uzatiladi; SQL-in'yeksiya (parametrlashtirilgan so'rovlar) va XSS (input sanitization) dan himoya ta'minlanadi.</w:t>
      </w:r>
    </w:p>
    <w:p>
      <w:pPr>
        <w:pStyle w:val="ListParagraph"/>
        <w:numPr>
          <w:ilvl w:val="0"/>
          <w:numId w:val="2"/>
        </w:numPr>
        <w:spacing w:after="80" w:line="290"/>
      </w:pPr>
      <w:r>
        <w:rPr>
          <w:color w:val="262626"/>
          <w:sz w:val="21"/>
          <w:szCs w:val="21"/>
        </w:rPr>
        <w:t xml:space="preserve">Har bir API endpoint darajasida RBAC tekshiruvi (middleware) o'rnatiladi — frontendda tugma yashirilishi yetarli emas, backend ham tekshiradi.</w:t>
      </w:r>
    </w:p>
    <w:p>
      <w:pPr>
        <w:pStyle w:val="ListParagraph"/>
        <w:numPr>
          <w:ilvl w:val="0"/>
          <w:numId w:val="2"/>
        </w:numPr>
        <w:spacing w:after="80" w:line="290"/>
      </w:pPr>
      <w:r>
        <w:rPr>
          <w:color w:val="262626"/>
          <w:sz w:val="21"/>
          <w:szCs w:val="21"/>
        </w:rPr>
        <w:t xml:space="preserve">Audit-log: har bir yaratish/tahrirlash/o'chirish amali — kim, qachon, qaysi IP orqali, qanday o'zgarish kiritganini saqlaydi.</w:t>
      </w:r>
    </w:p>
    <w:p>
      <w:pPr>
        <w:pStyle w:val="Heading1"/>
        <w:pBdr>
          <w:bottom w:val="single" w:color="1F3864" w:sz="8" w:space="4"/>
        </w:pBdr>
        <w:spacing w:after="240" w:before="480"/>
      </w:pPr>
      <w:r>
        <w:rPr>
          <w:b/>
          <w:bCs/>
          <w:color w:val="1F3864"/>
          <w:sz w:val="30"/>
          <w:szCs w:val="30"/>
        </w:rPr>
        <w:t xml:space="preserve">15. Nofunksional talablar</w:t>
      </w:r>
    </w:p>
    <w:p>
      <w:pPr>
        <w:pStyle w:val="ListParagraph"/>
        <w:numPr>
          <w:ilvl w:val="0"/>
          <w:numId w:val="2"/>
        </w:numPr>
        <w:spacing w:after="80" w:line="290"/>
      </w:pPr>
      <w:r>
        <w:rPr>
          <w:color w:val="262626"/>
          <w:sz w:val="21"/>
          <w:szCs w:val="21"/>
        </w:rPr>
        <w:t xml:space="preserve">Unumdorlik: standart so'rovga javob vaqti &lt; 2 sekund (95-percentil).</w:t>
      </w:r>
    </w:p>
    <w:p>
      <w:pPr>
        <w:pStyle w:val="ListParagraph"/>
        <w:numPr>
          <w:ilvl w:val="0"/>
          <w:numId w:val="2"/>
        </w:numPr>
        <w:spacing w:after="80" w:line="290"/>
      </w:pPr>
      <w:r>
        <w:rPr>
          <w:color w:val="262626"/>
          <w:sz w:val="21"/>
          <w:szCs w:val="21"/>
        </w:rPr>
        <w:t xml:space="preserve">Kengaytiriluvchanlik: backend gorizontal kengayish uchun stateless qilib quriladi (load balancer orqali).</w:t>
      </w:r>
    </w:p>
    <w:p>
      <w:pPr>
        <w:pStyle w:val="ListParagraph"/>
        <w:numPr>
          <w:ilvl w:val="0"/>
          <w:numId w:val="2"/>
        </w:numPr>
        <w:spacing w:after="80" w:line="290"/>
      </w:pPr>
      <w:r>
        <w:rPr>
          <w:color w:val="262626"/>
          <w:sz w:val="21"/>
          <w:szCs w:val="21"/>
        </w:rPr>
        <w:t xml:space="preserve">Mavjudlik: ish vaqti kamida 99.5%.</w:t>
      </w:r>
    </w:p>
    <w:p>
      <w:pPr>
        <w:pStyle w:val="ListParagraph"/>
        <w:numPr>
          <w:ilvl w:val="0"/>
          <w:numId w:val="2"/>
        </w:numPr>
        <w:spacing w:after="80" w:line="290"/>
      </w:pPr>
      <w:r>
        <w:rPr>
          <w:color w:val="262626"/>
          <w:sz w:val="21"/>
          <w:szCs w:val="21"/>
        </w:rPr>
        <w:t xml:space="preserve">Zaxira nusxalash: ma'lumotlar bazasining kunlik avtomatik backup'i, 30 kunlik saqlash muddati.</w:t>
      </w:r>
    </w:p>
    <w:p>
      <w:pPr>
        <w:pStyle w:val="ListParagraph"/>
        <w:numPr>
          <w:ilvl w:val="0"/>
          <w:numId w:val="2"/>
        </w:numPr>
        <w:spacing w:after="80" w:line="290"/>
      </w:pPr>
      <w:r>
        <w:rPr>
          <w:color w:val="262626"/>
          <w:sz w:val="21"/>
          <w:szCs w:val="21"/>
        </w:rPr>
        <w:t xml:space="preserve">Ko'p tillilik: birinchi bosqichda O'zbek tili, keyingi bosqichda Rus va Ingliz tili qo'shiladi.</w:t>
      </w:r>
    </w:p>
    <w:p>
      <w:pPr>
        <w:pStyle w:val="ListParagraph"/>
        <w:numPr>
          <w:ilvl w:val="0"/>
          <w:numId w:val="2"/>
        </w:numPr>
        <w:spacing w:after="80" w:line="290"/>
      </w:pPr>
      <w:r>
        <w:rPr>
          <w:color w:val="262626"/>
          <w:sz w:val="21"/>
          <w:szCs w:val="21"/>
        </w:rPr>
        <w:t xml:space="preserve">Moslashuvchan dizayn: kompyuter, planshet va mobil qurilmalarda to'g'ri ishlashi.</w:t>
      </w:r>
    </w:p>
    <w:p>
      <w:pPr>
        <w:pStyle w:val="Heading1"/>
        <w:pBdr>
          <w:bottom w:val="single" w:color="1F3864" w:sz="8" w:space="4"/>
        </w:pBdr>
        <w:spacing w:after="240" w:before="480"/>
      </w:pPr>
      <w:r>
        <w:rPr>
          <w:b/>
          <w:bCs/>
          <w:color w:val="1F3864"/>
          <w:sz w:val="30"/>
          <w:szCs w:val="30"/>
        </w:rPr>
        <w:t xml:space="preserve">16. Ma'lumotlarni import qilish (Data Migration)</w:t>
      </w:r>
    </w:p>
    <w:p>
      <w:pPr>
        <w:spacing w:after="160" w:line="300"/>
      </w:pPr>
      <w:r>
        <w:rPr>
          <w:color w:val="262626"/>
          <w:sz w:val="21"/>
          <w:szCs w:val="21"/>
        </w:rPr>
        <w:t xml:space="preserve">Kompaniyaning mavjud Excel yoki 1C tizimidagi ma'lumotlarini yangi tizimga ko'chirish uchun quyidagi jarayon nazarda tutiladi:</w:t>
      </w:r>
    </w:p>
    <w:p>
      <w:pPr>
        <w:pStyle w:val="ListParagraph"/>
        <w:numPr>
          <w:ilvl w:val="0"/>
          <w:numId w:val="2"/>
        </w:numPr>
        <w:spacing w:after="80" w:line="290"/>
      </w:pPr>
      <w:r>
        <w:rPr>
          <w:color w:val="262626"/>
          <w:sz w:val="21"/>
          <w:szCs w:val="21"/>
        </w:rPr>
        <w:t xml:space="preserve">Excel shablon (template) tayyorlanadi — xodimlar, mahsulotlar, mijozlar uchun alohida.</w:t>
      </w:r>
    </w:p>
    <w:p>
      <w:pPr>
        <w:pStyle w:val="ListParagraph"/>
        <w:numPr>
          <w:ilvl w:val="0"/>
          <w:numId w:val="2"/>
        </w:numPr>
        <w:spacing w:after="80" w:line="290"/>
      </w:pPr>
      <w:r>
        <w:rPr>
          <w:color w:val="262626"/>
          <w:sz w:val="21"/>
          <w:szCs w:val="21"/>
        </w:rPr>
        <w:t xml:space="preserve">Import vositasi orqali fayl yuklanadi, tizim avtomatik validatsiya qiladi (majburiy maydonlar, formatlar) va xatoliklarni ro'yxat qilib beradi.</w:t>
      </w:r>
    </w:p>
    <w:p>
      <w:pPr>
        <w:pStyle w:val="ListParagraph"/>
        <w:numPr>
          <w:ilvl w:val="0"/>
          <w:numId w:val="2"/>
        </w:numPr>
        <w:spacing w:after="80" w:line="290"/>
      </w:pPr>
      <w:r>
        <w:rPr>
          <w:color w:val="262626"/>
          <w:sz w:val="21"/>
          <w:szCs w:val="21"/>
        </w:rPr>
        <w:t xml:space="preserve">Import sinov (staging) muhitida birinchi marta amalga oshiriladi, tasdiqlangandan so'ng asosiy (production) bazaga o'tkaziladi.</w:t>
      </w:r>
    </w:p>
    <w:p>
      <w:pPr>
        <w:pStyle w:val="ListParagraph"/>
        <w:numPr>
          <w:ilvl w:val="0"/>
          <w:numId w:val="2"/>
        </w:numPr>
        <w:spacing w:after="80" w:line="290"/>
      </w:pPr>
      <w:r>
        <w:rPr>
          <w:color w:val="262626"/>
          <w:sz w:val="21"/>
          <w:szCs w:val="21"/>
        </w:rPr>
        <w:t xml:space="preserve">1C dan to'g'ridan-to'g'ri integratsiya (API orqali) ixtiyoriy qo'shimcha xizmat sifatida taklif etiladi.</w:t>
      </w:r>
    </w:p>
    <w:p>
      <w:pPr>
        <w:pStyle w:val="Heading1"/>
        <w:pBdr>
          <w:bottom w:val="single" w:color="1F3864" w:sz="8" w:space="4"/>
        </w:pBdr>
        <w:spacing w:after="240" w:before="480"/>
      </w:pPr>
      <w:r>
        <w:rPr>
          <w:b/>
          <w:bCs/>
          <w:color w:val="1F3864"/>
          <w:sz w:val="30"/>
          <w:szCs w:val="30"/>
        </w:rPr>
        <w:t xml:space="preserve">17. Test va sifat nazorati rejasi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00"/>
      </w:tblGrid>
      <w:tr>
        <w:trPr>
          <w:tblHeader/>
        </w:trPr>
        <w:tc>
          <w:tcPr>
            <w:tcW w:type="dxa" w:w="2400"/>
            <w:shd w:fill="1F3864" w:val="clear"/>
            <w:tcMar>
              <w:top w:type="dxa" w:w="70"/>
              <w:left w:type="dxa" w:w="100"/>
              <w:bottom w:type="dxa" w:w="70"/>
              <w:right w:type="dxa" w:w="100"/>
            </w:tcMar>
            <w:vAlign w:val="center"/>
          </w:tcPr>
          <w:p>
            <w:pPr>
              <w:jc w:val="left"/>
            </w:pPr>
            <w:r>
              <w:rPr>
                <w:b/>
                <w:bCs/>
                <w:color w:val="FFFFFF"/>
                <w:sz w:val="17"/>
                <w:szCs w:val="17"/>
              </w:rPr>
              <w:t xml:space="preserve">Test turi</w:t>
            </w:r>
          </w:p>
        </w:tc>
        <w:tc>
          <w:tcPr>
            <w:tcW w:type="dxa" w:w="3800"/>
            <w:shd w:fill="1F3864" w:val="clear"/>
            <w:tcMar>
              <w:top w:type="dxa" w:w="70"/>
              <w:left w:type="dxa" w:w="100"/>
              <w:bottom w:type="dxa" w:w="70"/>
              <w:right w:type="dxa" w:w="100"/>
            </w:tcMar>
            <w:vAlign w:val="center"/>
          </w:tcPr>
          <w:p>
            <w:pPr>
              <w:jc w:val="left"/>
            </w:pPr>
            <w:r>
              <w:rPr>
                <w:b/>
                <w:bCs/>
                <w:color w:val="FFFFFF"/>
                <w:sz w:val="17"/>
                <w:szCs w:val="17"/>
              </w:rPr>
              <w:t xml:space="preserve">Maqsad</w:t>
            </w:r>
          </w:p>
        </w:tc>
        <w:tc>
          <w:tcPr>
            <w:tcW w:type="dxa" w:w="3100"/>
            <w:shd w:fill="1F3864" w:val="clear"/>
            <w:tcMar>
              <w:top w:type="dxa" w:w="70"/>
              <w:left w:type="dxa" w:w="100"/>
              <w:bottom w:type="dxa" w:w="70"/>
              <w:right w:type="dxa" w:w="100"/>
            </w:tcMar>
            <w:vAlign w:val="center"/>
          </w:tcPr>
          <w:p>
            <w:pPr>
              <w:jc w:val="left"/>
            </w:pPr>
            <w:r>
              <w:rPr>
                <w:b/>
                <w:bCs/>
                <w:color w:val="FFFFFF"/>
                <w:sz w:val="17"/>
                <w:szCs w:val="17"/>
              </w:rPr>
              <w:t xml:space="preserve">Vosita / usul</w:t>
            </w:r>
          </w:p>
        </w:tc>
      </w:tr>
      <w:tr>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Funksional test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Har bir tugma va forma to'g'ri ishlashini tekshirish</w:t>
            </w:r>
          </w:p>
        </w:tc>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Qo'lda test + Cypress/Playwright avtomatlashtirilgan skriptlar</w:t>
            </w:r>
          </w:p>
        </w:tc>
      </w:tr>
      <w:tr>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Integratsion test</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Modullararo bog'lanish (masalan, buyurtma → ombor → moliya) to'g'ri ishlashi</w:t>
            </w:r>
          </w:p>
        </w:tc>
        <w:tc>
          <w:tcPr>
            <w:tcW w:type="dxa" w:w="3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Jest/Supertest orqali API integratsion testlar</w:t>
            </w:r>
          </w:p>
        </w:tc>
      </w:tr>
      <w:tr>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Yuklama testi (Load testing)</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Bir vaqtda 100+ foydalanuvchi ishlaganda tizim barqarorligi</w:t>
            </w:r>
          </w:p>
        </w:tc>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k6 yoki Apache JMeter</w:t>
            </w:r>
          </w:p>
        </w:tc>
      </w:tr>
      <w:tr>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Xavfsizlik testi</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SQL-in'yeksiya, XSS, ruxsatsiz kirish holatlarini tekshirish</w:t>
            </w:r>
          </w:p>
        </w:tc>
        <w:tc>
          <w:tcPr>
            <w:tcW w:type="dxa" w:w="3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OWASP ZAP, qo'lda penetratsion test</w:t>
            </w:r>
          </w:p>
        </w:tc>
      </w:tr>
      <w:tr>
        <w:tc>
          <w:tcPr>
            <w:tcW w:type="dxa" w:w="24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Foydalanuvchi qabul testi (UAT)</w:t>
            </w:r>
          </w:p>
        </w:tc>
        <w:tc>
          <w:tcPr>
            <w:tcW w:type="dxa" w:w="38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Direktor va bo'lim boshliqlari tomonidan bir haftalik sinov</w:t>
            </w:r>
          </w:p>
        </w:tc>
        <w:tc>
          <w:tcPr>
            <w:tcW w:type="dxa" w:w="31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Haqiqiy ma'lumotlar bilan pilot muhitda</w:t>
            </w:r>
          </w:p>
        </w:tc>
      </w:tr>
      <w:tr>
        <w:tc>
          <w:tcPr>
            <w:tcW w:type="dxa" w:w="24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Regressiya testi</w:t>
            </w:r>
          </w:p>
        </w:tc>
        <w:tc>
          <w:tcPr>
            <w:tcW w:type="dxa" w:w="38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Yangi funksiya qo'shilganda eski funksiyalar buzilmaganini tekshirish</w:t>
            </w:r>
          </w:p>
        </w:tc>
        <w:tc>
          <w:tcPr>
            <w:tcW w:type="dxa" w:w="31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Avtomatlashtirilgan test to'plami (CI/CD pipeline)</w:t>
            </w:r>
          </w:p>
        </w:tc>
      </w:tr>
    </w:tbl>
    <w:p>
      <w:pPr>
        <w:pStyle w:val="Heading1"/>
        <w:pBdr>
          <w:bottom w:val="single" w:color="1F3864" w:sz="8" w:space="4"/>
        </w:pBdr>
        <w:spacing w:after="240" w:before="480"/>
      </w:pPr>
      <w:r>
        <w:rPr>
          <w:b/>
          <w:bCs/>
          <w:color w:val="1F3864"/>
          <w:sz w:val="30"/>
          <w:szCs w:val="30"/>
        </w:rPr>
        <w:t xml:space="preserve">18. Xavflar va cheklovlar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00"/>
      </w:tblGrid>
      <w:tr>
        <w:trPr>
          <w:tblHeader/>
        </w:trPr>
        <w:tc>
          <w:tcPr>
            <w:tcW w:type="dxa" w:w="3200"/>
            <w:shd w:fill="1F3864" w:val="clear"/>
            <w:tcMar>
              <w:top w:type="dxa" w:w="70"/>
              <w:left w:type="dxa" w:w="100"/>
              <w:bottom w:type="dxa" w:w="70"/>
              <w:right w:type="dxa" w:w="100"/>
            </w:tcMar>
            <w:vAlign w:val="center"/>
          </w:tcPr>
          <w:p>
            <w:pPr>
              <w:jc w:val="left"/>
            </w:pPr>
            <w:r>
              <w:rPr>
                <w:b/>
                <w:bCs/>
                <w:color w:val="FFFFFF"/>
                <w:sz w:val="17"/>
                <w:szCs w:val="17"/>
              </w:rPr>
              <w:t xml:space="preserve">Xavf</w:t>
            </w:r>
          </w:p>
        </w:tc>
        <w:tc>
          <w:tcPr>
            <w:tcW w:type="dxa" w:w="2900"/>
            <w:shd w:fill="1F3864" w:val="clear"/>
            <w:tcMar>
              <w:top w:type="dxa" w:w="70"/>
              <w:left w:type="dxa" w:w="100"/>
              <w:bottom w:type="dxa" w:w="70"/>
              <w:right w:type="dxa" w:w="100"/>
            </w:tcMar>
            <w:vAlign w:val="center"/>
          </w:tcPr>
          <w:p>
            <w:pPr>
              <w:jc w:val="left"/>
            </w:pPr>
            <w:r>
              <w:rPr>
                <w:b/>
                <w:bCs/>
                <w:color w:val="FFFFFF"/>
                <w:sz w:val="17"/>
                <w:szCs w:val="17"/>
              </w:rPr>
              <w:t xml:space="preserve">Ta'siri</w:t>
            </w:r>
          </w:p>
        </w:tc>
        <w:tc>
          <w:tcPr>
            <w:tcW w:type="dxa" w:w="3200"/>
            <w:shd w:fill="1F3864" w:val="clear"/>
            <w:tcMar>
              <w:top w:type="dxa" w:w="70"/>
              <w:left w:type="dxa" w:w="100"/>
              <w:bottom w:type="dxa" w:w="70"/>
              <w:right w:type="dxa" w:w="100"/>
            </w:tcMar>
            <w:vAlign w:val="center"/>
          </w:tcPr>
          <w:p>
            <w:pPr>
              <w:jc w:val="left"/>
            </w:pPr>
            <w:r>
              <w:rPr>
                <w:b/>
                <w:bCs/>
                <w:color w:val="FFFFFF"/>
                <w:sz w:val="17"/>
                <w:szCs w:val="17"/>
              </w:rPr>
              <w:t xml:space="preserve">Oldini olish chorasi</w:t>
            </w:r>
          </w:p>
        </w:tc>
      </w:tr>
      <w:tr>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Modullararo integratsiya murakkabligi (Ombor↔CRM↔Moliya)</w:t>
            </w:r>
          </w:p>
        </w:tc>
        <w:tc>
          <w:tcPr>
            <w:tcW w:type="dxa" w:w="2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Muddat cho'zilishi, xatoliklar ko'payishi</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Aniq API kontraktlarini oldindan belgilash, integratsion testlarni erta boshlash</w:t>
            </w:r>
          </w:p>
        </w:tc>
      </w:tr>
      <w:tr>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Eski ma'lumotlarni (Excel/1C) noto'g'ri import qilish</w:t>
            </w:r>
          </w:p>
        </w:tc>
        <w:tc>
          <w:tcPr>
            <w:tcW w:type="dxa" w:w="2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Boshlang'ich ma'lumotlar xato bo'lishi mumkin</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Import oldidan sinov muhitida tekshirish, validatsiya skriptlari</w:t>
            </w:r>
          </w:p>
        </w:tc>
      </w:tr>
      <w:tr>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Foydalanuvchilarning yangi tizimga ko'nikmasligi</w:t>
            </w:r>
          </w:p>
        </w:tc>
        <w:tc>
          <w:tcPr>
            <w:tcW w:type="dxa" w:w="2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Tizimdan foydalanish past bo'lishi</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O'qitish sessiyalari va foydalanuvchi qo'llanmasi tayyorlash</w:t>
            </w:r>
          </w:p>
        </w:tc>
      </w:tr>
      <w:tr>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Real vaqt (real-time) yuklamasi ko'p foydalanuvchida sekinlashishi</w:t>
            </w:r>
          </w:p>
        </w:tc>
        <w:tc>
          <w:tcPr>
            <w:tcW w:type="dxa" w:w="2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Dashboard kechikishi</w:t>
            </w:r>
          </w:p>
        </w:tc>
        <w:tc>
          <w:tcPr>
            <w:tcW w:type="dxa" w:w="3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WebSocket xona (room) optimallashtirish, keshlash (Redis)</w:t>
            </w:r>
          </w:p>
        </w:tc>
      </w:tr>
      <w:tr>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Xavfsizlik zaifligi (ruxsatlar noto'g'ri sozlanishi)</w:t>
            </w:r>
          </w:p>
        </w:tc>
        <w:tc>
          <w:tcPr>
            <w:tcW w:type="dxa" w:w="2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Maxfiy ma'lumotga ruxsatsiz kirish</w:t>
            </w:r>
          </w:p>
        </w:tc>
        <w:tc>
          <w:tcPr>
            <w:tcW w:type="dxa" w:w="3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RBAC ni har bir endpoint darajasida testdan o'tkazish</w:t>
            </w:r>
          </w:p>
        </w:tc>
      </w:tr>
    </w:tbl>
    <w:p>
      <w:pPr>
        <w:pStyle w:val="Heading1"/>
        <w:pBdr>
          <w:bottom w:val="single" w:color="1F3864" w:sz="8" w:space="4"/>
        </w:pBdr>
        <w:spacing w:after="240" w:before="480"/>
      </w:pPr>
      <w:r>
        <w:rPr>
          <w:b/>
          <w:bCs/>
          <w:color w:val="1F3864"/>
          <w:sz w:val="30"/>
          <w:szCs w:val="30"/>
        </w:rPr>
        <w:t xml:space="preserve">19. Qabul qilish mezonlari</w:t>
      </w:r>
    </w:p>
    <w:p>
      <w:pPr>
        <w:pStyle w:val="ListParagraph"/>
        <w:numPr>
          <w:ilvl w:val="0"/>
          <w:numId w:val="2"/>
        </w:numPr>
        <w:spacing w:after="80" w:line="290"/>
      </w:pPr>
      <w:r>
        <w:rPr>
          <w:color w:val="262626"/>
          <w:sz w:val="21"/>
          <w:szCs w:val="21"/>
        </w:rPr>
        <w:t xml:space="preserve">Kompaniya rahbari tizimni bir hafta davomida sinovdan o'tkazadi va har bir bo'limdan real vaqtdagi ma'lumotlarni Direktor panelida ko'ra oladi.</w:t>
      </w:r>
    </w:p>
    <w:p>
      <w:pPr>
        <w:pStyle w:val="ListParagraph"/>
        <w:numPr>
          <w:ilvl w:val="0"/>
          <w:numId w:val="2"/>
        </w:numPr>
        <w:spacing w:after="80" w:line="290"/>
      </w:pPr>
      <w:r>
        <w:rPr>
          <w:color w:val="262626"/>
          <w:sz w:val="21"/>
          <w:szCs w:val="21"/>
        </w:rPr>
        <w:t xml:space="preserve">Har bir modulda asosiy CRUD amallari xatosiz ishlaydi, jumladan modullararo avtomatik integratsiya (4.2-bo'limdagi hodisalar) to'g'ri ishlaydi.</w:t>
      </w:r>
    </w:p>
    <w:p>
      <w:pPr>
        <w:pStyle w:val="ListParagraph"/>
        <w:numPr>
          <w:ilvl w:val="0"/>
          <w:numId w:val="2"/>
        </w:numPr>
        <w:spacing w:after="80" w:line="290"/>
      </w:pPr>
      <w:r>
        <w:rPr>
          <w:color w:val="262626"/>
          <w:sz w:val="21"/>
          <w:szCs w:val="21"/>
        </w:rPr>
        <w:t xml:space="preserve">Rol va tugma darajasidagi kirish cheklovlari (5–9, 12-bo'limlar) to'liq amalga oshirilgan.</w:t>
      </w:r>
    </w:p>
    <w:p>
      <w:pPr>
        <w:pStyle w:val="ListParagraph"/>
        <w:numPr>
          <w:ilvl w:val="0"/>
          <w:numId w:val="2"/>
        </w:numPr>
        <w:spacing w:after="80" w:line="290"/>
      </w:pPr>
      <w:r>
        <w:rPr>
          <w:color w:val="262626"/>
          <w:sz w:val="21"/>
          <w:szCs w:val="21"/>
        </w:rPr>
        <w:t xml:space="preserve">Barcha hisobotlar PDF/Excel formatida to'g'ri va to'liq eksport qilinadi.</w:t>
      </w:r>
    </w:p>
    <w:p>
      <w:pPr>
        <w:pStyle w:val="ListParagraph"/>
        <w:numPr>
          <w:ilvl w:val="0"/>
          <w:numId w:val="2"/>
        </w:numPr>
        <w:spacing w:after="80" w:line="290"/>
      </w:pPr>
      <w:r>
        <w:rPr>
          <w:color w:val="262626"/>
          <w:sz w:val="21"/>
          <w:szCs w:val="21"/>
        </w:rPr>
        <w:t xml:space="preserve">Bir hafta ichida kritik (ishlashni to'xtatuvchi) xatolik qayd etilmaydi.</w:t>
      </w:r>
    </w:p>
    <w:p>
      <w:pPr>
        <w:pStyle w:val="ListParagraph"/>
        <w:numPr>
          <w:ilvl w:val="0"/>
          <w:numId w:val="2"/>
        </w:numPr>
        <w:spacing w:after="80" w:line="290"/>
      </w:pPr>
      <w:r>
        <w:rPr>
          <w:color w:val="262626"/>
          <w:sz w:val="21"/>
          <w:szCs w:val="21"/>
        </w:rPr>
        <w:t xml:space="preserve">Xavfsizlik testidan (14-bo'lim) muvaffaqiyatli o'tgan bo'lishi kerak.</w:t>
      </w:r>
    </w:p>
    <w:p>
      <w:pPr>
        <w:pStyle w:val="Heading1"/>
        <w:pBdr>
          <w:bottom w:val="single" w:color="1F3864" w:sz="8" w:space="4"/>
        </w:pBdr>
        <w:spacing w:after="240" w:before="480"/>
      </w:pPr>
      <w:r>
        <w:rPr>
          <w:b/>
          <w:bCs/>
          <w:color w:val="1F3864"/>
          <w:sz w:val="30"/>
          <w:szCs w:val="30"/>
        </w:rPr>
        <w:t xml:space="preserve">20. Qo'llab-quvvatlash va SLA</w:t>
      </w:r>
    </w:p>
    <w:p>
      <w:pPr>
        <w:pStyle w:val="ListParagraph"/>
        <w:numPr>
          <w:ilvl w:val="0"/>
          <w:numId w:val="2"/>
        </w:numPr>
        <w:spacing w:after="80" w:line="290"/>
      </w:pPr>
      <w:r>
        <w:rPr>
          <w:color w:val="262626"/>
          <w:sz w:val="21"/>
          <w:szCs w:val="21"/>
        </w:rPr>
        <w:t xml:space="preserve">Ishga tushirilgandan keyin 3 oy davomida bepul texnik qo'llab-quvvatlash (bug-fix) taqdim etiladi.</w:t>
      </w:r>
    </w:p>
    <w:p>
      <w:pPr>
        <w:pStyle w:val="ListParagraph"/>
        <w:numPr>
          <w:ilvl w:val="0"/>
          <w:numId w:val="2"/>
        </w:numPr>
        <w:spacing w:after="80" w:line="290"/>
      </w:pPr>
      <w:r>
        <w:rPr>
          <w:color w:val="262626"/>
          <w:sz w:val="21"/>
          <w:szCs w:val="21"/>
        </w:rPr>
        <w:t xml:space="preserve">Kritik xatolik (tizim to'xtashi) — 4 soat ichida javob, 24 soat ichida hal qilish.</w:t>
      </w:r>
    </w:p>
    <w:p>
      <w:pPr>
        <w:pStyle w:val="ListParagraph"/>
        <w:numPr>
          <w:ilvl w:val="0"/>
          <w:numId w:val="2"/>
        </w:numPr>
        <w:spacing w:after="80" w:line="290"/>
      </w:pPr>
      <w:r>
        <w:rPr>
          <w:color w:val="262626"/>
          <w:sz w:val="21"/>
          <w:szCs w:val="21"/>
        </w:rPr>
        <w:t xml:space="preserve">O'rtacha darajadagi xatolik — 1 ish kuni ichida javob, 3 ish kuni ichida hal qilish.</w:t>
      </w:r>
    </w:p>
    <w:p>
      <w:pPr>
        <w:pStyle w:val="ListParagraph"/>
        <w:numPr>
          <w:ilvl w:val="0"/>
          <w:numId w:val="2"/>
        </w:numPr>
        <w:spacing w:after="80" w:line="290"/>
      </w:pPr>
      <w:r>
        <w:rPr>
          <w:color w:val="262626"/>
          <w:sz w:val="21"/>
          <w:szCs w:val="21"/>
        </w:rPr>
        <w:t xml:space="preserve">Yangi funksiya so'rovlari alohida kelishuv asosida qo'shimcha loyihalarda ko'rib chiqiladi.</w:t>
      </w:r>
    </w:p>
    <w:p>
      <w:pPr>
        <w:pStyle w:val="Heading1"/>
        <w:pBdr>
          <w:bottom w:val="single" w:color="1F3864" w:sz="8" w:space="4"/>
        </w:pBdr>
        <w:spacing w:after="240" w:before="480"/>
      </w:pPr>
      <w:r>
        <w:rPr>
          <w:b/>
          <w:bCs/>
          <w:color w:val="1F3864"/>
          <w:sz w:val="30"/>
          <w:szCs w:val="30"/>
        </w:rPr>
        <w:t xml:space="preserve">21. Ishlab chiqish bosqichlari (Roadmap)</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6900"/>
        <w:gridCol w:w="1700"/>
      </w:tblGrid>
      <w:tr>
        <w:trPr>
          <w:tblHeader/>
        </w:trPr>
        <w:tc>
          <w:tcPr>
            <w:tcW w:type="dxa" w:w="1200"/>
            <w:shd w:fill="1F3864" w:val="clear"/>
            <w:tcMar>
              <w:top w:type="dxa" w:w="70"/>
              <w:left w:type="dxa" w:w="100"/>
              <w:bottom w:type="dxa" w:w="70"/>
              <w:right w:type="dxa" w:w="100"/>
            </w:tcMar>
            <w:vAlign w:val="center"/>
          </w:tcPr>
          <w:p>
            <w:pPr>
              <w:jc w:val="left"/>
            </w:pPr>
            <w:r>
              <w:rPr>
                <w:b/>
                <w:bCs/>
                <w:color w:val="FFFFFF"/>
                <w:sz w:val="17"/>
                <w:szCs w:val="17"/>
              </w:rPr>
              <w:t xml:space="preserve">Bosqich</w:t>
            </w:r>
          </w:p>
        </w:tc>
        <w:tc>
          <w:tcPr>
            <w:tcW w:type="dxa" w:w="2600"/>
            <w:shd w:fill="1F3864" w:val="clear"/>
            <w:tcMar>
              <w:top w:type="dxa" w:w="70"/>
              <w:left w:type="dxa" w:w="100"/>
              <w:bottom w:type="dxa" w:w="70"/>
              <w:right w:type="dxa" w:w="100"/>
            </w:tcMar>
            <w:vAlign w:val="center"/>
          </w:tcPr>
          <w:p>
            <w:pPr>
              <w:jc w:val="left"/>
            </w:pPr>
            <w:r>
              <w:rPr>
                <w:b/>
                <w:bCs/>
                <w:color w:val="FFFFFF"/>
                <w:sz w:val="17"/>
                <w:szCs w:val="17"/>
              </w:rPr>
              <w:t xml:space="preserve">Nomi</w:t>
            </w:r>
          </w:p>
        </w:tc>
        <w:tc>
          <w:tcPr>
            <w:tcW w:type="dxa" w:w="6900"/>
            <w:shd w:fill="1F3864" w:val="clear"/>
            <w:tcMar>
              <w:top w:type="dxa" w:w="70"/>
              <w:left w:type="dxa" w:w="100"/>
              <w:bottom w:type="dxa" w:w="70"/>
              <w:right w:type="dxa" w:w="100"/>
            </w:tcMar>
            <w:vAlign w:val="center"/>
          </w:tcPr>
          <w:p>
            <w:pPr>
              <w:jc w:val="left"/>
            </w:pPr>
            <w:r>
              <w:rPr>
                <w:b/>
                <w:bCs/>
                <w:color w:val="FFFFFF"/>
                <w:sz w:val="17"/>
                <w:szCs w:val="17"/>
              </w:rPr>
              <w:t xml:space="preserve">Asosiy natija</w:t>
            </w:r>
          </w:p>
        </w:tc>
        <w:tc>
          <w:tcPr>
            <w:tcW w:type="dxa" w:w="1700"/>
            <w:shd w:fill="1F3864" w:val="clear"/>
            <w:tcMar>
              <w:top w:type="dxa" w:w="70"/>
              <w:left w:type="dxa" w:w="100"/>
              <w:bottom w:type="dxa" w:w="70"/>
              <w:right w:type="dxa" w:w="100"/>
            </w:tcMar>
            <w:vAlign w:val="center"/>
          </w:tcPr>
          <w:p>
            <w:pPr>
              <w:jc w:val="left"/>
            </w:pPr>
            <w:r>
              <w:rPr>
                <w:b/>
                <w:bCs/>
                <w:color w:val="FFFFFF"/>
                <w:sz w:val="17"/>
                <w:szCs w:val="17"/>
              </w:rPr>
              <w:t xml:space="preserve">Muddat</w:t>
            </w:r>
          </w:p>
        </w:tc>
      </w:tr>
      <w:tr>
        <w:tc>
          <w:tcPr>
            <w:tcW w:type="dxa" w:w="1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0</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Tahlil va dizayn</w:t>
            </w:r>
          </w:p>
        </w:tc>
        <w:tc>
          <w:tcPr>
            <w:tcW w:type="dxa" w:w="6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UI/UX makketlari, to'liq ER-diagramma, arxitektura tasdig'i</w:t>
            </w:r>
          </w:p>
        </w:tc>
        <w:tc>
          <w:tcPr>
            <w:tcW w:type="dxa" w:w="1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2 hafta</w:t>
            </w:r>
          </w:p>
        </w:tc>
      </w:tr>
      <w:tr>
        <w:tc>
          <w:tcPr>
            <w:tcW w:type="dxa" w:w="1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1</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MVP — Poydevor</w:t>
            </w:r>
          </w:p>
        </w:tc>
        <w:tc>
          <w:tcPr>
            <w:tcW w:type="dxa" w:w="6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Auth, RBAC, Moliya (asosiy), Ombor (asosiy)</w:t>
            </w:r>
          </w:p>
        </w:tc>
        <w:tc>
          <w:tcPr>
            <w:tcW w:type="dxa" w:w="1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4 hafta</w:t>
            </w:r>
          </w:p>
        </w:tc>
      </w:tr>
      <w:tr>
        <w:tc>
          <w:tcPr>
            <w:tcW w:type="dxa" w:w="1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2</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HR va CRM modullari</w:t>
            </w:r>
          </w:p>
        </w:tc>
        <w:tc>
          <w:tcPr>
            <w:tcW w:type="dxa" w:w="6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Xodimlar, Payroll, Mijozlar, Bitimlar, Buyurtmalar</w:t>
            </w:r>
          </w:p>
        </w:tc>
        <w:tc>
          <w:tcPr>
            <w:tcW w:type="dxa" w:w="1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4 hafta</w:t>
            </w:r>
          </w:p>
        </w:tc>
      </w:tr>
      <w:tr>
        <w:tc>
          <w:tcPr>
            <w:tcW w:type="dxa" w:w="1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3</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 paneli va integratsiya</w:t>
            </w:r>
          </w:p>
        </w:tc>
        <w:tc>
          <w:tcPr>
            <w:tcW w:type="dxa" w:w="6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Real-time dashboard, modullararo event-lar, hisobotlar</w:t>
            </w:r>
          </w:p>
        </w:tc>
        <w:tc>
          <w:tcPr>
            <w:tcW w:type="dxa" w:w="1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3 hafta</w:t>
            </w:r>
          </w:p>
        </w:tc>
      </w:tr>
      <w:tr>
        <w:tc>
          <w:tcPr>
            <w:tcW w:type="dxa" w:w="1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4</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Test va sifat nazorati</w:t>
            </w:r>
          </w:p>
        </w:tc>
        <w:tc>
          <w:tcPr>
            <w:tcW w:type="dxa" w:w="6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17-bo'limdagi barcha test turlari</w:t>
            </w:r>
          </w:p>
        </w:tc>
        <w:tc>
          <w:tcPr>
            <w:tcW w:type="dxa" w:w="1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2 hafta</w:t>
            </w:r>
          </w:p>
        </w:tc>
      </w:tr>
      <w:tr>
        <w:tc>
          <w:tcPr>
            <w:tcW w:type="dxa" w:w="12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5</w:t>
            </w:r>
          </w:p>
        </w:tc>
        <w:tc>
          <w:tcPr>
            <w:tcW w:type="dxa" w:w="26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Bir haftalik pilot sinov</w:t>
            </w:r>
          </w:p>
        </w:tc>
        <w:tc>
          <w:tcPr>
            <w:tcW w:type="dxa" w:w="69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Direktor va bo'lim boshliqlari jonli sinaydi</w:t>
            </w:r>
          </w:p>
        </w:tc>
        <w:tc>
          <w:tcPr>
            <w:tcW w:type="dxa" w:w="1700"/>
            <w:shd w:fill="F2F2F2" w:val="clear"/>
            <w:tcMar>
              <w:top w:type="dxa" w:w="70"/>
              <w:left w:type="dxa" w:w="100"/>
              <w:bottom w:type="dxa" w:w="70"/>
              <w:right w:type="dxa" w:w="100"/>
            </w:tcMar>
            <w:vAlign w:val="center"/>
          </w:tcPr>
          <w:p>
            <w:pPr>
              <w:jc w:val="left"/>
            </w:pPr>
            <w:r>
              <w:rPr>
                <w:b w:val="false"/>
                <w:bCs w:val="false"/>
                <w:color w:val="262626"/>
                <w:sz w:val="17"/>
                <w:szCs w:val="17"/>
              </w:rPr>
              <w:t xml:space="preserve">1 hafta</w:t>
            </w:r>
          </w:p>
        </w:tc>
      </w:tr>
      <w:tr>
        <w:tc>
          <w:tcPr>
            <w:tcW w:type="dxa" w:w="12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6</w:t>
            </w:r>
          </w:p>
        </w:tc>
        <w:tc>
          <w:tcPr>
            <w:tcW w:type="dxa" w:w="26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Joriy etish va o'qitish</w:t>
            </w:r>
          </w:p>
        </w:tc>
        <w:tc>
          <w:tcPr>
            <w:tcW w:type="dxa" w:w="69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Serverga joylashtirish, xodimlarni o'qitish</w:t>
            </w:r>
          </w:p>
        </w:tc>
        <w:tc>
          <w:tcPr>
            <w:tcW w:type="dxa" w:w="1700"/>
            <w:shd w:fill="FFFFFF" w:val="clear"/>
            <w:tcMar>
              <w:top w:type="dxa" w:w="70"/>
              <w:left w:type="dxa" w:w="100"/>
              <w:bottom w:type="dxa" w:w="70"/>
              <w:right w:type="dxa" w:w="100"/>
            </w:tcMar>
            <w:vAlign w:val="center"/>
          </w:tcPr>
          <w:p>
            <w:pPr>
              <w:jc w:val="left"/>
            </w:pPr>
            <w:r>
              <w:rPr>
                <w:b w:val="false"/>
                <w:bCs w:val="false"/>
                <w:color w:val="262626"/>
                <w:sz w:val="17"/>
                <w:szCs w:val="17"/>
              </w:rPr>
              <w:t xml:space="preserve">1 hafta</w:t>
            </w:r>
          </w:p>
        </w:tc>
      </w:tr>
    </w:tbl>
    <w:p>
      <w:pPr>
        <w:spacing w:after="160" w:line="300"/>
      </w:pPr>
      <w:r>
        <w:rPr>
          <w:color w:val="262626"/>
          <w:sz w:val="21"/>
          <w:szCs w:val="21"/>
        </w:rPr>
        <w:t xml:space="preserve">Jami taxminiy muddat: ~17 hafta (≈4 oy).</w:t>
      </w:r>
    </w:p>
    <w:p>
      <w:pPr>
        <w:pStyle w:val="Heading1"/>
        <w:pBdr>
          <w:bottom w:val="single" w:color="1F3864" w:sz="8" w:space="4"/>
        </w:pBdr>
        <w:spacing w:after="240" w:before="480"/>
      </w:pPr>
      <w:r>
        <w:rPr>
          <w:b/>
          <w:bCs/>
          <w:color w:val="1F3864"/>
          <w:sz w:val="30"/>
          <w:szCs w:val="30"/>
        </w:rPr>
        <w:t xml:space="preserve">22. Xulosa</w:t>
      </w:r>
    </w:p>
    <w:p>
      <w:pPr>
        <w:spacing w:after="160" w:line="300"/>
      </w:pPr>
      <w:r>
        <w:rPr>
          <w:color w:val="262626"/>
          <w:sz w:val="21"/>
          <w:szCs w:val="21"/>
        </w:rPr>
        <w:t xml:space="preserve">Ushbu hujjat (v2.0) — modul, ekran, tugma darajasidagi ruxsat/validatsiya/natija, API kontraktlari, ma'lumotlar bazasi maydonlari, modullararo integratsiya, xavfsizlik, test va xavf tahlili kabi barcha muhim texnik qatlamlarni o'z ichiga oladi. Keyingi bosqichda UI wireframe/makketlar va to'liq ER-diagramma (barcha 20 jadval uchun) tayyorlanishi tavsiya etiladi.</w:t>
      </w:r>
    </w:p>
    <w:sectPr>
      <w:headerReference w:type="default" r:id="rId13"/>
      <w:footerReference w:type="default" r:id="rId14"/>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Sahifa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Sahifa </w:t>
    </w:r>
    <w:r>
      <w:rPr>
        <w:color w:val="595959"/>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Sahifa </w:t>
    </w:r>
    <w:r>
      <w:rPr>
        <w:color w:val="595959"/>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Sahifa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 tizimi — Texnik topshiriq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 tizimi — Texnik topshiriq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 tizimi — Texnik topshiriq v2.0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ERP tizimi — Texnik topshiriq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2026-07-16T10:23:18.037Z</dcterms:created>
  <dcterms:modified xsi:type="dcterms:W3CDTF">2026-07-16T10:23:18.037Z</dcterms:modified>
</cp:coreProperties>
</file>

<file path=docProps/custom.xml><?xml version="1.0" encoding="utf-8"?>
<Properties xmlns="http://schemas.openxmlformats.org/officeDocument/2006/custom-properties" xmlns:vt="http://schemas.openxmlformats.org/officeDocument/2006/docPropsVTypes"/>
</file>