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https://docs.puppet.com/pe/latest/sys_req_hw.html</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From the Release Notes:</w:t>
      </w:r>
    </w:p>
    <w:p>
      <w:pPr>
        <w:spacing w:before="100" w:after="100" w:line="240"/>
        <w:ind w:right="0" w:left="0" w:firstLine="0"/>
        <w:jc w:val="left"/>
        <w:rPr>
          <w:rFonts w:ascii="Helvetica" w:hAnsi="Helvetica" w:cs="Helvetica" w:eastAsia="Helvetica"/>
          <w:color w:val="333333"/>
          <w:spacing w:val="0"/>
          <w:position w:val="0"/>
          <w:sz w:val="36"/>
          <w:shd w:fill="FFFFFF" w:val="clear"/>
        </w:rPr>
      </w:pPr>
      <w:r>
        <w:rPr>
          <w:rFonts w:ascii="Helvetica" w:hAnsi="Helvetica" w:cs="Helvetica" w:eastAsia="Helvetica"/>
          <w:color w:val="333333"/>
          <w:spacing w:val="0"/>
          <w:position w:val="0"/>
          <w:sz w:val="36"/>
          <w:shd w:fill="FFFFFF" w:val="clear"/>
        </w:rPr>
        <w:t xml:space="preserve">Incorrect umask value can cause upgrade/installation to fail</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To prevent potential failures, you should set an umask value of </w:t>
      </w:r>
      <w:r>
        <w:rPr>
          <w:rFonts w:ascii="Consolas" w:hAnsi="Consolas" w:cs="Consolas" w:eastAsia="Consolas"/>
          <w:color w:val="222222"/>
          <w:spacing w:val="0"/>
          <w:position w:val="0"/>
          <w:sz w:val="20"/>
          <w:shd w:fill="EEEEEE" w:val="clear"/>
        </w:rPr>
        <w:t xml:space="preserve">0022</w:t>
      </w:r>
      <w:r>
        <w:rPr>
          <w:rFonts w:ascii="Helvetica" w:hAnsi="Helvetica" w:cs="Helvetica" w:eastAsia="Helvetica"/>
          <w:color w:val="333333"/>
          <w:spacing w:val="0"/>
          <w:position w:val="0"/>
          <w:sz w:val="26"/>
          <w:shd w:fill="FFFFFF" w:val="clear"/>
        </w:rPr>
        <w:t xml:space="preserve"> on your Puppet master.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Helvetica" w:hAnsi="Helvetica" w:cs="Helvetica" w:eastAsia="Helvetica"/>
          <w:color w:val="333333"/>
          <w:spacing w:val="0"/>
          <w:position w:val="0"/>
          <w:sz w:val="36"/>
          <w:shd w:fill="FFFFFF" w:val="clear"/>
        </w:rPr>
      </w:pPr>
      <w:r>
        <w:rPr>
          <w:rFonts w:ascii="Helvetica" w:hAnsi="Helvetica" w:cs="Helvetica" w:eastAsia="Helvetica"/>
          <w:color w:val="333333"/>
          <w:spacing w:val="0"/>
          <w:position w:val="0"/>
          <w:sz w:val="36"/>
          <w:shd w:fill="FFFFFF" w:val="clear"/>
        </w:rPr>
        <w:t xml:space="preserve">Puppet Server run issue when </w:t>
      </w:r>
      <w:r>
        <w:rPr>
          <w:rFonts w:ascii="Consolas" w:hAnsi="Consolas" w:cs="Consolas" w:eastAsia="Consolas"/>
          <w:color w:val="222222"/>
          <w:spacing w:val="0"/>
          <w:position w:val="0"/>
          <w:sz w:val="51"/>
          <w:shd w:fill="EEEEEE" w:val="clear"/>
        </w:rPr>
        <w:t xml:space="preserve">/tmp/</w:t>
      </w:r>
      <w:r>
        <w:rPr>
          <w:rFonts w:ascii="Helvetica" w:hAnsi="Helvetica" w:cs="Helvetica" w:eastAsia="Helvetica"/>
          <w:color w:val="333333"/>
          <w:spacing w:val="0"/>
          <w:position w:val="0"/>
          <w:sz w:val="36"/>
          <w:shd w:fill="FFFFFF" w:val="clear"/>
        </w:rPr>
        <w:t xml:space="preserve"> directory mounted </w:t>
      </w:r>
      <w:r>
        <w:rPr>
          <w:rFonts w:ascii="Consolas" w:hAnsi="Consolas" w:cs="Consolas" w:eastAsia="Consolas"/>
          <w:color w:val="222222"/>
          <w:spacing w:val="0"/>
          <w:position w:val="0"/>
          <w:sz w:val="51"/>
          <w:shd w:fill="EEEEEE" w:val="clear"/>
        </w:rPr>
        <w:t xml:space="preserve">noexec</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In some cases (especially for RHEL 7 installations) if the </w:t>
      </w:r>
      <w:r>
        <w:rPr>
          <w:rFonts w:ascii="Consolas" w:hAnsi="Consolas" w:cs="Consolas" w:eastAsia="Consolas"/>
          <w:color w:val="222222"/>
          <w:spacing w:val="0"/>
          <w:position w:val="0"/>
          <w:sz w:val="20"/>
          <w:shd w:fill="EEEEEE" w:val="clear"/>
        </w:rPr>
        <w:t xml:space="preserve">/tmp</w:t>
      </w:r>
      <w:r>
        <w:rPr>
          <w:rFonts w:ascii="Helvetica" w:hAnsi="Helvetica" w:cs="Helvetica" w:eastAsia="Helvetica"/>
          <w:color w:val="333333"/>
          <w:spacing w:val="0"/>
          <w:position w:val="0"/>
          <w:sz w:val="26"/>
          <w:shd w:fill="FFFFFF" w:val="clear"/>
        </w:rPr>
        <w:t xml:space="preserve"> directory is mounted as </w:t>
      </w:r>
      <w:r>
        <w:rPr>
          <w:rFonts w:ascii="Consolas" w:hAnsi="Consolas" w:cs="Consolas" w:eastAsia="Consolas"/>
          <w:color w:val="222222"/>
          <w:spacing w:val="0"/>
          <w:position w:val="0"/>
          <w:sz w:val="20"/>
          <w:shd w:fill="EEEEEE" w:val="clear"/>
        </w:rPr>
        <w:t xml:space="preserve">noexec</w:t>
      </w:r>
      <w:r>
        <w:rPr>
          <w:rFonts w:ascii="Helvetica" w:hAnsi="Helvetica" w:cs="Helvetica" w:eastAsia="Helvetica"/>
          <w:color w:val="333333"/>
          <w:spacing w:val="0"/>
          <w:position w:val="0"/>
          <w:sz w:val="26"/>
          <w:shd w:fill="FFFFFF" w:val="clear"/>
        </w:rPr>
        <w:t xml:space="preserve">, Puppet Server might fail to run correctly, and you might see an error in the Puppet Server logs similar to the following: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very careful entering passwords during installation. Incorrect passwords may cause the install to fail, but the warnings are confusing.  Ref. Release Notes for more details.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Helvetica" w:hAnsi="Helvetica" w:cs="Helvetica" w:eastAsia="Helvetica"/>
          <w:color w:val="333333"/>
          <w:spacing w:val="0"/>
          <w:position w:val="0"/>
          <w:sz w:val="36"/>
          <w:shd w:fill="FFFFFF" w:val="clear"/>
        </w:rPr>
      </w:pPr>
      <w:r>
        <w:rPr>
          <w:rFonts w:ascii="Helvetica" w:hAnsi="Helvetica" w:cs="Helvetica" w:eastAsia="Helvetica"/>
          <w:color w:val="333333"/>
          <w:spacing w:val="0"/>
          <w:position w:val="0"/>
          <w:sz w:val="36"/>
          <w:shd w:fill="FFFFFF" w:val="clear"/>
        </w:rPr>
        <w:t xml:space="preserve">Agents in Puppet job runs may request incorrect environment</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When you use the Puppet orchestrator </w:t>
      </w:r>
      <w:r>
        <w:rPr>
          <w:rFonts w:ascii="Consolas" w:hAnsi="Consolas" w:cs="Consolas" w:eastAsia="Consolas"/>
          <w:color w:val="222222"/>
          <w:spacing w:val="0"/>
          <w:position w:val="0"/>
          <w:sz w:val="20"/>
          <w:shd w:fill="EEEEEE" w:val="clear"/>
        </w:rPr>
        <w:t xml:space="preserve">puppet job</w:t>
      </w:r>
      <w:r>
        <w:rPr>
          <w:rFonts w:ascii="Helvetica" w:hAnsi="Helvetica" w:cs="Helvetica" w:eastAsia="Helvetica"/>
          <w:color w:val="333333"/>
          <w:spacing w:val="0"/>
          <w:position w:val="0"/>
          <w:sz w:val="26"/>
          <w:shd w:fill="FFFFFF" w:val="clear"/>
        </w:rPr>
        <w:t xml:space="preserve"> command with the </w:t>
      </w:r>
      <w:r>
        <w:rPr>
          <w:rFonts w:ascii="Consolas" w:hAnsi="Consolas" w:cs="Consolas" w:eastAsia="Consolas"/>
          <w:color w:val="222222"/>
          <w:spacing w:val="0"/>
          <w:position w:val="0"/>
          <w:sz w:val="20"/>
          <w:shd w:fill="EEEEEE" w:val="clear"/>
        </w:rPr>
        <w:t xml:space="preserve">environment</w:t>
      </w:r>
      <w:r>
        <w:rPr>
          <w:rFonts w:ascii="Helvetica" w:hAnsi="Helvetica" w:cs="Helvetica" w:eastAsia="Helvetica"/>
          <w:color w:val="333333"/>
          <w:spacing w:val="0"/>
          <w:position w:val="0"/>
          <w:sz w:val="26"/>
          <w:shd w:fill="FFFFFF" w:val="clear"/>
        </w:rPr>
        <w:t xml:space="preserve"> flag, Puppet agent runs participating in the job should request the specified environment. A known issue exists where these agent runs may request a catalog for a different environment than the one specified in the job.</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To workaround this issue, we recommend that you </w:t>
      </w:r>
      <w:hyperlink xmlns:r="http://schemas.openxmlformats.org/officeDocument/2006/relationships" r:id="docRId1">
        <w:r>
          <w:rPr>
            <w:rFonts w:ascii="Helvetica" w:hAnsi="Helvetica" w:cs="Helvetica" w:eastAsia="Helvetica"/>
            <w:color w:val="416BC5"/>
            <w:spacing w:val="0"/>
            <w:position w:val="0"/>
            <w:sz w:val="26"/>
            <w:u w:val="single"/>
            <w:shd w:fill="FFFFFF" w:val="clear"/>
          </w:rPr>
          <w:t xml:space="preserve">use the node classifier in the PE console</w:t>
        </w:r>
      </w:hyperlink>
      <w:r>
        <w:rPr>
          <w:rFonts w:ascii="Helvetica" w:hAnsi="Helvetica" w:cs="Helvetica" w:eastAsia="Helvetica"/>
          <w:color w:val="333333"/>
          <w:spacing w:val="0"/>
          <w:position w:val="0"/>
          <w:sz w:val="26"/>
          <w:shd w:fill="FFFFFF" w:val="clear"/>
        </w:rPr>
        <w:t xml:space="preserve"> to add agents to the environment that will be participating in Orchestration jobs. Alternatively, you could </w:t>
      </w:r>
      <w:hyperlink xmlns:r="http://schemas.openxmlformats.org/officeDocument/2006/relationships" r:id="docRId2">
        <w:r>
          <w:rPr>
            <w:rFonts w:ascii="Helvetica" w:hAnsi="Helvetica" w:cs="Helvetica" w:eastAsia="Helvetica"/>
            <w:color w:val="416BC5"/>
            <w:spacing w:val="0"/>
            <w:position w:val="0"/>
            <w:sz w:val="26"/>
            <w:u w:val="single"/>
            <w:shd w:fill="FFFFFF" w:val="clear"/>
          </w:rPr>
          <w:t xml:space="preserve">assign the agent’s environment in its configuration file</w:t>
        </w:r>
      </w:hyperlink>
      <w:r>
        <w:rPr>
          <w:rFonts w:ascii="Helvetica" w:hAnsi="Helvetica" w:cs="Helvetica" w:eastAsia="Helvetica"/>
          <w:color w:val="333333"/>
          <w:spacing w:val="0"/>
          <w:position w:val="0"/>
          <w:sz w:val="26"/>
          <w:shd w:fill="FFFFF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Helvetica" w:hAnsi="Helvetica" w:cs="Helvetica" w:eastAsia="Helvetica"/>
          <w:color w:val="333333"/>
          <w:spacing w:val="0"/>
          <w:position w:val="0"/>
          <w:sz w:val="36"/>
          <w:shd w:fill="FFFFFF" w:val="clear"/>
        </w:rPr>
      </w:pPr>
      <w:r>
        <w:rPr>
          <w:rFonts w:ascii="Helvetica" w:hAnsi="Helvetica" w:cs="Helvetica" w:eastAsia="Helvetica"/>
          <w:color w:val="333333"/>
          <w:spacing w:val="0"/>
          <w:position w:val="0"/>
          <w:sz w:val="36"/>
          <w:shd w:fill="FFFFFF" w:val="clear"/>
        </w:rPr>
        <w:t xml:space="preserve">Restart shell after install for PE client tools subcommands</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After installing PE, the commands in the PE client tools will not be available on the PATH until you restart your shell.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Helvetica" w:hAnsi="Helvetica" w:cs="Helvetica" w:eastAsia="Helvetica"/>
          <w:color w:val="333333"/>
          <w:spacing w:val="0"/>
          <w:position w:val="0"/>
          <w:sz w:val="36"/>
          <w:shd w:fill="FFFFFF" w:val="clear"/>
        </w:rPr>
      </w:pPr>
      <w:r>
        <w:rPr>
          <w:rFonts w:ascii="Helvetica" w:hAnsi="Helvetica" w:cs="Helvetica" w:eastAsia="Helvetica"/>
          <w:color w:val="333333"/>
          <w:spacing w:val="0"/>
          <w:position w:val="0"/>
          <w:sz w:val="36"/>
          <w:shd w:fill="FFFFFF" w:val="clear"/>
        </w:rPr>
        <w:t xml:space="preserve">Solaris 10 and 11 have no default </w:t>
      </w:r>
      <w:r>
        <w:rPr>
          <w:rFonts w:ascii="Consolas" w:hAnsi="Consolas" w:cs="Consolas" w:eastAsia="Consolas"/>
          <w:color w:val="222222"/>
          <w:spacing w:val="0"/>
          <w:position w:val="0"/>
          <w:sz w:val="51"/>
          <w:shd w:fill="EEEEEE" w:val="clear"/>
        </w:rPr>
        <w:t xml:space="preserve">symlink</w:t>
      </w:r>
      <w:r>
        <w:rPr>
          <w:rFonts w:ascii="Helvetica" w:hAnsi="Helvetica" w:cs="Helvetica" w:eastAsia="Helvetica"/>
          <w:color w:val="333333"/>
          <w:spacing w:val="0"/>
          <w:position w:val="0"/>
          <w:sz w:val="36"/>
          <w:shd w:fill="FFFFFF" w:val="clear"/>
        </w:rPr>
        <w:t xml:space="preserve">directory</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Solaris 10 and 11 will not by default have the </w:t>
      </w:r>
      <w:r>
        <w:rPr>
          <w:rFonts w:ascii="Consolas" w:hAnsi="Consolas" w:cs="Consolas" w:eastAsia="Consolas"/>
          <w:color w:val="222222"/>
          <w:spacing w:val="0"/>
          <w:position w:val="0"/>
          <w:sz w:val="20"/>
          <w:shd w:fill="EEEEEE" w:val="clear"/>
        </w:rPr>
        <w:t xml:space="preserve">symlink</w:t>
      </w:r>
      <w:r>
        <w:rPr>
          <w:rFonts w:ascii="Helvetica" w:hAnsi="Helvetica" w:cs="Helvetica" w:eastAsia="Helvetica"/>
          <w:color w:val="333333"/>
          <w:spacing w:val="0"/>
          <w:position w:val="0"/>
          <w:sz w:val="26"/>
          <w:shd w:fill="FFFFFF" w:val="clear"/>
        </w:rPr>
        <w:t xml:space="preserve"> directory in their path. Therefore, if you use one of these two platforms, add </w:t>
      </w:r>
      <w:r>
        <w:rPr>
          <w:rFonts w:ascii="Consolas" w:hAnsi="Consolas" w:cs="Consolas" w:eastAsia="Consolas"/>
          <w:color w:val="222222"/>
          <w:spacing w:val="0"/>
          <w:position w:val="0"/>
          <w:sz w:val="20"/>
          <w:shd w:fill="EEEEEE" w:val="clear"/>
        </w:rPr>
        <w:t xml:space="preserve">/usr/local/bin</w:t>
      </w:r>
      <w:r>
        <w:rPr>
          <w:rFonts w:ascii="Helvetica" w:hAnsi="Helvetica" w:cs="Helvetica" w:eastAsia="Helvetica"/>
          <w:color w:val="333333"/>
          <w:spacing w:val="0"/>
          <w:position w:val="0"/>
          <w:sz w:val="26"/>
          <w:shd w:fill="FFFFFF" w:val="clear"/>
        </w:rPr>
        <w:t xml:space="preserve"> to your default path.</w:t>
      </w:r>
    </w:p>
    <w:p>
      <w:pPr>
        <w:spacing w:before="100" w:after="100" w:line="240"/>
        <w:ind w:right="0" w:left="0" w:firstLine="0"/>
        <w:jc w:val="left"/>
        <w:rPr>
          <w:rFonts w:ascii="Helvetica" w:hAnsi="Helvetica" w:cs="Helvetica" w:eastAsia="Helvetica"/>
          <w:color w:val="333333"/>
          <w:spacing w:val="0"/>
          <w:position w:val="0"/>
          <w:sz w:val="26"/>
          <w:shd w:fill="FFFFFF" w:val="clear"/>
        </w:rPr>
      </w:pPr>
    </w:p>
    <w:p>
      <w:pPr>
        <w:spacing w:before="100" w:after="100" w:line="240"/>
        <w:ind w:right="0" w:left="0" w:firstLine="0"/>
        <w:jc w:val="left"/>
        <w:rPr>
          <w:rFonts w:ascii="Helvetica" w:hAnsi="Helvetica" w:cs="Helvetica" w:eastAsia="Helvetica"/>
          <w:color w:val="333333"/>
          <w:spacing w:val="0"/>
          <w:position w:val="0"/>
          <w:sz w:val="28"/>
          <w:shd w:fill="FFFFFF" w:val="clear"/>
        </w:rPr>
      </w:pPr>
      <w:r>
        <w:rPr>
          <w:rFonts w:ascii="Helvetica" w:hAnsi="Helvetica" w:cs="Helvetica" w:eastAsia="Helvetica"/>
          <w:color w:val="333333"/>
          <w:spacing w:val="0"/>
          <w:position w:val="0"/>
          <w:sz w:val="28"/>
          <w:shd w:fill="FFFFFF" w:val="clear"/>
        </w:rPr>
        <w:t xml:space="preserve">System Requirements</w:t>
      </w:r>
    </w:p>
    <w:p>
      <w:pPr>
        <w:spacing w:before="100" w:after="100" w:line="240"/>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Dependencies and OS-specific details</w:t>
      </w:r>
    </w:p>
    <w:p>
      <w:pPr>
        <w:spacing w:before="100" w:after="100" w:line="240"/>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These sections show which OS packages are installed from the various OS repos. If the machine you’re installing on has internet access, they will be set up during PE installation. If it doesn’t, you must install them manually.</w:t>
      </w:r>
    </w:p>
    <w:p>
      <w:pPr>
        <w:spacing w:before="100" w:after="100" w:line="240"/>
        <w:ind w:right="0" w:left="0" w:firstLine="0"/>
        <w:jc w:val="left"/>
        <w:rPr>
          <w:rFonts w:ascii="Helvetica" w:hAnsi="Helvetica" w:cs="Helvetica" w:eastAsia="Helvetica"/>
          <w:color w:val="333333"/>
          <w:spacing w:val="0"/>
          <w:position w:val="0"/>
          <w:sz w:val="26"/>
          <w:shd w:fill="FFFFFF" w:val="clear"/>
        </w:rPr>
      </w:pPr>
    </w:p>
    <w:tbl>
      <w:tblPr/>
      <w:tblGrid>
        <w:gridCol w:w="2187"/>
        <w:gridCol w:w="1097"/>
        <w:gridCol w:w="1445"/>
        <w:gridCol w:w="1341"/>
        <w:gridCol w:w="1154"/>
        <w:gridCol w:w="3726"/>
      </w:tblGrid>
      <w:tr>
        <w:trPr>
          <w:trHeight w:val="1" w:hRule="atLeast"/>
          <w:jc w:val="left"/>
        </w:trPr>
        <w:tc>
          <w:tcPr>
            <w:tcW w:w="2187"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Node volume</w:t>
            </w:r>
          </w:p>
        </w:tc>
        <w:tc>
          <w:tcPr>
            <w:tcW w:w="1097"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Cores</w:t>
            </w:r>
          </w:p>
        </w:tc>
        <w:tc>
          <w:tcPr>
            <w:tcW w:w="1445"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RAM</w:t>
            </w:r>
          </w:p>
        </w:tc>
        <w:tc>
          <w:tcPr>
            <w:tcW w:w="1341"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/opt/</w:t>
            </w:r>
          </w:p>
        </w:tc>
        <w:tc>
          <w:tcPr>
            <w:tcW w:w="1154"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/var/</w:t>
            </w:r>
          </w:p>
        </w:tc>
        <w:tc>
          <w:tcPr>
            <w:tcW w:w="3726"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EC2</w:t>
            </w:r>
          </w:p>
        </w:tc>
      </w:tr>
      <w:tr>
        <w:trPr>
          <w:trHeight w:val="1" w:hRule="atLeast"/>
          <w:jc w:val="left"/>
        </w:trPr>
        <w:tc>
          <w:tcPr>
            <w:tcW w:w="218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10 - 4000</w:t>
            </w:r>
          </w:p>
        </w:tc>
        <w:tc>
          <w:tcPr>
            <w:tcW w:w="109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16 +</w:t>
            </w:r>
          </w:p>
        </w:tc>
        <w:tc>
          <w:tcPr>
            <w:tcW w:w="1445"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32 + GB</w:t>
            </w:r>
          </w:p>
        </w:tc>
        <w:tc>
          <w:tcPr>
            <w:tcW w:w="1341"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100 GB</w:t>
            </w:r>
          </w:p>
        </w:tc>
        <w:tc>
          <w:tcPr>
            <w:tcW w:w="1154"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10 GB</w:t>
            </w:r>
          </w:p>
        </w:tc>
        <w:tc>
          <w:tcPr>
            <w:tcW w:w="3726"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m3.xlarge or c4.4xlarge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b/>
          <w:color w:val="333333"/>
          <w:spacing w:val="0"/>
          <w:position w:val="0"/>
          <w:sz w:val="24"/>
          <w:shd w:fill="FFFFFF" w:val="clear"/>
        </w:rPr>
        <w:t xml:space="preserve">RHEL</w:t>
      </w:r>
    </w:p>
    <w:tbl>
      <w:tblPr/>
      <w:tblGrid>
        <w:gridCol w:w="2677"/>
        <w:gridCol w:w="1255"/>
        <w:gridCol w:w="1750"/>
        <w:gridCol w:w="1909"/>
        <w:gridCol w:w="3359"/>
      </w:tblGrid>
      <w:tr>
        <w:trPr>
          <w:trHeight w:val="1" w:hRule="atLeast"/>
          <w:jc w:val="left"/>
        </w:trPr>
        <w:tc>
          <w:tcPr>
            <w:tcW w:w="2677"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255"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All Nodes</w:t>
            </w:r>
          </w:p>
        </w:tc>
        <w:tc>
          <w:tcPr>
            <w:tcW w:w="1750"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Master Nodes</w:t>
            </w:r>
          </w:p>
        </w:tc>
        <w:tc>
          <w:tcPr>
            <w:tcW w:w="1909"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Console Nodes</w:t>
            </w:r>
          </w:p>
        </w:tc>
        <w:tc>
          <w:tcPr>
            <w:tcW w:w="3359" w:type="dxa"/>
            <w:tcBorders>
              <w:top w:val="single" w:color="000000" w:sz="0"/>
              <w:left w:val="single" w:color="000000" w:sz="0"/>
              <w:bottom w:val="single" w:color="cccccc" w:sz="12"/>
              <w:right w:val="single" w:color="000000" w:sz="0"/>
            </w:tcBorders>
            <w:shd w:color="auto" w:fill="fafafa" w:val="clear"/>
            <w:tcMar>
              <w:left w:w="74" w:type="dxa"/>
              <w:right w:w="74" w:type="dxa"/>
            </w:tcMar>
            <w:vAlign w:val="bottom"/>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Console/Console DB Nodes</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pciutils</w:t>
            </w:r>
          </w:p>
        </w:tc>
        <w:tc>
          <w:tcPr>
            <w:tcW w:w="1255"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750"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90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system-logos</w:t>
            </w:r>
          </w:p>
        </w:tc>
        <w:tc>
          <w:tcPr>
            <w:tcW w:w="1255"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750"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90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which</w:t>
            </w:r>
          </w:p>
        </w:tc>
        <w:tc>
          <w:tcPr>
            <w:tcW w:w="1255"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750"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90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libxml2</w:t>
            </w:r>
          </w:p>
        </w:tc>
        <w:tc>
          <w:tcPr>
            <w:tcW w:w="1255"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750"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90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dmidecode</w:t>
            </w:r>
          </w:p>
        </w:tc>
        <w:tc>
          <w:tcPr>
            <w:tcW w:w="1255"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750"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90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net-tools</w:t>
            </w:r>
          </w:p>
        </w:tc>
        <w:tc>
          <w:tcPr>
            <w:tcW w:w="1255"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750"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90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cronie (RHEL 6, 7)</w:t>
            </w:r>
          </w:p>
        </w:tc>
        <w:tc>
          <w:tcPr>
            <w:tcW w:w="1255"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750"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90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vixie-cron (RHEL 4, 5)</w:t>
            </w:r>
          </w:p>
        </w:tc>
        <w:tc>
          <w:tcPr>
            <w:tcW w:w="1255"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750"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90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curl</w:t>
            </w:r>
          </w:p>
        </w:tc>
        <w:tc>
          <w:tcPr>
            <w:tcW w:w="1255"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750"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90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335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mailcap</w:t>
            </w:r>
          </w:p>
        </w:tc>
        <w:tc>
          <w:tcPr>
            <w:tcW w:w="1255"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750"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90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335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libjpeg</w:t>
            </w:r>
          </w:p>
        </w:tc>
        <w:tc>
          <w:tcPr>
            <w:tcW w:w="1255"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750"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90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libtool-ltdl (RHEL 7)</w:t>
            </w:r>
          </w:p>
        </w:tc>
        <w:tc>
          <w:tcPr>
            <w:tcW w:w="1255"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750"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90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335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unixODBC (RHEL 7)</w:t>
            </w:r>
          </w:p>
        </w:tc>
        <w:tc>
          <w:tcPr>
            <w:tcW w:w="1255"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750"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90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335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libxslt</w:t>
            </w:r>
          </w:p>
        </w:tc>
        <w:tc>
          <w:tcPr>
            <w:tcW w:w="1255"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750"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90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zlib</w:t>
            </w:r>
          </w:p>
        </w:tc>
        <w:tc>
          <w:tcPr>
            <w:tcW w:w="1255"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750"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90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r>
        <w:trPr>
          <w:trHeight w:val="1" w:hRule="atLeast"/>
          <w:jc w:val="left"/>
        </w:trPr>
        <w:tc>
          <w:tcPr>
            <w:tcW w:w="2677"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gtk2</w:t>
            </w:r>
          </w:p>
        </w:tc>
        <w:tc>
          <w:tcPr>
            <w:tcW w:w="1255"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1750"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x</w:t>
            </w:r>
          </w:p>
        </w:tc>
        <w:tc>
          <w:tcPr>
            <w:tcW w:w="190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c>
          <w:tcPr>
            <w:tcW w:w="3359"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center"/>
              <w:rPr>
                <w:spacing w:val="0"/>
                <w:position w:val="0"/>
                <w:shd w:fill="auto" w:val="clear"/>
              </w:rPr>
            </w:pPr>
            <w:r>
              <w:rPr>
                <w:rFonts w:ascii="Helvetica" w:hAnsi="Helvetica" w:cs="Helvetica" w:eastAsia="Helvetica"/>
                <w:color w:val="333333"/>
                <w:spacing w:val="0"/>
                <w:position w:val="0"/>
                <w:sz w:val="26"/>
                <w:shd w:fill="auto" w:val="clear"/>
              </w:rPr>
              <w:t xml:space="preserve">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b/>
          <w:color w:val="333333"/>
          <w:spacing w:val="0"/>
          <w:position w:val="0"/>
          <w:sz w:val="24"/>
          <w:shd w:fill="FFFFFF" w:val="clear"/>
        </w:rPr>
        <w:t xml:space="preserve">Solaris</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Solaris support is agent only.</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For Solaris 10, the following packages are required:</w:t>
      </w:r>
    </w:p>
    <w:p>
      <w:pPr>
        <w:numPr>
          <w:ilvl w:val="0"/>
          <w:numId w:val="90"/>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SUNWgccruntime</w:t>
      </w:r>
    </w:p>
    <w:p>
      <w:pPr>
        <w:numPr>
          <w:ilvl w:val="0"/>
          <w:numId w:val="90"/>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SUNWzlib</w:t>
      </w:r>
    </w:p>
    <w:p>
      <w:pPr>
        <w:numPr>
          <w:ilvl w:val="0"/>
          <w:numId w:val="90"/>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In some instances, bash may not be present on Solaris systems. It needs to be installed before running the PE installer. Install it via the media used to install the OS or via CSW if that is present on your system. (CSWbash or SUNWbash are both suitable.)</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For Solaris 11 the following packages are required:</w:t>
      </w:r>
    </w:p>
    <w:p>
      <w:pPr>
        <w:numPr>
          <w:ilvl w:val="0"/>
          <w:numId w:val="92"/>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system/readline</w:t>
      </w:r>
    </w:p>
    <w:p>
      <w:pPr>
        <w:numPr>
          <w:ilvl w:val="0"/>
          <w:numId w:val="92"/>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system/library/gcc-45-runtime</w:t>
      </w:r>
    </w:p>
    <w:p>
      <w:pPr>
        <w:numPr>
          <w:ilvl w:val="0"/>
          <w:numId w:val="92"/>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library/security/openssl</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These packages are available in the Oracle Solaris release repository (enabled by default on Solaris 11). The PE installer will automatically install them; however, if the release repository is not enabled, the packages will need to be installed manually.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Helvetica" w:hAnsi="Helvetica" w:cs="Helvetica" w:eastAsia="Helvetica"/>
          <w:color w:val="333333"/>
          <w:spacing w:val="0"/>
          <w:position w:val="0"/>
          <w:sz w:val="36"/>
          <w:shd w:fill="FFFFFF" w:val="clear"/>
        </w:rPr>
      </w:pPr>
      <w:r>
        <w:rPr>
          <w:rFonts w:ascii="Helvetica" w:hAnsi="Helvetica" w:cs="Helvetica" w:eastAsia="Helvetica"/>
          <w:color w:val="333333"/>
          <w:spacing w:val="0"/>
          <w:position w:val="0"/>
          <w:sz w:val="36"/>
          <w:shd w:fill="FFFFFF" w:val="clear"/>
        </w:rPr>
        <w:t xml:space="preserve">Name resolution</w:t>
      </w:r>
    </w:p>
    <w:p>
      <w:pPr>
        <w:numPr>
          <w:ilvl w:val="0"/>
          <w:numId w:val="96"/>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Decide on a preferred name or set of names agent nodes can use to contact the Puppet master server.</w:t>
      </w:r>
    </w:p>
    <w:p>
      <w:pPr>
        <w:numPr>
          <w:ilvl w:val="0"/>
          <w:numId w:val="96"/>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Ensure that the Puppet master server can be reached via domain name lookup by all of the future Puppet agent nodes at the site.</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You can also simplify configuration of agent nodes by using a CNAME record to make the Puppet master reachable at the hostname </w:t>
      </w:r>
      <w:r>
        <w:rPr>
          <w:rFonts w:ascii="Consolas" w:hAnsi="Consolas" w:cs="Consolas" w:eastAsia="Consolas"/>
          <w:color w:val="222222"/>
          <w:spacing w:val="0"/>
          <w:position w:val="0"/>
          <w:sz w:val="20"/>
          <w:shd w:fill="EEEEEE" w:val="clear"/>
        </w:rPr>
        <w:t xml:space="preserve">puppet</w:t>
      </w:r>
      <w:r>
        <w:rPr>
          <w:rFonts w:ascii="Helvetica" w:hAnsi="Helvetica" w:cs="Helvetica" w:eastAsia="Helvetica"/>
          <w:color w:val="333333"/>
          <w:spacing w:val="0"/>
          <w:position w:val="0"/>
          <w:sz w:val="26"/>
          <w:shd w:fill="FFFFFF" w:val="clear"/>
        </w:rPr>
        <w:t xml:space="preserve">. (This is the default Puppet master hostname that is automatically suggested when installing an agent node.)</w:t>
      </w:r>
    </w:p>
    <w:p>
      <w:pPr>
        <w:spacing w:before="100" w:after="100" w:line="240"/>
        <w:ind w:right="0" w:left="0" w:firstLine="0"/>
        <w:jc w:val="left"/>
        <w:rPr>
          <w:rFonts w:ascii="Helvetica" w:hAnsi="Helvetica" w:cs="Helvetica" w:eastAsia="Helvetica"/>
          <w:color w:val="333333"/>
          <w:spacing w:val="0"/>
          <w:position w:val="0"/>
          <w:sz w:val="26"/>
          <w:shd w:fill="FFFFFF" w:val="clear"/>
        </w:rPr>
      </w:pPr>
      <w:r>
        <w:rPr>
          <w:rFonts w:ascii="Helvetica" w:hAnsi="Helvetica" w:cs="Helvetica" w:eastAsia="Helvetica"/>
          <w:color w:val="333333"/>
          <w:spacing w:val="0"/>
          <w:position w:val="0"/>
          <w:sz w:val="26"/>
          <w:shd w:fill="FFFFFF" w:val="clear"/>
        </w:rPr>
        <w:t xml:space="preserve">Firewall Ports:</w:t>
      </w:r>
    </w:p>
    <w:p>
      <w:pPr>
        <w:spacing w:before="0" w:after="100" w:line="240"/>
        <w:ind w:right="0" w:left="0" w:firstLine="0"/>
        <w:jc w:val="left"/>
        <w:rPr>
          <w:rFonts w:ascii="Helvetica" w:hAnsi="Helvetica" w:cs="Helvetica" w:eastAsia="Helvetica"/>
          <w:color w:val="333333"/>
          <w:spacing w:val="0"/>
          <w:position w:val="0"/>
          <w:sz w:val="36"/>
          <w:shd w:fill="auto" w:val="clear"/>
        </w:rPr>
      </w:pPr>
      <w:r>
        <w:rPr>
          <w:rFonts w:ascii="Helvetica" w:hAnsi="Helvetica" w:cs="Helvetica" w:eastAsia="Helvetica"/>
          <w:color w:val="333333"/>
          <w:spacing w:val="0"/>
          <w:position w:val="0"/>
          <w:sz w:val="36"/>
          <w:shd w:fill="auto" w:val="clear"/>
        </w:rPr>
        <w:t xml:space="preserve">Additional port usage for all installation types</w:t>
      </w:r>
    </w:p>
    <w:p>
      <w:pPr>
        <w:spacing w:before="0" w:after="0" w:line="240"/>
        <w:ind w:right="0" w:left="720" w:firstLine="0"/>
        <w:jc w:val="left"/>
        <w:rPr>
          <w:rFonts w:ascii="Helvetica" w:hAnsi="Helvetica" w:cs="Helvetica" w:eastAsia="Helvetica"/>
          <w:color w:val="333333"/>
          <w:spacing w:val="0"/>
          <w:position w:val="0"/>
          <w:sz w:val="26"/>
          <w:shd w:fill="auto" w:val="clear"/>
        </w:rPr>
      </w:pPr>
      <w:r>
        <w:object w:dxaOrig="8985" w:dyaOrig="6317">
          <v:rect xmlns:o="urn:schemas-microsoft-com:office:office" xmlns:v="urn:schemas-microsoft-com:vml" id="rectole0000000000" style="width:449.250000pt;height:315.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40"/>
        <w:ind w:right="0" w:left="720" w:firstLine="0"/>
        <w:jc w:val="left"/>
        <w:rPr>
          <w:rFonts w:ascii="Helvetica" w:hAnsi="Helvetica" w:cs="Helvetica" w:eastAsia="Helvetica"/>
          <w:color w:val="333333"/>
          <w:spacing w:val="0"/>
          <w:position w:val="0"/>
          <w:sz w:val="26"/>
          <w:shd w:fill="auto" w:val="clear"/>
        </w:rPr>
      </w:pPr>
    </w:p>
    <w:tbl>
      <w:tblPr/>
      <w:tblGrid>
        <w:gridCol w:w="873"/>
        <w:gridCol w:w="10077"/>
      </w:tblGrid>
      <w:tr>
        <w:trPr>
          <w:trHeight w:val="1" w:hRule="atLeast"/>
          <w:jc w:val="left"/>
        </w:trPr>
        <w:tc>
          <w:tcPr>
            <w:tcW w:w="873"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Port</w:t>
            </w:r>
          </w:p>
        </w:tc>
        <w:tc>
          <w:tcPr>
            <w:tcW w:w="100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Use</w:t>
            </w:r>
          </w:p>
        </w:tc>
      </w:tr>
      <w:tr>
        <w:trPr>
          <w:trHeight w:val="1" w:hRule="atLeast"/>
          <w:jc w:val="left"/>
        </w:trPr>
        <w:tc>
          <w:tcPr>
            <w:tcW w:w="873"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16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8140</w:t>
            </w:r>
          </w:p>
        </w:tc>
        <w:tc>
          <w:tcPr>
            <w:tcW w:w="10077"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numPr>
                <w:ilvl w:val="0"/>
                <w:numId w:val="105"/>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The Puppet master uses this port to accept inbound traffic/requests from Puppet agents.</w:t>
            </w:r>
          </w:p>
          <w:p>
            <w:pPr>
              <w:numPr>
                <w:ilvl w:val="0"/>
                <w:numId w:val="105"/>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The PE console sends request to the Puppet master on this port.</w:t>
            </w:r>
          </w:p>
          <w:p>
            <w:pPr>
              <w:numPr>
                <w:ilvl w:val="0"/>
                <w:numId w:val="105"/>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Certificate requests are passed over this port unless ca_port is set differently.</w:t>
            </w:r>
          </w:p>
          <w:p>
            <w:pPr>
              <w:numPr>
                <w:ilvl w:val="0"/>
                <w:numId w:val="105"/>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Puppet Server </w:t>
            </w:r>
            <w:hyperlink xmlns:r="http://schemas.openxmlformats.org/officeDocument/2006/relationships" r:id="docRId5">
              <w:r>
                <w:rPr>
                  <w:rFonts w:ascii="Helvetica" w:hAnsi="Helvetica" w:cs="Helvetica" w:eastAsia="Helvetica"/>
                  <w:color w:val="416BC5"/>
                  <w:spacing w:val="0"/>
                  <w:position w:val="0"/>
                  <w:sz w:val="26"/>
                  <w:u w:val="single"/>
                  <w:shd w:fill="auto" w:val="clear"/>
                </w:rPr>
                <w:t xml:space="preserve">status checks</w:t>
              </w:r>
            </w:hyperlink>
            <w:r>
              <w:rPr>
                <w:rFonts w:ascii="Helvetica" w:hAnsi="Helvetica" w:cs="Helvetica" w:eastAsia="Helvetica"/>
                <w:color w:val="333333"/>
                <w:spacing w:val="0"/>
                <w:position w:val="0"/>
                <w:sz w:val="26"/>
                <w:shd w:fill="auto" w:val="clear"/>
              </w:rPr>
              <w:t xml:space="preserve"> are sent over this port.</w:t>
            </w:r>
          </w:p>
          <w:p>
            <w:pPr>
              <w:numPr>
                <w:ilvl w:val="0"/>
                <w:numId w:val="105"/>
              </w:numPr>
              <w:tabs>
                <w:tab w:val="left" w:pos="720" w:leader="none"/>
              </w:tabs>
              <w:spacing w:before="100" w:after="100" w:line="240"/>
              <w:ind w:right="0" w:left="720" w:hanging="360"/>
              <w:jc w:val="left"/>
              <w:rPr>
                <w:spacing w:val="0"/>
                <w:position w:val="0"/>
                <w:shd w:fill="auto" w:val="clear"/>
              </w:rPr>
            </w:pPr>
            <w:r>
              <w:rPr>
                <w:rFonts w:ascii="Helvetica" w:hAnsi="Helvetica" w:cs="Helvetica" w:eastAsia="Helvetica"/>
                <w:color w:val="333333"/>
                <w:spacing w:val="0"/>
                <w:position w:val="0"/>
                <w:sz w:val="26"/>
                <w:shd w:fill="auto" w:val="clear"/>
              </w:rPr>
              <w:t xml:space="preserve">Classifier group: “PE Master”</w:t>
            </w:r>
          </w:p>
        </w:tc>
      </w:tr>
      <w:tr>
        <w:trPr>
          <w:trHeight w:val="1" w:hRule="atLeast"/>
          <w:jc w:val="left"/>
        </w:trPr>
        <w:tc>
          <w:tcPr>
            <w:tcW w:w="873"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443</w:t>
            </w:r>
          </w:p>
        </w:tc>
        <w:tc>
          <w:tcPr>
            <w:tcW w:w="100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numPr>
                <w:ilvl w:val="0"/>
                <w:numId w:val="109"/>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This port provides host access to the PE console.</w:t>
            </w:r>
          </w:p>
          <w:p>
            <w:pPr>
              <w:numPr>
                <w:ilvl w:val="0"/>
                <w:numId w:val="109"/>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The PE Console accepts HTTPS traffic from end-users on this port.</w:t>
            </w:r>
          </w:p>
          <w:p>
            <w:pPr>
              <w:numPr>
                <w:ilvl w:val="0"/>
                <w:numId w:val="109"/>
              </w:numPr>
              <w:tabs>
                <w:tab w:val="left" w:pos="720" w:leader="none"/>
              </w:tabs>
              <w:spacing w:before="100" w:after="100" w:line="240"/>
              <w:ind w:right="0" w:left="720" w:hanging="360"/>
              <w:jc w:val="left"/>
              <w:rPr>
                <w:spacing w:val="0"/>
                <w:position w:val="0"/>
                <w:shd w:fill="auto" w:val="clear"/>
              </w:rPr>
            </w:pPr>
            <w:r>
              <w:rPr>
                <w:rFonts w:ascii="Helvetica" w:hAnsi="Helvetica" w:cs="Helvetica" w:eastAsia="Helvetica"/>
                <w:color w:val="333333"/>
                <w:spacing w:val="0"/>
                <w:position w:val="0"/>
                <w:sz w:val="26"/>
                <w:shd w:fill="auto" w:val="clear"/>
              </w:rPr>
              <w:t xml:space="preserve">Classifier group: “PE Console”</w:t>
            </w:r>
          </w:p>
        </w:tc>
      </w:tr>
      <w:tr>
        <w:trPr>
          <w:trHeight w:val="1" w:hRule="atLeast"/>
          <w:jc w:val="left"/>
        </w:trPr>
        <w:tc>
          <w:tcPr>
            <w:tcW w:w="873"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spacing w:before="0" w:after="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61613</w:t>
            </w:r>
          </w:p>
        </w:tc>
        <w:tc>
          <w:tcPr>
            <w:tcW w:w="10077" w:type="dxa"/>
            <w:tcBorders>
              <w:top w:val="single" w:color="cccccc" w:sz="6"/>
              <w:left w:val="single" w:color="000000" w:sz="0"/>
              <w:bottom w:val="single" w:color="000000" w:sz="0"/>
              <w:right w:val="single" w:color="000000" w:sz="0"/>
            </w:tcBorders>
            <w:shd w:color="auto" w:fill="fafafa" w:val="clear"/>
            <w:tcMar>
              <w:left w:w="74" w:type="dxa"/>
              <w:right w:w="74" w:type="dxa"/>
            </w:tcMar>
            <w:vAlign w:val="top"/>
          </w:tcPr>
          <w:p>
            <w:pPr>
              <w:numPr>
                <w:ilvl w:val="0"/>
                <w:numId w:val="113"/>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MCollective uses this port to accept inbound traffic/requests from Puppet agents.</w:t>
            </w:r>
          </w:p>
          <w:p>
            <w:pPr>
              <w:numPr>
                <w:ilvl w:val="0"/>
                <w:numId w:val="113"/>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Any host used to invoke commands must be able to reach MCollective on this port.</w:t>
            </w:r>
          </w:p>
          <w:p>
            <w:pPr>
              <w:numPr>
                <w:ilvl w:val="0"/>
                <w:numId w:val="113"/>
              </w:numPr>
              <w:tabs>
                <w:tab w:val="left" w:pos="720" w:leader="none"/>
              </w:tabs>
              <w:spacing w:before="100" w:after="100" w:line="240"/>
              <w:ind w:right="0" w:left="720" w:hanging="360"/>
              <w:jc w:val="left"/>
              <w:rPr>
                <w:spacing w:val="0"/>
                <w:position w:val="0"/>
                <w:shd w:fill="auto" w:val="clear"/>
              </w:rPr>
            </w:pPr>
            <w:r>
              <w:rPr>
                <w:rFonts w:ascii="Helvetica" w:hAnsi="Helvetica" w:cs="Helvetica" w:eastAsia="Helvetica"/>
                <w:color w:val="333333"/>
                <w:spacing w:val="0"/>
                <w:position w:val="0"/>
                <w:sz w:val="26"/>
                <w:shd w:fill="auto" w:val="clear"/>
              </w:rPr>
              <w:t xml:space="preserve">Classifier group: “PE ActiveMQ Broker”</w:t>
            </w:r>
          </w:p>
        </w:tc>
      </w:tr>
      <w:tr>
        <w:trPr>
          <w:trHeight w:val="1" w:hRule="atLeast"/>
          <w:jc w:val="left"/>
        </w:trPr>
        <w:tc>
          <w:tcPr>
            <w:tcW w:w="873"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spacing w:before="0" w:after="0" w:line="259"/>
              <w:ind w:right="0" w:left="0" w:firstLine="0"/>
              <w:jc w:val="left"/>
              <w:rPr>
                <w:spacing w:val="0"/>
                <w:position w:val="0"/>
                <w:shd w:fill="auto" w:val="clear"/>
              </w:rPr>
            </w:pPr>
            <w:r>
              <w:rPr>
                <w:rFonts w:ascii="Helvetica" w:hAnsi="Helvetica" w:cs="Helvetica" w:eastAsia="Helvetica"/>
                <w:color w:val="333333"/>
                <w:spacing w:val="0"/>
                <w:position w:val="0"/>
                <w:sz w:val="26"/>
                <w:shd w:fill="auto" w:val="clear"/>
              </w:rPr>
              <w:t xml:space="preserve">8142</w:t>
            </w:r>
          </w:p>
        </w:tc>
        <w:tc>
          <w:tcPr>
            <w:tcW w:w="10077" w:type="dxa"/>
            <w:tcBorders>
              <w:top w:val="single" w:color="cccccc" w:sz="6"/>
              <w:left w:val="single" w:color="000000" w:sz="0"/>
              <w:bottom w:val="single" w:color="000000" w:sz="0"/>
              <w:right w:val="single" w:color="000000" w:sz="0"/>
            </w:tcBorders>
            <w:shd w:color="auto" w:fill="f5f5f5" w:val="clear"/>
            <w:tcMar>
              <w:left w:w="74" w:type="dxa"/>
              <w:right w:w="74" w:type="dxa"/>
            </w:tcMar>
            <w:vAlign w:val="top"/>
          </w:tcPr>
          <w:p>
            <w:pPr>
              <w:numPr>
                <w:ilvl w:val="0"/>
                <w:numId w:val="117"/>
              </w:numPr>
              <w:tabs>
                <w:tab w:val="left" w:pos="720" w:leader="none"/>
              </w:tabs>
              <w:spacing w:before="100" w:after="10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Orchestration services and the Run Puppet button use this port to accept inbound traffic/responses from Puppet agents (via the PXP agent/PCP broker).</w:t>
            </w:r>
          </w:p>
          <w:p>
            <w:pPr>
              <w:numPr>
                <w:ilvl w:val="0"/>
                <w:numId w:val="117"/>
              </w:numPr>
              <w:tabs>
                <w:tab w:val="left" w:pos="720" w:leader="none"/>
              </w:tabs>
              <w:spacing w:before="100" w:after="100" w:line="240"/>
              <w:ind w:right="0" w:left="720" w:hanging="360"/>
              <w:jc w:val="left"/>
              <w:rPr>
                <w:spacing w:val="0"/>
                <w:position w:val="0"/>
                <w:shd w:fill="auto" w:val="clear"/>
              </w:rPr>
            </w:pPr>
            <w:r>
              <w:rPr>
                <w:rFonts w:ascii="Helvetica" w:hAnsi="Helvetica" w:cs="Helvetica" w:eastAsia="Helvetica"/>
                <w:color w:val="333333"/>
                <w:spacing w:val="0"/>
                <w:position w:val="0"/>
                <w:sz w:val="26"/>
                <w:shd w:fill="auto" w:val="clear"/>
              </w:rPr>
              <w:t xml:space="preserve">Classifier group: “PE Orchestrator”</w:t>
            </w:r>
          </w:p>
        </w:tc>
      </w:tr>
    </w:tbl>
    <w:p>
      <w:pPr>
        <w:spacing w:before="0" w:after="0" w:line="240"/>
        <w:ind w:right="0" w:left="720" w:firstLine="0"/>
        <w:jc w:val="left"/>
        <w:rPr>
          <w:rFonts w:ascii="Helvetica" w:hAnsi="Helvetica" w:cs="Helvetica" w:eastAsia="Helvetica"/>
          <w:color w:val="333333"/>
          <w:spacing w:val="0"/>
          <w:position w:val="0"/>
          <w:sz w:val="26"/>
          <w:shd w:fill="auto" w:val="clear"/>
        </w:rPr>
      </w:pPr>
    </w:p>
    <w:p>
      <w:pPr>
        <w:spacing w:before="0" w:after="0" w:line="240"/>
        <w:ind w:right="0" w:left="720" w:firstLine="0"/>
        <w:jc w:val="left"/>
        <w:rPr>
          <w:rFonts w:ascii="Helvetica" w:hAnsi="Helvetica" w:cs="Helvetica" w:eastAsia="Helvetica"/>
          <w:color w:val="333333"/>
          <w:spacing w:val="0"/>
          <w:position w:val="0"/>
          <w:sz w:val="26"/>
          <w:shd w:fill="auto" w:val="clear"/>
        </w:rPr>
      </w:pPr>
    </w:p>
    <w:p>
      <w:pPr>
        <w:numPr>
          <w:ilvl w:val="0"/>
          <w:numId w:val="120"/>
        </w:numPr>
        <w:tabs>
          <w:tab w:val="left" w:pos="720" w:leader="none"/>
        </w:tabs>
        <w:spacing w:before="0" w:after="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Port 3000: If you are installing PE using the web-based installer, ensure port 3000 is open. You can close this port when the installation is complete. If necessary, </w:t>
      </w:r>
      <w:hyperlink xmlns:r="http://schemas.openxmlformats.org/officeDocument/2006/relationships" r:id="docRId6">
        <w:r>
          <w:rPr>
            <w:rFonts w:ascii="Helvetica" w:hAnsi="Helvetica" w:cs="Helvetica" w:eastAsia="Helvetica"/>
            <w:color w:val="416BC5"/>
            <w:spacing w:val="0"/>
            <w:position w:val="0"/>
            <w:sz w:val="26"/>
            <w:u w:val="single"/>
            <w:shd w:fill="auto" w:val="clear"/>
          </w:rPr>
          <w:t xml:space="preserve">instructions for port forwarding to the web-based installer</w:t>
        </w:r>
      </w:hyperlink>
      <w:r>
        <w:rPr>
          <w:rFonts w:ascii="Helvetica" w:hAnsi="Helvetica" w:cs="Helvetica" w:eastAsia="Helvetica"/>
          <w:color w:val="333333"/>
          <w:spacing w:val="0"/>
          <w:position w:val="0"/>
          <w:sz w:val="26"/>
          <w:shd w:fill="auto" w:val="clear"/>
        </w:rPr>
        <w:t xml:space="preserve"> are available in the installation instructions. (This applies to both split and mono installs.)</w:t>
      </w:r>
    </w:p>
    <w:p>
      <w:pPr>
        <w:numPr>
          <w:ilvl w:val="0"/>
          <w:numId w:val="120"/>
        </w:numPr>
        <w:tabs>
          <w:tab w:val="left" w:pos="720" w:leader="none"/>
        </w:tabs>
        <w:spacing w:before="0" w:after="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Port 8143: The orchestrator client uses this port to communicate with the orchestration services running on the Puppet master. If you </w:t>
      </w:r>
      <w:hyperlink xmlns:r="http://schemas.openxmlformats.org/officeDocument/2006/relationships" r:id="docRId7">
        <w:r>
          <w:rPr>
            <w:rFonts w:ascii="Helvetica" w:hAnsi="Helvetica" w:cs="Helvetica" w:eastAsia="Helvetica"/>
            <w:color w:val="416BC5"/>
            <w:spacing w:val="0"/>
            <w:position w:val="0"/>
            <w:sz w:val="26"/>
            <w:u w:val="single"/>
            <w:shd w:fill="auto" w:val="clear"/>
          </w:rPr>
          <w:t xml:space="preserve">install the client on a workstation</w:t>
        </w:r>
      </w:hyperlink>
      <w:r>
        <w:rPr>
          <w:rFonts w:ascii="Helvetica" w:hAnsi="Helvetica" w:cs="Helvetica" w:eastAsia="Helvetica"/>
          <w:color w:val="333333"/>
          <w:spacing w:val="0"/>
          <w:position w:val="0"/>
          <w:sz w:val="26"/>
          <w:shd w:fill="auto" w:val="clear"/>
        </w:rPr>
        <w:t xml:space="preserve">, this port must be available.</w:t>
      </w:r>
    </w:p>
    <w:p>
      <w:pPr>
        <w:numPr>
          <w:ilvl w:val="0"/>
          <w:numId w:val="120"/>
        </w:numPr>
        <w:tabs>
          <w:tab w:val="left" w:pos="720" w:leader="none"/>
        </w:tabs>
        <w:spacing w:before="0" w:after="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Port 8150 and 8151: Razor uses port 8150 for HTTP and 8151 for HTTPS. Any node classified as a Razor server must be able to use these ports.</w:t>
      </w:r>
    </w:p>
    <w:p>
      <w:pPr>
        <w:numPr>
          <w:ilvl w:val="0"/>
          <w:numId w:val="120"/>
        </w:numPr>
        <w:tabs>
          <w:tab w:val="left" w:pos="720" w:leader="none"/>
        </w:tabs>
        <w:spacing w:before="0" w:after="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Port 4432: Local connections for node classifier, activity service, and RBAC </w:t>
      </w:r>
      <w:hyperlink xmlns:r="http://schemas.openxmlformats.org/officeDocument/2006/relationships" r:id="docRId8">
        <w:r>
          <w:rPr>
            <w:rFonts w:ascii="Helvetica" w:hAnsi="Helvetica" w:cs="Helvetica" w:eastAsia="Helvetica"/>
            <w:color w:val="416BC5"/>
            <w:spacing w:val="0"/>
            <w:position w:val="0"/>
            <w:sz w:val="26"/>
            <w:u w:val="single"/>
            <w:shd w:fill="auto" w:val="clear"/>
          </w:rPr>
          <w:t xml:space="preserve">status checks</w:t>
        </w:r>
      </w:hyperlink>
      <w:r>
        <w:rPr>
          <w:rFonts w:ascii="Helvetica" w:hAnsi="Helvetica" w:cs="Helvetica" w:eastAsia="Helvetica"/>
          <w:color w:val="333333"/>
          <w:spacing w:val="0"/>
          <w:position w:val="0"/>
          <w:sz w:val="26"/>
          <w:shd w:fill="auto" w:val="clear"/>
        </w:rPr>
        <w:t xml:space="preserve"> are sent over this port. Remote connections should use port 4433.</w:t>
      </w:r>
    </w:p>
    <w:p>
      <w:pPr>
        <w:numPr>
          <w:ilvl w:val="0"/>
          <w:numId w:val="120"/>
        </w:numPr>
        <w:tabs>
          <w:tab w:val="left" w:pos="720" w:leader="none"/>
        </w:tabs>
        <w:spacing w:before="0" w:after="0" w:line="240"/>
        <w:ind w:right="0" w:left="720" w:hanging="360"/>
        <w:jc w:val="left"/>
        <w:rPr>
          <w:rFonts w:ascii="Helvetica" w:hAnsi="Helvetica" w:cs="Helvetica" w:eastAsia="Helvetica"/>
          <w:color w:val="333333"/>
          <w:spacing w:val="0"/>
          <w:position w:val="0"/>
          <w:sz w:val="26"/>
          <w:shd w:fill="auto" w:val="clear"/>
        </w:rPr>
      </w:pPr>
      <w:r>
        <w:rPr>
          <w:rFonts w:ascii="Helvetica" w:hAnsi="Helvetica" w:cs="Helvetica" w:eastAsia="Helvetica"/>
          <w:color w:val="333333"/>
          <w:spacing w:val="0"/>
          <w:position w:val="0"/>
          <w:sz w:val="26"/>
          <w:shd w:fill="auto" w:val="clear"/>
        </w:rPr>
        <w:t xml:space="preserve">Port 8170: If you use Code Manager, it requires this port. Code manager </w:t>
      </w:r>
      <w:hyperlink xmlns:r="http://schemas.openxmlformats.org/officeDocument/2006/relationships" r:id="docRId9">
        <w:r>
          <w:rPr>
            <w:rFonts w:ascii="Helvetica" w:hAnsi="Helvetica" w:cs="Helvetica" w:eastAsia="Helvetica"/>
            <w:color w:val="416BC5"/>
            <w:spacing w:val="0"/>
            <w:position w:val="0"/>
            <w:sz w:val="26"/>
            <w:u w:val="single"/>
            <w:shd w:fill="auto" w:val="clear"/>
          </w:rPr>
          <w:t xml:space="preserve">status checks</w:t>
        </w:r>
      </w:hyperlink>
      <w:r>
        <w:rPr>
          <w:rFonts w:ascii="Helvetica" w:hAnsi="Helvetica" w:cs="Helvetica" w:eastAsia="Helvetica"/>
          <w:color w:val="333333"/>
          <w:spacing w:val="0"/>
          <w:position w:val="0"/>
          <w:sz w:val="26"/>
          <w:shd w:fill="auto" w:val="clear"/>
        </w:rPr>
        <w:t xml:space="preserve"> are sent over this 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Prerequisites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the VM with an additional 200GB Disk.</w:t>
      </w:r>
    </w:p>
    <w:p>
      <w:pPr>
        <w:numPr>
          <w:ilvl w:val="0"/>
          <w:numId w:val="122"/>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GB reserved for opt</w:t>
      </w:r>
    </w:p>
    <w:p>
      <w:pPr>
        <w:numPr>
          <w:ilvl w:val="0"/>
          <w:numId w:val="122"/>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GB reserved for root (due to the /etc/puppetlabs/puppet/environments 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in Osiris:/unxi/software/puppet/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Puppet Install Checklist (spreadsheet)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pe.conf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a Puppet Enterprise “Monolithic” install, meaning every component on one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be a text-based installation.</w:t>
      </w:r>
    </w:p>
    <w:p>
      <w:pPr>
        <w:spacing w:before="0" w:after="160" w:line="259"/>
        <w:ind w:right="0" w:left="0" w:firstLine="0"/>
        <w:jc w:val="left"/>
        <w:rPr>
          <w:rFonts w:ascii="Consolas" w:hAnsi="Consolas" w:cs="Consolas" w:eastAsia="Consolas"/>
          <w:color w:val="222222"/>
          <w:spacing w:val="0"/>
          <w:position w:val="0"/>
          <w:sz w:val="22"/>
          <w:shd w:fill="EEEEEE" w:val="clear"/>
        </w:rPr>
      </w:pPr>
      <w:r>
        <w:rPr>
          <w:rFonts w:ascii="Consolas" w:hAnsi="Consolas" w:cs="Consolas" w:eastAsia="Consolas"/>
          <w:color w:val="222222"/>
          <w:spacing w:val="0"/>
          <w:position w:val="0"/>
          <w:sz w:val="22"/>
          <w:shd w:fill="EEEEEE" w:val="clear"/>
        </w:rPr>
        <w:t xml:space="preserve">It will use a file called pe.conf in /etc/puppetlabs/enterprise/conf.d</w:t>
      </w:r>
    </w:p>
    <w:p>
      <w:pPr>
        <w:spacing w:before="0" w:after="160" w:line="259"/>
        <w:ind w:right="0" w:left="0" w:firstLine="0"/>
        <w:jc w:val="left"/>
        <w:rPr>
          <w:rFonts w:ascii="Consolas" w:hAnsi="Consolas" w:cs="Consolas" w:eastAsia="Consolas"/>
          <w:color w:val="222222"/>
          <w:spacing w:val="0"/>
          <w:position w:val="0"/>
          <w:sz w:val="22"/>
          <w:shd w:fill="EEEEEE" w:val="clear"/>
        </w:rPr>
      </w:pPr>
      <w:r>
        <w:rPr>
          <w:rFonts w:ascii="Consolas" w:hAnsi="Consolas" w:cs="Consolas" w:eastAsia="Consolas"/>
          <w:color w:val="222222"/>
          <w:spacing w:val="0"/>
          <w:position w:val="0"/>
          <w:sz w:val="22"/>
          <w:shd w:fill="EEEEEE" w:val="clear"/>
        </w:rPr>
        <w:t xml:space="preserve">Installer options:</w:t>
      </w:r>
    </w:p>
    <w:p>
      <w:pPr>
        <w:spacing w:before="0" w:after="160" w:line="259"/>
        <w:ind w:right="0" w:left="0" w:firstLine="0"/>
        <w:jc w:val="left"/>
        <w:rPr>
          <w:rFonts w:ascii="Consolas" w:hAnsi="Consolas" w:cs="Consolas" w:eastAsia="Consolas"/>
          <w:color w:val="222222"/>
          <w:spacing w:val="0"/>
          <w:position w:val="0"/>
          <w:sz w:val="22"/>
          <w:shd w:fill="EEEEEE" w:val="clear"/>
        </w:rPr>
      </w:pPr>
      <w:r>
        <w:rPr>
          <w:rFonts w:ascii="Consolas" w:hAnsi="Consolas" w:cs="Consolas" w:eastAsia="Consolas"/>
          <w:color w:val="222222"/>
          <w:spacing w:val="0"/>
          <w:position w:val="0"/>
          <w:sz w:val="22"/>
          <w:shd w:fill="EEEEEE" w:val="clear"/>
        </w:rPr>
        <w:t xml:space="preserve">-D debugging</w:t>
      </w:r>
    </w:p>
    <w:p>
      <w:pPr>
        <w:spacing w:before="0" w:after="160" w:line="259"/>
        <w:ind w:right="0" w:left="0" w:firstLine="0"/>
        <w:jc w:val="left"/>
        <w:rPr>
          <w:rFonts w:ascii="Consolas" w:hAnsi="Consolas" w:cs="Consolas" w:eastAsia="Consolas"/>
          <w:color w:val="222222"/>
          <w:spacing w:val="0"/>
          <w:position w:val="0"/>
          <w:sz w:val="22"/>
          <w:shd w:fill="EEEEEE" w:val="clear"/>
        </w:rPr>
      </w:pPr>
      <w:r>
        <w:rPr>
          <w:rFonts w:ascii="Consolas" w:hAnsi="Consolas" w:cs="Consolas" w:eastAsia="Consolas"/>
          <w:color w:val="222222"/>
          <w:spacing w:val="0"/>
          <w:position w:val="0"/>
          <w:sz w:val="22"/>
          <w:shd w:fill="EEEEEE" w:val="clear"/>
        </w:rPr>
        <w:t xml:space="preserve">-V verbose</w:t>
      </w:r>
    </w:p>
    <w:p>
      <w:pPr>
        <w:spacing w:before="0" w:after="160" w:line="259"/>
        <w:ind w:right="0" w:left="0" w:firstLine="0"/>
        <w:jc w:val="left"/>
        <w:rPr>
          <w:rFonts w:ascii="Consolas" w:hAnsi="Consolas" w:cs="Consolas" w:eastAsia="Consolas"/>
          <w:color w:val="222222"/>
          <w:spacing w:val="0"/>
          <w:position w:val="0"/>
          <w:sz w:val="22"/>
          <w:shd w:fill="EEEEEE" w:val="clear"/>
        </w:rPr>
      </w:pPr>
    </w:p>
    <w:p>
      <w:pPr>
        <w:spacing w:before="0" w:after="160" w:line="259"/>
        <w:ind w:right="0" w:left="0" w:firstLine="0"/>
        <w:jc w:val="left"/>
        <w:rPr>
          <w:rFonts w:ascii="Consolas" w:hAnsi="Consolas" w:cs="Consolas" w:eastAsia="Consolas"/>
          <w:color w:val="222222"/>
          <w:spacing w:val="0"/>
          <w:position w:val="0"/>
          <w:sz w:val="22"/>
          <w:shd w:fill="EEEEEE" w:val="clear"/>
        </w:rPr>
      </w:pPr>
      <w:r>
        <w:rPr>
          <w:rFonts w:ascii="Consolas" w:hAnsi="Consolas" w:cs="Consolas" w:eastAsia="Consolas"/>
          <w:color w:val="222222"/>
          <w:spacing w:val="0"/>
          <w:position w:val="0"/>
          <w:sz w:val="22"/>
          <w:shd w:fill="EEEEEE" w:val="clear"/>
        </w:rPr>
        <w:t xml:space="preserve">PATH=$PATH:/opt/puppetlabs/puppet/bin:/opt/puppetlabs/server/bin</w:t>
      </w:r>
    </w:p>
    <w:p>
      <w:pPr>
        <w:spacing w:before="0" w:after="160" w:line="259"/>
        <w:ind w:right="0" w:left="0" w:firstLine="0"/>
        <w:jc w:val="left"/>
        <w:rPr>
          <w:rFonts w:ascii="Consolas" w:hAnsi="Consolas" w:cs="Consolas" w:eastAsia="Consolas"/>
          <w:color w:val="222222"/>
          <w:spacing w:val="0"/>
          <w:position w:val="0"/>
          <w:sz w:val="22"/>
          <w:shd w:fill="EEEEEE" w:val="clear"/>
        </w:rPr>
      </w:pPr>
      <w:r>
        <w:rPr>
          <w:rFonts w:ascii="Consolas" w:hAnsi="Consolas" w:cs="Consolas" w:eastAsia="Consolas"/>
          <w:color w:val="222222"/>
          <w:spacing w:val="0"/>
          <w:position w:val="0"/>
          <w:sz w:val="22"/>
          <w:shd w:fill="EEEEEE" w:val="clear"/>
        </w:rPr>
        <w:t xml:space="preserve">export PATH</w:t>
      </w:r>
    </w:p>
    <w:p>
      <w:pPr>
        <w:spacing w:before="0" w:after="160" w:line="259"/>
        <w:ind w:right="0" w:left="0" w:firstLine="0"/>
        <w:jc w:val="left"/>
        <w:rPr>
          <w:rFonts w:ascii="Consolas" w:hAnsi="Consolas" w:cs="Consolas" w:eastAsia="Consolas"/>
          <w:color w:val="222222"/>
          <w:spacing w:val="0"/>
          <w:position w:val="0"/>
          <w:sz w:val="22"/>
          <w:shd w:fill="EEEEEE"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INSTALL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Login to &lt;newpuppet&gt; as root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 Additional Software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Installation Steps (*redacted* specific)</w:t>
      </w:r>
    </w:p>
    <w:p>
      <w:pPr>
        <w:numPr>
          <w:ilvl w:val="0"/>
          <w:numId w:val="12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yum install libtool-ltdl</w:t>
      </w:r>
    </w:p>
    <w:p>
      <w:pPr>
        <w:numPr>
          <w:ilvl w:val="0"/>
          <w:numId w:val="12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yum install unixODBC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/etc/resolv.conf file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NTP Setup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ntp1.*redacted* is resolved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ntpq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time synchronization is good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disk setup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fdisk /dev/sdb</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a new partition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primary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partition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&lt;enter&gt; - first sector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&lt;enter&gt; - last sector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change type of partition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linux LVM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confirm settings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write new partition table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LVM volume for /opt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pvcreate /dev/sdb1</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lvcreate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L100G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opt vgroup2</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mkfs.xfs /dev/vgroup2/opt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data from /opt to new LVM opt volume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mount /dev/vgroup2/opt /mnt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/opt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rsync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avz . /mnt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/etc/fstab to add the new LVM volume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all directorites in /opt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to Osiris as *redacted*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/unix/software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scp puppet-enterprise-2016.5.1-el-7-x86_64.tar.gz &lt;newpuppet&gt;:/var/tmp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to &lt;newpuppet&gt; as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/var/tmp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gunzip puppet-enterprise-2016.5.1-el-7-x86_64.tar.gz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 xvf puppet-enterprise-2016.5.1-el-7-x86_64.tar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puppet-enterprise-2016.5.1-el-7-x86_64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./puppet-enterprise-installer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proceed? 2</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the pe.conf file as needed.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console_admin_password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and quit.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Proceed with installation? Yn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Shut the server 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VM snapshot.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as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umask 0022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./puppet-enterprise-installer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/var/tmp/puppet-enterprise-2016.5.1-el-7-x86/conf.d/custom-pe.conf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puppet agent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shutdown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puppet agent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firewall port for https service from VDI pool for console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 (to 2016.5.2)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puppet-enterprise-2016.5.2-e6_64.tar.gz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Untar file in /var/tmp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./puppet-enterprise-installer -c /etctlabs/enterprise/conf.d/pe.conf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puppet agent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agent packages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add the pe_repo class for the OS to the master puppet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install stdlib module from Puppet Force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puppet module install ./puppetlabs-stdlib-4.16.0.tar.gz --ignore-dependencies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0">
    <w:abstractNumId w:val="54"/>
  </w:num>
  <w:num w:numId="92">
    <w:abstractNumId w:val="48"/>
  </w:num>
  <w:num w:numId="96">
    <w:abstractNumId w:val="42"/>
  </w:num>
  <w:num w:numId="105">
    <w:abstractNumId w:val="36"/>
  </w:num>
  <w:num w:numId="109">
    <w:abstractNumId w:val="30"/>
  </w:num>
  <w:num w:numId="113">
    <w:abstractNumId w:val="24"/>
  </w:num>
  <w:num w:numId="117">
    <w:abstractNumId w:val="18"/>
  </w:num>
  <w:num w:numId="120">
    <w:abstractNumId w:val="12"/>
  </w:num>
  <w:num w:numId="122">
    <w:abstractNumId w:val="6"/>
  </w:num>
  <w:num w:numId="1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Mode="External" Target="https://docs.puppet.com/pe/2016.4/install_pe_client_tools.html" Id="docRId7" Type="http://schemas.openxmlformats.org/officeDocument/2006/relationships/hyperlink" /><Relationship TargetMode="External" Target="https://docs.puppet.com/pe/latest/sys_req_hw.html" Id="docRId0" Type="http://schemas.openxmlformats.org/officeDocument/2006/relationships/hyperlink" /><Relationship Target="numbering.xml" Id="docRId10" Type="http://schemas.openxmlformats.org/officeDocument/2006/relationships/numbering" /><Relationship TargetMode="External" Target="https://docs.puppet.com/puppet/4.7/reference/environments_assigning.html" Id="docRId2" Type="http://schemas.openxmlformats.org/officeDocument/2006/relationships/hyperlink" /><Relationship Target="media/image0.wmf" Id="docRId4" Type="http://schemas.openxmlformats.org/officeDocument/2006/relationships/image" /><Relationship TargetMode="External" Target="https://docs.puppet.com/pe/2016.4/install_pe_mono.html" Id="docRId6" Type="http://schemas.openxmlformats.org/officeDocument/2006/relationships/hyperlink" /><Relationship TargetMode="External" Target="https://docs.puppet.com/pe/2016.4/status_api.html" Id="docRId8" Type="http://schemas.openxmlformats.org/officeDocument/2006/relationships/hyperlink" /><Relationship TargetMode="External" Target="https://docs.puppet.com/pe/2016.4/console_classes_groups.html" Id="docRId1" Type="http://schemas.openxmlformats.org/officeDocument/2006/relationships/hyperlink" /><Relationship Target="styles.xml" Id="docRId11" Type="http://schemas.openxmlformats.org/officeDocument/2006/relationships/styles" /><Relationship TargetMode="External" Target="https://docs.puppet.com/pe/latest/status_api.html" Id="docRId5" Type="http://schemas.openxmlformats.org/officeDocument/2006/relationships/hyperlink" /><Relationship TargetMode="External" Target="https://docs.puppet.com/pe/2016.4/status_api.html" Id="docRId9" Type="http://schemas.openxmlformats.org/officeDocument/2006/relationships/hyperlink" /></Relationships>
</file>