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 w:before="0" w:line="240" w:lineRule="auto"/>
        <w:jc w:val="center"/>
      </w:pPr>
      <w:r>
        <w:rPr>
          <w:b/>
          <w:color w:val="2F5B4C"/>
          <w:sz w:val="27"/>
        </w:rPr>
        <w:t>陪训 PetCoach · AI 宠物行为训练教练</w:t>
      </w:r>
    </w:p>
    <w:p>
      <w:pPr>
        <w:spacing w:after="30" w:before="0" w:line="240" w:lineRule="auto"/>
        <w:jc w:val="center"/>
      </w:pPr>
      <w:r>
        <w:rPr>
          <w:b w:val="0"/>
          <w:color w:val="666666"/>
          <w:sz w:val="18"/>
        </w:rPr>
        <w:t>方向：宠物 AI　｜　一句话：免费训狗教程铺天盖地，但新手养狗人常在见效前就放弃。PetCoach 用 AI 把口语描述转成</w:t>
      </w:r>
      <w:r>
        <w:rPr>
          <w:b/>
          <w:color w:val="666666"/>
          <w:sz w:val="18"/>
        </w:rPr>
        <w:t>行为诊断 → 严重度分级 → 分周训练计划 → 每日任务</w:t>
      </w:r>
      <w:r>
        <w:rPr>
          <w:b w:val="0"/>
          <w:color w:val="666666"/>
          <w:sz w:val="18"/>
        </w:rPr>
        <w:t>，并以打卡 + 规则化次日提示演示“陪主人坚持”的最小闭环——</w:t>
      </w:r>
      <w:r>
        <w:rPr>
          <w:b/>
          <w:color w:val="666666"/>
          <w:sz w:val="18"/>
        </w:rPr>
        <w:t>我们卖的不是知识，是坚持到见效</w:t>
      </w:r>
      <w:r>
        <w:rPr>
          <w:b w:val="0"/>
          <w:color w:val="666666"/>
          <w:sz w:val="18"/>
        </w:rPr>
        <w:t>。</w:t>
      </w:r>
    </w:p>
    <w:p>
      <w:pPr>
        <w:spacing w:after="24" w:before="60" w:line="240" w:lineRule="auto"/>
      </w:pPr>
      <w:r>
        <w:rPr>
          <w:b/>
          <w:color w:val="2F5B4C"/>
          <w:sz w:val="20"/>
        </w:rPr>
        <w:t>① 机会判断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目标用户</w:t>
      </w:r>
      <w:r>
        <w:rPr>
          <w:b w:val="0"/>
          <w:color w:val="222222"/>
          <w:sz w:val="18"/>
        </w:rPr>
        <w:t xml:space="preserve">：一线 / 新一线城市 90、00 后新手养狗人（狗 0–3 岁），独居或上班族，被拆家、分离焦虑、随地大小便、乱吠、扑人咬人击穿。白皮书报道 90 后占宠主 </w:t>
      </w:r>
      <w:r>
        <w:rPr>
          <w:b/>
          <w:color w:val="222222"/>
          <w:sz w:val="18"/>
        </w:rPr>
        <w:t>42.7%</w:t>
      </w:r>
      <w:r>
        <w:rPr>
          <w:b w:val="0"/>
          <w:color w:val="222222"/>
          <w:sz w:val="18"/>
        </w:rPr>
        <w:t xml:space="preserve">、00 后 </w:t>
      </w:r>
      <w:r>
        <w:rPr>
          <w:b/>
          <w:color w:val="222222"/>
          <w:sz w:val="18"/>
        </w:rPr>
        <w:t>26.3%</w:t>
      </w:r>
      <w:r>
        <w:rPr>
          <w:b w:val="0"/>
          <w:color w:val="222222"/>
          <w:sz w:val="18"/>
        </w:rPr>
        <w:t>（增速最快）。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核心痛点</w:t>
      </w:r>
      <w:r>
        <w:rPr>
          <w:b w:val="0"/>
          <w:color w:val="222222"/>
          <w:sz w:val="18"/>
        </w:rPr>
        <w:t>：缺的不是方法，是</w:t>
      </w:r>
      <w:r>
        <w:rPr>
          <w:b/>
          <w:color w:val="222222"/>
          <w:sz w:val="18"/>
        </w:rPr>
        <w:t>坚持与反馈</w:t>
      </w:r>
      <w:r>
        <w:rPr>
          <w:b w:val="0"/>
          <w:color w:val="222222"/>
          <w:sz w:val="18"/>
        </w:rPr>
        <w:t>。训练见效常需</w:t>
      </w:r>
      <w:r>
        <w:rPr>
          <w:b/>
          <w:color w:val="222222"/>
          <w:sz w:val="18"/>
        </w:rPr>
        <w:t>数周至数月</w:t>
      </w:r>
      <w:r>
        <w:rPr>
          <w:b w:val="0"/>
          <w:color w:val="222222"/>
          <w:sz w:val="18"/>
        </w:rPr>
        <w:t xml:space="preserve">，用户却往往几天就放弃；线下代训 </w:t>
      </w:r>
      <w:r>
        <w:rPr>
          <w:b/>
          <w:color w:val="222222"/>
          <w:sz w:val="18"/>
        </w:rPr>
        <w:t>¥1000–5800/月甚至上万</w:t>
      </w:r>
      <w:r>
        <w:rPr>
          <w:b w:val="0"/>
          <w:color w:val="222222"/>
          <w:sz w:val="18"/>
        </w:rPr>
        <w:t>且“回家就反弹”；免费视频不个性化、无反馈、不纠错。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为什么现在</w:t>
      </w:r>
      <w:r>
        <w:rPr>
          <w:b w:val="0"/>
          <w:color w:val="222222"/>
          <w:sz w:val="18"/>
        </w:rPr>
        <w:t xml:space="preserve">：① 2025 城镇犬猫消费 </w:t>
      </w:r>
      <w:r>
        <w:rPr>
          <w:b/>
          <w:color w:val="222222"/>
          <w:sz w:val="18"/>
        </w:rPr>
        <w:t>3126 亿</w:t>
      </w:r>
      <w:r>
        <w:rPr>
          <w:b w:val="0"/>
          <w:color w:val="222222"/>
          <w:sz w:val="18"/>
        </w:rPr>
        <w:t xml:space="preserve">，服务占比仅 </w:t>
      </w:r>
      <w:r>
        <w:rPr>
          <w:b/>
          <w:color w:val="222222"/>
          <w:sz w:val="18"/>
        </w:rPr>
        <w:t>6.5%</w:t>
      </w:r>
      <w:r>
        <w:rPr>
          <w:b w:val="0"/>
          <w:color w:val="222222"/>
          <w:sz w:val="18"/>
        </w:rPr>
        <w:t>（医疗 27.6%），渗透率洼地；② 付费主力换成习惯 App/AI 订阅打卡的 90/00 后；③ 多模态 LLM 边际成本趋零，未来可“看视频给即时反馈”，是唯一能做高频微反馈的形态（当前先用文本模型跑通主线）；④ 线下“买证、粗暴训练、代训反弹”信任崩塌，透明正向强化成为现成卖点。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主动亮风险</w:t>
      </w:r>
      <w:r>
        <w:rPr>
          <w:b w:val="0"/>
          <w:color w:val="222222"/>
          <w:sz w:val="18"/>
        </w:rPr>
        <w:t>：打卡 / 习惯类 App 自身留存也差——用户凭什么对我的 App 坚持数周？“AI 能否真正提升坚持率”是本方向命门，必须用真实 D14 留存验证，而非靠 Demo 说服。</w:t>
      </w:r>
    </w:p>
    <w:p>
      <w:pPr>
        <w:spacing w:after="24" w:before="60" w:line="240" w:lineRule="auto"/>
      </w:pPr>
      <w:r>
        <w:rPr>
          <w:b/>
          <w:color w:val="2F5B4C"/>
          <w:sz w:val="20"/>
        </w:rPr>
        <w:t>② 用户证据（可核查链接 + 社群观察）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痛点高频（公开讨论）</w:t>
      </w:r>
      <w:r>
        <w:rPr>
          <w:b w:val="0"/>
          <w:color w:val="222222"/>
          <w:sz w:val="18"/>
        </w:rPr>
        <w:t xml:space="preserve">：知乎分离焦虑讨论反复出现“嚎叫、刨门、破坏、独处焦虑”求助（知乎问答 / 专栏）；权威科普将分离焦虑症状列为吠叫 / 嚎叫、啃咬抓门、踱步（Farmina）。分离焦虑占犬行为问题约 </w:t>
      </w:r>
      <w:r>
        <w:rPr>
          <w:b/>
          <w:color w:val="222222"/>
          <w:sz w:val="18"/>
        </w:rPr>
        <w:t>20–40%</w:t>
      </w:r>
      <w:r>
        <w:rPr>
          <w:b w:val="0"/>
          <w:color w:val="222222"/>
          <w:sz w:val="18"/>
        </w:rPr>
        <w:t>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成熟付费市场</w:t>
      </w:r>
      <w:r>
        <w:rPr>
          <w:b w:val="0"/>
          <w:color w:val="222222"/>
          <w:sz w:val="18"/>
        </w:rPr>
        <w:t xml:space="preserve">：羊城晚报报道到府课 </w:t>
      </w:r>
      <w:r>
        <w:rPr>
          <w:b/>
          <w:color w:val="222222"/>
          <w:sz w:val="18"/>
        </w:rPr>
        <w:t>¥1000–3000/节</w:t>
      </w:r>
      <w:r>
        <w:rPr>
          <w:b w:val="0"/>
          <w:color w:val="222222"/>
          <w:sz w:val="18"/>
        </w:rPr>
        <w:t xml:space="preserve">；CBNData / 市值榜报道基础服从训练普遍 </w:t>
      </w:r>
      <w:r>
        <w:rPr>
          <w:b/>
          <w:color w:val="222222"/>
          <w:sz w:val="18"/>
        </w:rPr>
        <w:t>&gt;¥3000</w:t>
      </w:r>
      <w:r>
        <w:rPr>
          <w:b w:val="0"/>
          <w:color w:val="222222"/>
          <w:sz w:val="18"/>
        </w:rPr>
        <w:t xml:space="preserve">、有机构 </w:t>
      </w:r>
      <w:r>
        <w:rPr>
          <w:b/>
          <w:color w:val="222222"/>
          <w:sz w:val="18"/>
        </w:rPr>
        <w:t>¥5800/月</w:t>
      </w:r>
      <w:r>
        <w:rPr>
          <w:b w:val="0"/>
          <w:color w:val="222222"/>
          <w:sz w:val="18"/>
        </w:rPr>
        <w:t xml:space="preserve">；央视网报道宠物学校 1–2 个月 </w:t>
      </w:r>
      <w:r>
        <w:rPr>
          <w:b/>
          <w:color w:val="222222"/>
          <w:sz w:val="18"/>
        </w:rPr>
        <w:t>¥3500–4500</w:t>
      </w:r>
      <w:r>
        <w:rPr>
          <w:b w:val="0"/>
          <w:color w:val="222222"/>
          <w:sz w:val="18"/>
        </w:rPr>
        <w:t>、线下训练从几千到上万——即使效果不稳定，用户仍在花钱。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小红书 / 淘宝真实评论（社群观察）</w:t>
      </w:r>
      <w:r>
        <w:rPr>
          <w:b w:val="0"/>
          <w:color w:val="222222"/>
          <w:sz w:val="18"/>
        </w:rPr>
        <w:t>：小红书用户“出门练习这个点，要等狗不叫了再回来，还是就是出门两分钟就回来，不管它叫不叫”（反映方法执行难、缺即时反馈）；淘宝训犬课买家“之前还花了快一万块把他送去训狗基地，原本有好转了但一出门还是被打回原形，疯狂拆家，有吃的也不吃，已经被投诉好几次了……已经想弃养了”（线下贵且反弹、痛点极强）。原始截图见代码仓库 evidence/ 目录。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市场盘</w:t>
      </w:r>
      <w:r>
        <w:rPr>
          <w:b w:val="0"/>
          <w:color w:val="222222"/>
          <w:sz w:val="18"/>
        </w:rPr>
        <w:t xml:space="preserve">：央视网《2026 中国宠物行业白皮书》报道——2025 城镇犬猫消费 </w:t>
      </w:r>
      <w:r>
        <w:rPr>
          <w:b/>
          <w:color w:val="222222"/>
          <w:sz w:val="18"/>
        </w:rPr>
        <w:t>3126 亿</w:t>
      </w:r>
      <w:r>
        <w:rPr>
          <w:b w:val="0"/>
          <w:color w:val="222222"/>
          <w:sz w:val="18"/>
        </w:rPr>
        <w:t xml:space="preserve">，单犬年均 </w:t>
      </w:r>
      <w:r>
        <w:rPr>
          <w:b/>
          <w:color w:val="222222"/>
          <w:sz w:val="18"/>
        </w:rPr>
        <w:t>¥3006</w:t>
      </w:r>
      <w:r>
        <w:rPr>
          <w:b w:val="0"/>
          <w:color w:val="222222"/>
          <w:sz w:val="18"/>
        </w:rPr>
        <w:t xml:space="preserve">，食品 / 医疗 / 用品 / 服务 = 53.7% / 27.6% / 12.2% / </w:t>
      </w:r>
      <w:r>
        <w:rPr>
          <w:b/>
          <w:color w:val="222222"/>
          <w:sz w:val="18"/>
        </w:rPr>
        <w:t>6.5%</w:t>
      </w:r>
      <w:r>
        <w:rPr>
          <w:b w:val="0"/>
          <w:color w:val="222222"/>
          <w:sz w:val="18"/>
        </w:rPr>
        <w:t>。</w:t>
      </w:r>
    </w:p>
    <w:p>
      <w:pPr>
        <w:spacing w:after="16" w:before="0" w:line="240" w:lineRule="auto"/>
        <w:ind w:left="227"/>
      </w:pPr>
      <w:r>
        <w:rPr>
          <w:b w:val="0"/>
          <w:color w:val="666666"/>
          <w:sz w:val="18"/>
        </w:rPr>
        <w:t xml:space="preserve">• </w:t>
      </w:r>
      <w:r>
        <w:rPr>
          <w:b/>
          <w:color w:val="666666"/>
          <w:sz w:val="18"/>
        </w:rPr>
        <w:t>证据强度自陈</w:t>
      </w:r>
      <w:r>
        <w:rPr>
          <w:b w:val="0"/>
          <w:color w:val="666666"/>
          <w:sz w:val="18"/>
        </w:rPr>
        <w:t>：以上为公开网络资料 / 桌面调研 + 社群观察，</w:t>
      </w:r>
      <w:r>
        <w:rPr>
          <w:b/>
          <w:color w:val="666666"/>
          <w:sz w:val="18"/>
        </w:rPr>
        <w:t>尚未做一手访谈或问卷</w:t>
      </w:r>
      <w:r>
        <w:rPr>
          <w:b w:val="0"/>
          <w:color w:val="666666"/>
          <w:sz w:val="18"/>
        </w:rPr>
        <w:t>；“3–7 天放弃”是我从求助帖归纳的待验证假设，不是实测数据，已列为 ⑤ 第一步的校准目标。</w:t>
      </w:r>
    </w:p>
    <w:p>
      <w:pPr>
        <w:spacing w:after="24" w:before="60" w:line="240" w:lineRule="auto"/>
      </w:pPr>
      <w:r>
        <w:rPr>
          <w:b/>
          <w:color w:val="2F5B4C"/>
          <w:sz w:val="20"/>
        </w:rPr>
        <w:t>③ MVP 样例（可运行 Demo，非原型图）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三段式 AI 工作流（核心资产）</w:t>
      </w:r>
      <w:r>
        <w:rPr>
          <w:b w:val="0"/>
          <w:color w:val="222222"/>
          <w:sz w:val="18"/>
        </w:rPr>
        <w:t>：Stage1 把零散口语</w:t>
      </w:r>
      <w:r>
        <w:rPr>
          <w:b/>
          <w:color w:val="222222"/>
          <w:sz w:val="18"/>
        </w:rPr>
        <w:t>结构化</w:t>
      </w:r>
      <w:r>
        <w:rPr>
          <w:b w:val="0"/>
          <w:color w:val="222222"/>
          <w:sz w:val="18"/>
        </w:rPr>
        <w:t>成宠物画像；Stage2 输出</w:t>
      </w:r>
      <w:r>
        <w:rPr>
          <w:b/>
          <w:color w:val="222222"/>
          <w:sz w:val="18"/>
        </w:rPr>
        <w:t>行为根因诊断 + 严重度分级(low/medium/high) + 医疗边界</w:t>
      </w:r>
      <w:r>
        <w:rPr>
          <w:b w:val="0"/>
          <w:color w:val="222222"/>
          <w:sz w:val="18"/>
        </w:rPr>
        <w:t xml:space="preserve">（疑似疾病即建议就医）；Stage3 生成 </w:t>
      </w:r>
      <w:r>
        <w:rPr>
          <w:b/>
          <w:color w:val="222222"/>
          <w:sz w:val="18"/>
        </w:rPr>
        <w:t>4–8 周训练计划</w:t>
      </w:r>
      <w:r>
        <w:rPr>
          <w:b w:val="0"/>
          <w:color w:val="222222"/>
          <w:sz w:val="18"/>
        </w:rPr>
        <w:t>（每周目标、每日任务“做什么 / 多久 / 成功标准”、所需道具、安全红线）。三段 Prompt 均强约束只输出 JSON，前端稳定渲染。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技术栈</w:t>
      </w:r>
      <w:r>
        <w:rPr>
          <w:b w:val="0"/>
          <w:color w:val="222222"/>
          <w:sz w:val="18"/>
        </w:rPr>
        <w:t>：Next.js(App Router) + TypeScript + Tailwind；`/api/coach` 串行编排三段；DeepSeek live / 确定性 mock 双模式；Zod 输入校验 + live 输出结构兜底（异常回退 mock）；Vitest 测试覆盖。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已完成</w:t>
      </w:r>
      <w:r>
        <w:rPr>
          <w:b w:val="0"/>
          <w:color w:val="222222"/>
          <w:sz w:val="18"/>
        </w:rPr>
        <w:t>：结果页（诊断卡 / 严重度刻度 / 6 周计划手风琴 / 安全红线 / 一次性免责声明）、本地打卡进度、localStorage 持久化、基于完成率的规则化次日提示（最小陪跑闭环）。</w:t>
      </w:r>
    </w:p>
    <w:p>
      <w:pPr>
        <w:spacing w:after="16" w:before="0" w:line="240" w:lineRule="auto"/>
        <w:ind w:left="227"/>
      </w:pPr>
      <w:r>
        <w:rPr>
          <w:b w:val="0"/>
          <w:color w:val="666666"/>
          <w:sz w:val="18"/>
        </w:rPr>
        <w:t xml:space="preserve">• </w:t>
      </w:r>
      <w:r>
        <w:rPr>
          <w:b/>
          <w:color w:val="666666"/>
          <w:sz w:val="18"/>
        </w:rPr>
        <w:t>诚实边界</w:t>
      </w:r>
      <w:r>
        <w:rPr>
          <w:b w:val="0"/>
          <w:color w:val="666666"/>
          <w:sz w:val="18"/>
        </w:rPr>
        <w:t>：当前“次日提示”是前端规则演示，</w:t>
      </w:r>
      <w:r>
        <w:rPr>
          <w:b/>
          <w:color w:val="666666"/>
          <w:sz w:val="18"/>
        </w:rPr>
        <w:t>不是 AI 回传微调</w:t>
      </w:r>
      <w:r>
        <w:rPr>
          <w:b w:val="0"/>
          <w:color w:val="666666"/>
          <w:sz w:val="18"/>
        </w:rPr>
        <w:t>；deepseek-chat 不读取图片 / 视频——这两块（AI 微调 + 视频理解）是下一步、也是真正的护城河。</w:t>
      </w:r>
    </w:p>
    <w:p>
      <w:pPr>
        <w:spacing w:after="24" w:before="60" w:line="240" w:lineRule="auto"/>
      </w:pPr>
      <w:r>
        <w:rPr>
          <w:b/>
          <w:color w:val="2F5B4C"/>
          <w:sz w:val="20"/>
        </w:rPr>
        <w:t>④ 商业判断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谁付费</w:t>
      </w:r>
      <w:r>
        <w:rPr>
          <w:b w:val="0"/>
          <w:color w:val="222222"/>
          <w:sz w:val="18"/>
        </w:rPr>
        <w:t>：愿为狗花钱（单犬年均 ¥3006）、习惯线上订阅、被线下“贵且反弹”劝退的新手养狗人。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为什么付费</w:t>
      </w:r>
      <w:r>
        <w:rPr>
          <w:b w:val="0"/>
          <w:color w:val="222222"/>
          <w:sz w:val="18"/>
        </w:rPr>
        <w:t>：买的不是知识（免费遍地），是“</w:t>
      </w:r>
      <w:r>
        <w:rPr>
          <w:b/>
          <w:color w:val="222222"/>
          <w:sz w:val="18"/>
        </w:rPr>
        <w:t>坚持执行 + 持续反馈 + 真见效</w:t>
      </w:r>
      <w:r>
        <w:rPr>
          <w:b w:val="0"/>
          <w:color w:val="222222"/>
          <w:sz w:val="18"/>
        </w:rPr>
        <w:t>”——比线下便宜约 10 倍、可迁移到主人、全程透明正向强化。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定价</w:t>
      </w:r>
      <w:r>
        <w:rPr>
          <w:b w:val="0"/>
          <w:color w:val="222222"/>
          <w:sz w:val="18"/>
        </w:rPr>
        <w:t>：免费诊断 + 周计划做</w:t>
      </w:r>
      <w:r>
        <w:rPr>
          <w:b/>
          <w:color w:val="222222"/>
          <w:sz w:val="18"/>
        </w:rPr>
        <w:t>获客钩子</w:t>
      </w:r>
      <w:r>
        <w:rPr>
          <w:b w:val="0"/>
          <w:color w:val="222222"/>
          <w:sz w:val="18"/>
        </w:rPr>
        <w:t xml:space="preserve"> → </w:t>
      </w:r>
      <w:r>
        <w:rPr>
          <w:b/>
          <w:color w:val="222222"/>
          <w:sz w:val="18"/>
        </w:rPr>
        <w:t>¥99「6 周训练营」一次性</w:t>
      </w:r>
      <w:r>
        <w:rPr>
          <w:b w:val="0"/>
          <w:color w:val="222222"/>
          <w:sz w:val="18"/>
        </w:rPr>
        <w:t xml:space="preserve">（锚定线下 ¥1000+，一次性买断降低“中途没坚持就退订”的流失，转化优于月订阅） → 训练中推荐围栏 / 漏食球 / 嗅闻垫 / 零食，赚 </w:t>
      </w:r>
      <w:r>
        <w:rPr>
          <w:b/>
          <w:color w:val="222222"/>
          <w:sz w:val="18"/>
        </w:rPr>
        <w:t>CPS 导购佣金</w:t>
      </w:r>
      <w:r>
        <w:rPr>
          <w:b w:val="0"/>
          <w:color w:val="222222"/>
          <w:sz w:val="18"/>
        </w:rPr>
        <w:t>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获客</w:t>
      </w:r>
      <w:r>
        <w:rPr>
          <w:b w:val="0"/>
          <w:color w:val="222222"/>
          <w:sz w:val="18"/>
        </w:rPr>
        <w:t>：小红书 / 抖音 before-after 打卡视频（天然可传播）、狗主社群裂变、宠粮 / 用品 KOL 合作、长尾 SEO（“XX 犬拆家怎么办”）。</w:t>
      </w:r>
      <w:r>
        <w:rPr>
          <w:b/>
          <w:color w:val="222222"/>
          <w:sz w:val="18"/>
        </w:rPr>
        <w:t>诚实标注</w:t>
      </w:r>
      <w:r>
        <w:rPr>
          <w:b w:val="0"/>
          <w:color w:val="222222"/>
          <w:sz w:val="18"/>
        </w:rPr>
        <w:t>：付费意愿目前仅间接证据，真实转化用 waitlist + 假付费按钮实测；before-after 依赖真实见效，不在验证前当作已成立。</w:t>
      </w:r>
    </w:p>
    <w:p>
      <w:pPr>
        <w:spacing w:after="24" w:before="60" w:line="240" w:lineRule="auto"/>
      </w:pPr>
      <w:r>
        <w:rPr>
          <w:b/>
          <w:color w:val="2F5B4C"/>
          <w:sz w:val="20"/>
        </w:rPr>
        <w:t>⑤ 2 周验证计划（每步：验证什么 + 资源 + go / no-go）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Week 1 · 需求验证（尚未开始，为计划）</w:t>
      </w:r>
      <w:r>
        <w:rPr>
          <w:b w:val="0"/>
          <w:color w:val="222222"/>
          <w:sz w:val="18"/>
        </w:rPr>
        <w:t xml:space="preserve">：深访 </w:t>
      </w:r>
      <w:r>
        <w:rPr>
          <w:b/>
          <w:color w:val="222222"/>
          <w:sz w:val="18"/>
        </w:rPr>
        <w:t>10 位</w:t>
      </w:r>
      <w:r>
        <w:rPr>
          <w:b w:val="0"/>
          <w:color w:val="222222"/>
          <w:sz w:val="18"/>
        </w:rPr>
        <w:t xml:space="preserve">新手狗主（小红书私信 / 社群 / 问卷星），校准“放弃时点”与付费意愿；上线 Landing Page，投 </w:t>
      </w:r>
      <w:r>
        <w:rPr>
          <w:b/>
          <w:color w:val="222222"/>
          <w:sz w:val="18"/>
        </w:rPr>
        <w:t>¥200–500</w:t>
      </w:r>
      <w:r>
        <w:rPr>
          <w:b w:val="0"/>
          <w:color w:val="222222"/>
          <w:sz w:val="18"/>
        </w:rPr>
        <w:t xml:space="preserve"> 测“点击 → 留资”。</w:t>
      </w:r>
      <w:r>
        <w:rPr>
          <w:b/>
          <w:color w:val="222222"/>
          <w:sz w:val="18"/>
        </w:rPr>
        <w:t>阈值</w:t>
      </w:r>
      <w:r>
        <w:rPr>
          <w:b w:val="0"/>
          <w:color w:val="222222"/>
          <w:sz w:val="18"/>
        </w:rPr>
        <w:t>：留资率 ≥ 10%；≥ 6/10 能说出明确放弃时点或卡住原因。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Week 2 · 产品验证</w:t>
      </w:r>
      <w:r>
        <w:rPr>
          <w:b w:val="0"/>
          <w:color w:val="222222"/>
          <w:sz w:val="18"/>
        </w:rPr>
        <w:t xml:space="preserve">：邀 </w:t>
      </w:r>
      <w:r>
        <w:rPr>
          <w:b/>
          <w:color w:val="222222"/>
          <w:sz w:val="18"/>
        </w:rPr>
        <w:t>10 人真实试用 14 天</w:t>
      </w:r>
      <w:r>
        <w:rPr>
          <w:b w:val="0"/>
          <w:color w:val="222222"/>
          <w:sz w:val="18"/>
        </w:rPr>
        <w:t xml:space="preserve">（窗口按“见效需数周”设 14 天，不是 7 天）。核心指标 = </w:t>
      </w:r>
      <w:r>
        <w:rPr>
          <w:b/>
          <w:color w:val="222222"/>
          <w:sz w:val="18"/>
        </w:rPr>
        <w:t>D7/D14 留存 + 每日打卡完成率 + 连续 3 天完成占比 + 假付费点击转化 + NPS</w:t>
      </w:r>
      <w:r>
        <w:rPr>
          <w:b w:val="0"/>
          <w:color w:val="222222"/>
          <w:sz w:val="18"/>
        </w:rPr>
        <w:t>。</w:t>
      </w:r>
      <w:r>
        <w:rPr>
          <w:b/>
          <w:color w:val="222222"/>
          <w:sz w:val="18"/>
        </w:rPr>
        <w:t>go/no-go</w:t>
      </w:r>
      <w:r>
        <w:rPr>
          <w:b w:val="0"/>
          <w:color w:val="222222"/>
          <w:sz w:val="18"/>
        </w:rPr>
        <w:t>：D14 留存 ≥ 40% 且连续 3 天完成率 ≥ 50% 且假付费转化 ≥ 15% → 继续；否则回炉重想陪跑机制。n=10 只取定性信号与方向，不做统计结论。</w:t>
      </w:r>
    </w:p>
    <w:p>
      <w:pPr>
        <w:spacing w:after="16" w:before="0" w:line="240" w:lineRule="auto"/>
        <w:ind w:left="227"/>
      </w:pPr>
      <w:r>
        <w:rPr>
          <w:b w:val="0"/>
          <w:color w:val="222222"/>
          <w:sz w:val="18"/>
        </w:rPr>
        <w:t xml:space="preserve">• </w:t>
      </w:r>
      <w:r>
        <w:rPr>
          <w:b/>
          <w:color w:val="222222"/>
          <w:sz w:val="18"/>
        </w:rPr>
        <w:t>资源投入</w:t>
      </w:r>
      <w:r>
        <w:rPr>
          <w:b w:val="0"/>
          <w:color w:val="222222"/>
          <w:sz w:val="18"/>
        </w:rPr>
        <w:t>：个人时间 4–6h/天、AI API 约 ¥数百、Vercel 免费部署、¥200–500 投放、剪辑 / 问卷工具。</w:t>
      </w:r>
      <w:r>
        <w:rPr>
          <w:b/>
          <w:color w:val="222222"/>
          <w:sz w:val="18"/>
        </w:rPr>
        <w:t>无需大预算</w:t>
      </w:r>
      <w:r>
        <w:rPr>
          <w:b w:val="0"/>
          <w:color w:val="222222"/>
          <w:sz w:val="18"/>
        </w:rPr>
        <w:t>。</w:t>
      </w:r>
    </w:p>
    <w:p>
      <w:pPr>
        <w:spacing w:before="80" w:after="0"/>
      </w:pPr>
      <w:r>
        <w:rPr>
          <w:b/>
          <w:color w:val="222222"/>
          <w:sz w:val="18"/>
        </w:rPr>
        <w:t>在线 Demo：</w:t>
      </w:r>
      <w:hyperlink r:id="rId9">
        <w:r>
          <w:rPr>
            <w:color w:val="1A5FB4"/>
            <w:u w:val="single"/>
            <w:sz w:val="19"/>
          </w:rPr>
          <w:t>pet-coach-mvp.vercel.app</w:t>
        </w:r>
      </w:hyperlink>
      <w:r>
        <w:rPr>
          <w:b/>
          <w:color w:val="222222"/>
          <w:sz w:val="18"/>
        </w:rPr>
        <w:t xml:space="preserve">　｜　代码仓库：</w:t>
      </w:r>
      <w:hyperlink r:id="rId10">
        <w:r>
          <w:rPr>
            <w:color w:val="1A5FB4"/>
            <w:u w:val="single"/>
            <w:sz w:val="19"/>
          </w:rPr>
          <w:t>github.com/bbainthug/pet-coach-mvp</w:t>
        </w:r>
      </w:hyperlink>
      <w:r>
        <w:rPr>
          <w:color w:val="666666"/>
          <w:sz w:val="17"/>
        </w:rPr>
        <w:t xml:space="preserve">　｜　本产品定位行为训练辅助，不替代兽医诊疗。</w:t>
      </w:r>
    </w:p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et-coach-mvp.vercel.app/" TargetMode="External"/><Relationship Id="rId10" Type="http://schemas.openxmlformats.org/officeDocument/2006/relationships/hyperlink" Target="https://github.com/bbainthug/pet-coach-mv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