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F97316"/>
          <w:sz w:val="88"/>
        </w:rPr>
        <w:t>MOD6</w:t>
      </w:r>
    </w:p>
    <w:p>
      <w:pPr>
        <w:jc w:val="center"/>
      </w:pPr>
      <w:r>
        <w:rPr>
          <w:rFonts w:ascii="Aptos Display" w:hAnsi="Aptos Display"/>
          <w:b/>
          <w:color w:val="38BDF8"/>
          <w:sz w:val="58"/>
        </w:rPr>
        <w:t>CATALOG CONTROL CENTER</w:t>
      </w:r>
    </w:p>
    <w:p>
      <w:pPr>
        <w:pStyle w:val="ManualSubtitle"/>
        <w:jc w:val="center"/>
      </w:pPr>
      <w:r>
        <w:t>Detailed Operating, Excel-Cockpit &amp; Publishing Manual</w:t>
      </w:r>
    </w:p>
    <w:p>
      <w:pPr>
        <w:jc w:val="center"/>
      </w:pPr>
      <w:r>
        <w:rPr>
          <w:b/>
        </w:rPr>
        <w:t>Discogs Toolkit V1.0 • BBaya Publishing Studio</w:t>
      </w:r>
    </w:p>
    <w:p>
      <w:pPr>
        <w:jc w:val="center"/>
      </w:pPr>
      <w:r>
        <w:drawing>
          <wp:inline xmlns:a="http://schemas.openxmlformats.org/drawingml/2006/main" xmlns:pic="http://schemas.openxmlformats.org/drawingml/2006/picture">
            <wp:extent cx="6309360" cy="4752243"/>
            <wp:docPr id="1" name="Picture 1"/>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6309360" cy="4752243"/>
                    </a:xfrm>
                    <a:prstGeom prst="rect"/>
                  </pic:spPr>
                </pic:pic>
              </a:graphicData>
            </a:graphic>
          </wp:inline>
        </w:drawing>
      </w:r>
    </w:p>
    <w:p>
      <w:pPr>
        <w:spacing w:before="240"/>
        <w:jc w:val="center"/>
      </w:pPr>
      <w:r>
        <w:rPr>
          <w:color w:val="6B7280"/>
          <w:sz w:val="20"/>
        </w:rPr>
        <w:t>Excel Control Center → Python Processing Engine → Catalogs, Websites &amp; Library Packages</w:t>
      </w:r>
    </w:p>
    <w:p>
      <w:pPr>
        <w:spacing w:before="440"/>
        <w:jc w:val="center"/>
      </w:pPr>
      <w:r>
        <w:rPr>
          <w:b/>
        </w:rPr>
        <w:t>Revision 1.0  |  July 2026</w:t>
      </w:r>
    </w:p>
    <w:p>
      <w:r>
        <w:br w:type="page"/>
      </w:r>
    </w:p>
    <w:p>
      <w:pPr>
        <w:pStyle w:val="Heading1"/>
      </w:pPr>
      <w:r>
        <w:t>Document Control</w:t>
      </w:r>
    </w:p>
    <w:p>
      <w:pPr>
        <w:pStyle w:val="Heading2"/>
      </w:pPr>
      <w:r>
        <w:t>Revision History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08111E"/>
            <w:vAlign w:val="center"/>
          </w:tcPr>
          <w:p>
            <w:r>
              <w:rPr>
                <w:b/>
                <w:color w:val="FFFFFF"/>
              </w:rPr>
              <w:t>Revision</w:t>
            </w:r>
          </w:p>
        </w:tc>
        <w:tc>
          <w:tcPr>
            <w:tcW w:type="dxa" w:w="2541"/>
            <w:shd w:fill="08111E"/>
            <w:vAlign w:val="center"/>
          </w:tcPr>
          <w:p>
            <w:r>
              <w:rPr>
                <w:b/>
                <w:color w:val="FFFFFF"/>
              </w:rPr>
              <w:t>Date</w:t>
            </w:r>
          </w:p>
        </w:tc>
        <w:tc>
          <w:tcPr>
            <w:tcW w:type="dxa" w:w="2541"/>
            <w:shd w:fill="08111E"/>
            <w:vAlign w:val="center"/>
          </w:tcPr>
          <w:p>
            <w:r>
              <w:rPr>
                <w:b/>
                <w:color w:val="FFFFFF"/>
              </w:rPr>
              <w:t>Description</w:t>
            </w:r>
          </w:p>
        </w:tc>
        <w:tc>
          <w:tcPr>
            <w:tcW w:type="dxa" w:w="2541"/>
            <w:shd w:fill="08111E"/>
            <w:vAlign w:val="center"/>
          </w:tcPr>
          <w:p>
            <w:r>
              <w:rPr>
                <w:b/>
                <w:color w:val="FFFFFF"/>
              </w:rPr>
              <w:t>Status</w:t>
            </w:r>
          </w:p>
        </w:tc>
      </w:tr>
      <w:tr>
        <w:tc>
          <w:tcPr>
            <w:tcW w:type="dxa" w:w="2541"/>
            <w:vAlign w:val="top"/>
          </w:tcPr>
          <w:p>
            <w:r>
              <w:t>1.0</w:t>
            </w:r>
          </w:p>
        </w:tc>
        <w:tc>
          <w:tcPr>
            <w:tcW w:type="dxa" w:w="2541"/>
            <w:vAlign w:val="top"/>
          </w:tcPr>
          <w:p>
            <w:r>
              <w:t>July 2026</w:t>
            </w:r>
          </w:p>
        </w:tc>
        <w:tc>
          <w:tcPr>
            <w:tcW w:type="dxa" w:w="2541"/>
            <w:vAlign w:val="top"/>
          </w:tcPr>
          <w:p>
            <w:r>
              <w:t>Detailed MOD6 manual with complete Excel-sheet correlation and publishing workflow.</w:t>
            </w:r>
          </w:p>
        </w:tc>
        <w:tc>
          <w:tcPr>
            <w:tcW w:type="dxa" w:w="2541"/>
            <w:vAlign w:val="top"/>
          </w:tcPr>
          <w:p>
            <w:r>
              <w:t>Current</w:t>
            </w:r>
          </w:p>
        </w:tc>
      </w:tr>
    </w:tbl>
    <w:p/>
    <w:p>
      <w:pPr>
        <w:pStyle w:val="Heading2"/>
      </w:pPr>
      <w:r>
        <w:t>Purpose</w:t>
      </w:r>
    </w:p>
    <w:p>
      <w:r>
        <w:t>This manual explains MOD6 as both a desktop Publishing Studio and an Excel-controlled catalog-generation system. It documents how the BBaya_Catalog_Control_Center.xlsx workbook communicates publishing instructions to the Python backend and how those instructions become Excel catalogs, HTML catalogs, PDFs, JSON feeds, record pages and integrated website Library packages.</w:t>
      </w:r>
    </w:p>
    <w:p>
      <w:pPr>
        <w:pStyle w:val="Heading2"/>
      </w:pPr>
      <w:r>
        <w:t>Source basis</w:t>
      </w:r>
    </w:p>
    <w:p>
      <w:pPr>
        <w:pStyle w:val="ListBullet"/>
      </w:pPr>
      <w:r>
        <w:t>The supplied BBaya Catalog Control Center operating guide.</w:t>
      </w:r>
    </w:p>
    <w:p>
      <w:pPr>
        <w:pStyle w:val="ListBullet"/>
      </w:pPr>
      <w:r>
        <w:t>The actual BBaya_Catalog_Control_Center.xlsx workbook and its ten worksheets.</w:t>
      </w:r>
    </w:p>
    <w:p>
      <w:pPr>
        <w:pStyle w:val="ListBullet"/>
      </w:pPr>
      <w:r>
        <w:t>The current MOD6 Library Integration architecture, where MOD0 defines website profiles and MOD6 executes the build.</w:t>
      </w:r>
    </w:p>
    <w:tbl>
      <w:tblPr>
        <w:tblW w:type="auto" w:w="0"/>
        <w:jc w:val="center"/>
        <w:tblLook w:firstColumn="1" w:firstRow="1" w:lastColumn="0" w:lastRow="0" w:noHBand="0" w:noVBand="1" w:val="04A0"/>
      </w:tblPr>
      <w:tblGrid>
        <w:gridCol w:w="10166"/>
      </w:tblGrid>
      <w:tr>
        <w:tc>
          <w:tcPr>
            <w:tcW w:type="dxa" w:w="10166"/>
            <w:shd w:fill="FFF4E6"/>
          </w:tcPr>
          <w:p>
            <w:pPr>
              <w:spacing w:before="100" w:after="100"/>
              <w:ind w:left="216" w:right="216"/>
            </w:pPr>
            <w:r>
              <w:rPr>
                <w:b/>
                <w:color w:val="F97316"/>
              </w:rPr>
              <w:t>IMPORTANT TERMINOLOGY</w:t>
              <w:br/>
            </w:r>
            <w:r>
              <w:rPr>
                <w:color w:val="111827"/>
              </w:rPr>
              <w:t>The supplied workbook still contains some legacy “BBaja” labels. The approved public brand spelling is “BBaya”. Update public-facing workbook values when preparing final production catalogs.</w:t>
            </w:r>
          </w:p>
        </w:tc>
      </w:tr>
    </w:tbl>
    <w:p/>
    <w:p>
      <w:r>
        <w:br w:type="page"/>
      </w:r>
    </w:p>
    <w:p>
      <w:pPr>
        <w:pStyle w:val="Heading1"/>
      </w:pPr>
      <w:r>
        <w:t>Table of Contents</w:t>
      </w:r>
    </w:p>
    <w:p>
      <w:pPr>
        <w:ind w:left="173"/>
      </w:pPr>
      <w:r>
        <w:rPr>
          <w:b/>
        </w:rPr>
        <w:t>1. MOD6 at a Glance</w:t>
      </w:r>
    </w:p>
    <w:p>
      <w:pPr>
        <w:ind w:left="173"/>
      </w:pPr>
      <w:r>
        <w:rPr>
          <w:b/>
        </w:rPr>
        <w:t>2. The Three-Layer Architecture</w:t>
      </w:r>
    </w:p>
    <w:p>
      <w:pPr>
        <w:ind w:left="173"/>
      </w:pPr>
      <w:r>
        <w:rPr>
          <w:b/>
        </w:rPr>
        <w:t>3. Starting MOD6 and Required Files</w:t>
      </w:r>
    </w:p>
    <w:p>
      <w:pPr>
        <w:ind w:left="173"/>
      </w:pPr>
      <w:r>
        <w:rPr>
          <w:b/>
        </w:rPr>
        <w:t>4. End-to-End Publishing Workflow</w:t>
      </w:r>
    </w:p>
    <w:p>
      <w:pPr>
        <w:ind w:left="173"/>
      </w:pPr>
      <w:r>
        <w:rPr>
          <w:b/>
        </w:rPr>
        <w:t>5. How the Excel Control Center Correlates</w:t>
      </w:r>
    </w:p>
    <w:p>
      <w:pPr>
        <w:ind w:left="173"/>
      </w:pPr>
      <w:r>
        <w:rPr>
          <w:b/>
        </w:rPr>
        <w:t>6. Dashboard Sheet</w:t>
      </w:r>
    </w:p>
    <w:p>
      <w:pPr>
        <w:ind w:left="173"/>
      </w:pPr>
      <w:r>
        <w:rPr>
          <w:b/>
        </w:rPr>
        <w:t>7. Field Selector Sheet</w:t>
      </w:r>
    </w:p>
    <w:p>
      <w:pPr>
        <w:ind w:left="173"/>
      </w:pPr>
      <w:r>
        <w:rPr>
          <w:b/>
        </w:rPr>
        <w:t>8. Catalog Filters Sheet</w:t>
      </w:r>
    </w:p>
    <w:p>
      <w:pPr>
        <w:ind w:left="173"/>
      </w:pPr>
      <w:r>
        <w:rPr>
          <w:b/>
        </w:rPr>
        <w:t>9. Price Rules Sheet</w:t>
      </w:r>
    </w:p>
    <w:p>
      <w:pPr>
        <w:ind w:left="173"/>
      </w:pPr>
      <w:r>
        <w:rPr>
          <w:b/>
        </w:rPr>
        <w:t>10. Branding Sheet</w:t>
      </w:r>
    </w:p>
    <w:p>
      <w:pPr>
        <w:ind w:left="173"/>
      </w:pPr>
      <w:r>
        <w:rPr>
          <w:b/>
        </w:rPr>
        <w:t>11. Export Profiles Sheet</w:t>
      </w:r>
    </w:p>
    <w:p>
      <w:pPr>
        <w:ind w:left="173"/>
      </w:pPr>
      <w:r>
        <w:rPr>
          <w:b/>
        </w:rPr>
        <w:t>12. Layout Sheet</w:t>
      </w:r>
    </w:p>
    <w:p>
      <w:pPr>
        <w:ind w:left="173"/>
      </w:pPr>
      <w:r>
        <w:rPr>
          <w:b/>
        </w:rPr>
        <w:t>13. Cover Status Sheet</w:t>
      </w:r>
    </w:p>
    <w:p>
      <w:pPr>
        <w:ind w:left="173"/>
      </w:pPr>
      <w:r>
        <w:rPr>
          <w:b/>
        </w:rPr>
        <w:t>14. Text Blocks Sheet</w:t>
      </w:r>
    </w:p>
    <w:p>
      <w:pPr>
        <w:ind w:left="173"/>
      </w:pPr>
      <w:r>
        <w:rPr>
          <w:b/>
        </w:rPr>
        <w:t>15. README Sheet</w:t>
      </w:r>
    </w:p>
    <w:p>
      <w:pPr>
        <w:ind w:left="173"/>
      </w:pPr>
      <w:r>
        <w:rPr>
          <w:b/>
        </w:rPr>
        <w:t>16. Precedence and Override Rules</w:t>
      </w:r>
    </w:p>
    <w:p>
      <w:pPr>
        <w:ind w:left="173"/>
      </w:pPr>
      <w:r>
        <w:rPr>
          <w:b/>
        </w:rPr>
        <w:t>17. Working with the Master Workbook</w:t>
      </w:r>
    </w:p>
    <w:p>
      <w:pPr>
        <w:ind w:left="173"/>
      </w:pPr>
      <w:r>
        <w:rPr>
          <w:b/>
        </w:rPr>
        <w:t>18. Website &amp; Library Integration</w:t>
      </w:r>
    </w:p>
    <w:p>
      <w:pPr>
        <w:ind w:left="173"/>
      </w:pPr>
      <w:r>
        <w:rPr>
          <w:b/>
        </w:rPr>
        <w:t>19. Output Types and Generated Files</w:t>
      </w:r>
    </w:p>
    <w:p>
      <w:pPr>
        <w:ind w:left="173"/>
      </w:pPr>
      <w:r>
        <w:rPr>
          <w:b/>
        </w:rPr>
        <w:t>20. Multi-Language and Multi-Currency Publishing</w:t>
      </w:r>
    </w:p>
    <w:p>
      <w:pPr>
        <w:ind w:left="173"/>
      </w:pPr>
      <w:r>
        <w:rPr>
          <w:b/>
        </w:rPr>
        <w:t>21. Covers and Record Pages</w:t>
      </w:r>
    </w:p>
    <w:p>
      <w:pPr>
        <w:ind w:left="173"/>
      </w:pPr>
      <w:r>
        <w:rPr>
          <w:b/>
        </w:rPr>
        <w:t>22. Safe Publishing and Build Manifests</w:t>
      </w:r>
    </w:p>
    <w:p>
      <w:pPr>
        <w:ind w:left="173"/>
      </w:pPr>
      <w:r>
        <w:rPr>
          <w:b/>
        </w:rPr>
        <w:t>23. Recommended Daily Workflow</w:t>
      </w:r>
    </w:p>
    <w:p>
      <w:pPr>
        <w:ind w:left="173"/>
      </w:pPr>
      <w:r>
        <w:rPr>
          <w:b/>
        </w:rPr>
        <w:t>24. Troubleshooting</w:t>
      </w:r>
    </w:p>
    <w:p>
      <w:pPr>
        <w:ind w:left="173"/>
      </w:pPr>
      <w:r>
        <w:rPr>
          <w:b/>
        </w:rPr>
        <w:t>25. Workbook Editing Rules</w:t>
      </w:r>
    </w:p>
    <w:p>
      <w:pPr>
        <w:ind w:left="173"/>
      </w:pPr>
      <w:r>
        <w:rPr>
          <w:b/>
        </w:rPr>
        <w:t>26. Configuration Reference</w:t>
      </w:r>
    </w:p>
    <w:p>
      <w:pPr>
        <w:ind w:left="173"/>
      </w:pPr>
      <w:r>
        <w:rPr>
          <w:b/>
        </w:rPr>
        <w:t>27. Examples and Scenarios</w:t>
      </w:r>
    </w:p>
    <w:p>
      <w:pPr>
        <w:ind w:left="173"/>
      </w:pPr>
      <w:r>
        <w:rPr>
          <w:b/>
        </w:rPr>
        <w:t>28. Future Expansion Notes</w:t>
      </w:r>
    </w:p>
    <w:p>
      <w:r>
        <w:br w:type="page"/>
      </w:r>
    </w:p>
    <w:p>
      <w:pPr>
        <w:pStyle w:val="Heading1"/>
      </w:pPr>
      <w:r>
        <w:t>1. MOD6 at a Glance</w:t>
      </w:r>
    </w:p>
    <w:p>
      <w:r>
        <w:t>MOD6 is the publishing layer of the BBaya Discogs Toolkit. It transforms the normalized and enriched master collection into presentation-ready outputs while preserving the master workbook as the source of truth.</w:t>
      </w:r>
    </w:p>
    <w:p>
      <w:pPr>
        <w:pStyle w:val="ListBullet"/>
      </w:pPr>
      <w:r>
        <w:t>Build visually rich HTML catalogs and storefronts.</w:t>
      </w:r>
    </w:p>
    <w:p>
      <w:pPr>
        <w:pStyle w:val="ListBullet"/>
      </w:pPr>
      <w:r>
        <w:t>Generate filtered lists, Excel catalogs, JSON feeds, PDF catalogs and publishing packages.</w:t>
      </w:r>
    </w:p>
    <w:p>
      <w:pPr>
        <w:pStyle w:val="ListBullet"/>
      </w:pPr>
      <w:r>
        <w:t>Use one central collection to create regional, format-specific, featured or inventory-only outputs.</w:t>
      </w:r>
    </w:p>
    <w:p>
      <w:pPr>
        <w:pStyle w:val="ListBullet"/>
      </w:pPr>
      <w:r>
        <w:t>Apply configurable fields, labels, filters, price rules, branding, layouts and text blocks.</w:t>
      </w:r>
    </w:p>
    <w:p>
      <w:pPr>
        <w:pStyle w:val="ListBullet"/>
      </w:pPr>
      <w:r>
        <w:t>Publish a complete standalone storefront or only the Library portion of an existing website.</w:t>
      </w:r>
    </w:p>
    <w:p>
      <w:pPr>
        <w:pStyle w:val="ListBullet"/>
      </w:pPr>
      <w:r>
        <w:t>Support multiple storefront profiles, languages and currencies without changing the master data.</w:t>
      </w:r>
    </w:p>
    <w:tbl>
      <w:tblPr>
        <w:tblW w:type="auto" w:w="0"/>
        <w:jc w:val="center"/>
        <w:tblLook w:firstColumn="1" w:firstRow="1" w:lastColumn="0" w:lastRow="0" w:noHBand="0" w:noVBand="1" w:val="04A0"/>
      </w:tblPr>
      <w:tblGrid>
        <w:gridCol w:w="10166"/>
      </w:tblGrid>
      <w:tr>
        <w:tc>
          <w:tcPr>
            <w:tcW w:type="dxa" w:w="10166"/>
            <w:shd w:fill="EAF5FF"/>
          </w:tcPr>
          <w:p>
            <w:pPr>
              <w:spacing w:before="100" w:after="100"/>
              <w:ind w:left="216" w:right="216"/>
            </w:pPr>
            <w:r>
              <w:rPr>
                <w:b/>
                <w:color w:val="F97316"/>
              </w:rPr>
              <w:t>CORE PRINCIPLE</w:t>
              <w:br/>
            </w:r>
            <w:r>
              <w:rPr>
                <w:color w:val="111827"/>
              </w:rPr>
              <w:t>The Excel workbook is the cockpit. The Python backend is the engine. Generated catalogs are outputs, not the source database.</w:t>
            </w:r>
          </w:p>
        </w:tc>
      </w:tr>
    </w:tbl>
    <w:p/>
    <w:p>
      <w:pPr>
        <w:pStyle w:val="Heading1"/>
      </w:pPr>
      <w:r>
        <w:t>2. The Three-Layer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8111E"/>
            <w:vAlign w:val="center"/>
          </w:tcPr>
          <w:p>
            <w:r>
              <w:rPr>
                <w:b/>
                <w:color w:val="FFFFFF"/>
              </w:rPr>
              <w:t>Layer</w:t>
            </w:r>
          </w:p>
        </w:tc>
        <w:tc>
          <w:tcPr>
            <w:tcW w:type="dxa" w:w="3389"/>
            <w:shd w:fill="08111E"/>
            <w:vAlign w:val="center"/>
          </w:tcPr>
          <w:p>
            <w:r>
              <w:rPr>
                <w:b/>
                <w:color w:val="FFFFFF"/>
              </w:rPr>
              <w:t>Primary responsibility</w:t>
            </w:r>
          </w:p>
        </w:tc>
        <w:tc>
          <w:tcPr>
            <w:tcW w:type="dxa" w:w="3389"/>
            <w:shd w:fill="08111E"/>
            <w:vAlign w:val="center"/>
          </w:tcPr>
          <w:p>
            <w:r>
              <w:rPr>
                <w:b/>
                <w:color w:val="FFFFFF"/>
              </w:rPr>
              <w:t>Examples</w:t>
            </w:r>
          </w:p>
        </w:tc>
      </w:tr>
      <w:tr>
        <w:tc>
          <w:tcPr>
            <w:tcW w:type="dxa" w:w="3389"/>
            <w:vAlign w:val="top"/>
          </w:tcPr>
          <w:p>
            <w:r>
              <w:t>MOD0 — Control Center</w:t>
            </w:r>
          </w:p>
        </w:tc>
        <w:tc>
          <w:tcPr>
            <w:tcW w:type="dxa" w:w="3389"/>
            <w:vAlign w:val="top"/>
          </w:tcPr>
          <w:p>
            <w:r>
              <w:t>Defines shared paths, website profiles, routes, publishing scope, cart behavior, localization and safe-publishing rules.</w:t>
            </w:r>
          </w:p>
        </w:tc>
        <w:tc>
          <w:tcPr>
            <w:tcW w:type="dxa" w:w="3389"/>
            <w:vAlign w:val="top"/>
          </w:tcPr>
          <w:p>
            <w:r>
              <w:t>BBaya.net Production profile, Library destination, domain, staging root</w:t>
            </w:r>
          </w:p>
        </w:tc>
      </w:tr>
      <w:tr>
        <w:tc>
          <w:tcPr>
            <w:tcW w:type="dxa" w:w="3389"/>
            <w:vAlign w:val="top"/>
            <w:shd w:fill="F4F7FA"/>
          </w:tcPr>
          <w:p>
            <w:r>
              <w:t>MOD6 — Publishing Studio</w:t>
            </w:r>
          </w:p>
        </w:tc>
        <w:tc>
          <w:tcPr>
            <w:tcW w:type="dxa" w:w="3389"/>
            <w:vAlign w:val="top"/>
            <w:shd w:fill="F4F7FA"/>
          </w:tcPr>
          <w:p>
            <w:r>
              <w:t>Loads collection data, previews templates, reads workbook/profile settings, builds outputs and reports results.</w:t>
            </w:r>
          </w:p>
        </w:tc>
        <w:tc>
          <w:tcPr>
            <w:tcW w:type="dxa" w:w="3389"/>
            <w:vAlign w:val="top"/>
            <w:shd w:fill="F4F7FA"/>
          </w:tcPr>
          <w:p>
            <w:r>
              <w:t>Build website, export Excel, generate JSON, validate Library package</w:t>
            </w:r>
          </w:p>
        </w:tc>
      </w:tr>
      <w:tr>
        <w:tc>
          <w:tcPr>
            <w:tcW w:type="dxa" w:w="3389"/>
            <w:vAlign w:val="top"/>
          </w:tcPr>
          <w:p>
            <w:r>
              <w:t>Excel Control Center</w:t>
            </w:r>
          </w:p>
        </w:tc>
        <w:tc>
          <w:tcPr>
            <w:tcW w:type="dxa" w:w="3389"/>
            <w:vAlign w:val="top"/>
          </w:tcPr>
          <w:p>
            <w:r>
              <w:t>Stores catalog-specific choices that are easy to review and reuse in a spreadsheet.</w:t>
            </w:r>
          </w:p>
        </w:tc>
        <w:tc>
          <w:tcPr>
            <w:tcW w:type="dxa" w:w="3389"/>
            <w:vAlign w:val="top"/>
          </w:tcPr>
          <w:p>
            <w:r>
              <w:t>Fields, filters, price rules, branding, export profiles, layouts, text blocks</w:t>
            </w:r>
          </w:p>
        </w:tc>
      </w:tr>
    </w:tbl>
    <w:p/>
    <w:p>
      <w:r>
        <w:t>The master workbook sits below all three layers as the record source. MOD6 must never treat generated catalogs as the authoritative database.</w:t>
      </w:r>
    </w:p>
    <w:p>
      <w:pPr>
        <w:pStyle w:val="CodeBlock"/>
      </w:pPr>
      <w:r>
        <w:t>master.xlsx / master_global.xlsx</w:t>
      </w:r>
    </w:p>
    <w:p>
      <w:pPr>
        <w:pStyle w:val="CodeBlock"/>
      </w:pPr>
      <w:r>
        <w:t xml:space="preserve">        ↓</w:t>
      </w:r>
    </w:p>
    <w:p>
      <w:pPr>
        <w:pStyle w:val="CodeBlock"/>
      </w:pPr>
      <w:r>
        <w:t>MOD0 website profile + MOD6 project</w:t>
      </w:r>
    </w:p>
    <w:p>
      <w:pPr>
        <w:pStyle w:val="CodeBlock"/>
      </w:pPr>
      <w:r>
        <w:t xml:space="preserve">        ↓</w:t>
      </w:r>
    </w:p>
    <w:p>
      <w:pPr>
        <w:pStyle w:val="CodeBlock"/>
      </w:pPr>
      <w:r>
        <w:t>BBaya_Catalog_Control_Center.xlsx</w:t>
      </w:r>
    </w:p>
    <w:p>
      <w:pPr>
        <w:pStyle w:val="CodeBlock"/>
      </w:pPr>
      <w:r>
        <w:t xml:space="preserve">        ↓</w:t>
      </w:r>
    </w:p>
    <w:p>
      <w:pPr>
        <w:pStyle w:val="CodeBlock"/>
      </w:pPr>
      <w:r>
        <w:t>Python publishing engine</w:t>
      </w:r>
    </w:p>
    <w:p>
      <w:pPr>
        <w:pStyle w:val="CodeBlock"/>
      </w:pPr>
      <w:r>
        <w:t xml:space="preserve">        ↓</w:t>
      </w:r>
    </w:p>
    <w:p>
      <w:pPr>
        <w:pStyle w:val="CodeBlock"/>
      </w:pPr>
      <w:r>
        <w:t>HTML / Library / Excel / PDF / JSON / Package</w:t>
      </w:r>
    </w:p>
    <w:p>
      <w:pPr>
        <w:pStyle w:val="Heading1"/>
      </w:pPr>
      <w:r>
        <w:t>3. Starting MOD6 and Required Files</w:t>
      </w:r>
    </w:p>
    <w:p>
      <w:pPr>
        <w:pStyle w:val="Heading2"/>
      </w:pPr>
      <w:r>
        <w:t>3.1 Typical project structure</w:t>
      </w:r>
    </w:p>
    <w:p>
      <w:pPr>
        <w:pStyle w:val="CodeBlock"/>
      </w:pPr>
      <w:r>
        <w:t>Discogs_Toolkit_v1\</w:t>
      </w:r>
    </w:p>
    <w:p>
      <w:pPr>
        <w:pStyle w:val="CodeBlock"/>
      </w:pPr>
      <w:r>
        <w:t>├── pipeline\data\master.xlsx</w:t>
      </w:r>
    </w:p>
    <w:p>
      <w:pPr>
        <w:pStyle w:val="CodeBlock"/>
      </w:pPr>
      <w:r>
        <w:t>├── pipeline\data\covers\</w:t>
      </w:r>
    </w:p>
    <w:p>
      <w:pPr>
        <w:pStyle w:val="CodeBlock"/>
      </w:pPr>
      <w:r>
        <w:t>├── pipeline\config\website_profiles.json</w:t>
      </w:r>
    </w:p>
    <w:p>
      <w:pPr>
        <w:pStyle w:val="CodeBlock"/>
      </w:pPr>
      <w:r>
        <w:t>└── pipeline\mod6_catalog_control_center\</w:t>
      </w:r>
    </w:p>
    <w:p>
      <w:pPr>
        <w:pStyle w:val="CodeBlock"/>
      </w:pPr>
      <w:r>
        <w:t xml:space="preserve">    ├── BBaya_Catalog_Control_Center.xlsx</w:t>
      </w:r>
    </w:p>
    <w:p>
      <w:pPr>
        <w:pStyle w:val="CodeBlock"/>
      </w:pPr>
      <w:r>
        <w:t xml:space="preserve">    ├── templates\</w:t>
      </w:r>
    </w:p>
    <w:p>
      <w:pPr>
        <w:pStyle w:val="CodeBlock"/>
      </w:pPr>
      <w:r>
        <w:t xml:space="preserve">    ├── assets\</w:t>
      </w:r>
    </w:p>
    <w:p>
      <w:pPr>
        <w:pStyle w:val="CodeBlock"/>
      </w:pPr>
      <w:r>
        <w:t xml:space="preserve">    ├── generated_catalogs\</w:t>
      </w:r>
    </w:p>
    <w:p>
      <w:pPr>
        <w:pStyle w:val="CodeBlock"/>
      </w:pPr>
      <w:r>
        <w:t xml:space="preserve">    └── Python application files</w:t>
      </w:r>
    </w:p>
    <w:p>
      <w:pPr>
        <w:pStyle w:val="Heading2"/>
      </w:pPr>
      <w:r>
        <w:t>3.2 Essential inputs</w:t>
      </w:r>
    </w:p>
    <w:tbl>
      <w:tblPr>
        <w:tblStyle w:val="TableGrid"/>
        <w:tblW w:type="auto" w:w="0"/>
        <w:jc w:val="center"/>
        <w:tblLook w:firstColumn="1" w:firstRow="1" w:lastColumn="0" w:lastRow="0" w:noHBand="0" w:noVBand="1" w:val="04A0"/>
      </w:tblPr>
      <w:tblGrid>
        <w:gridCol w:w="5083"/>
        <w:gridCol w:w="5083"/>
      </w:tblGrid>
      <w:tr>
        <w:tc>
          <w:tcPr>
            <w:tcW w:type="dxa" w:w="5083"/>
            <w:shd w:fill="08111E"/>
            <w:vAlign w:val="center"/>
          </w:tcPr>
          <w:p>
            <w:r>
              <w:rPr>
                <w:b/>
                <w:color w:val="FFFFFF"/>
              </w:rPr>
              <w:t>Input</w:t>
            </w:r>
          </w:p>
        </w:tc>
        <w:tc>
          <w:tcPr>
            <w:tcW w:type="dxa" w:w="5083"/>
            <w:shd w:fill="08111E"/>
            <w:vAlign w:val="center"/>
          </w:tcPr>
          <w:p>
            <w:r>
              <w:rPr>
                <w:b/>
                <w:color w:val="FFFFFF"/>
              </w:rPr>
              <w:t>Why it is needed</w:t>
            </w:r>
          </w:p>
        </w:tc>
      </w:tr>
      <w:tr>
        <w:tc>
          <w:tcPr>
            <w:tcW w:type="dxa" w:w="5083"/>
            <w:vAlign w:val="top"/>
          </w:tcPr>
          <w:p>
            <w:r>
              <w:t>Master workbook</w:t>
            </w:r>
          </w:p>
        </w:tc>
        <w:tc>
          <w:tcPr>
            <w:tcW w:type="dxa" w:w="5083"/>
            <w:vAlign w:val="top"/>
          </w:tcPr>
          <w:p>
            <w:r>
              <w:t>Contains the collection, inventory, pricing, conditions, visibility, region and cover references.</w:t>
            </w:r>
          </w:p>
        </w:tc>
      </w:tr>
      <w:tr>
        <w:tc>
          <w:tcPr>
            <w:tcW w:type="dxa" w:w="5083"/>
            <w:vAlign w:val="top"/>
            <w:shd w:fill="F4F7FA"/>
          </w:tcPr>
          <w:p>
            <w:r>
              <w:t>Excel Control Center</w:t>
            </w:r>
          </w:p>
        </w:tc>
        <w:tc>
          <w:tcPr>
            <w:tcW w:type="dxa" w:w="5083"/>
            <w:vAlign w:val="top"/>
            <w:shd w:fill="F4F7FA"/>
          </w:tcPr>
          <w:p>
            <w:r>
              <w:t>Defines how the source data is selected, renamed, filtered, priced and presented.</w:t>
            </w:r>
          </w:p>
        </w:tc>
      </w:tr>
      <w:tr>
        <w:tc>
          <w:tcPr>
            <w:tcW w:type="dxa" w:w="5083"/>
            <w:vAlign w:val="top"/>
          </w:tcPr>
          <w:p>
            <w:r>
              <w:t>Templates</w:t>
            </w:r>
          </w:p>
        </w:tc>
        <w:tc>
          <w:tcPr>
            <w:tcW w:type="dxa" w:w="5083"/>
            <w:vAlign w:val="top"/>
          </w:tcPr>
          <w:p>
            <w:r>
              <w:t>Define actual HTML, PDF, Excel or Markdown presentation.</w:t>
            </w:r>
          </w:p>
        </w:tc>
      </w:tr>
      <w:tr>
        <w:tc>
          <w:tcPr>
            <w:tcW w:type="dxa" w:w="5083"/>
            <w:vAlign w:val="top"/>
            <w:shd w:fill="F4F7FA"/>
          </w:tcPr>
          <w:p>
            <w:r>
              <w:t>Covers folder</w:t>
            </w:r>
          </w:p>
        </w:tc>
        <w:tc>
          <w:tcPr>
            <w:tcW w:type="dxa" w:w="5083"/>
            <w:vAlign w:val="top"/>
            <w:shd w:fill="F4F7FA"/>
          </w:tcPr>
          <w:p>
            <w:r>
              <w:t>Provides stable local artwork without hotlinking Discogs images.</w:t>
            </w:r>
          </w:p>
        </w:tc>
      </w:tr>
      <w:tr>
        <w:tc>
          <w:tcPr>
            <w:tcW w:type="dxa" w:w="5083"/>
            <w:vAlign w:val="top"/>
          </w:tcPr>
          <w:p>
            <w:r>
              <w:t>Website profile from MOD0</w:t>
            </w:r>
          </w:p>
        </w:tc>
        <w:tc>
          <w:tcPr>
            <w:tcW w:type="dxa" w:w="5083"/>
            <w:vAlign w:val="top"/>
          </w:tcPr>
          <w:p>
            <w:r>
              <w:t>Defines destination folders, routes, cart mode and safe publishing boundaries.</w:t>
            </w:r>
          </w:p>
        </w:tc>
      </w:tr>
    </w:tbl>
    <w:p/>
    <w:p>
      <w:pPr>
        <w:pStyle w:val="Heading1"/>
      </w:pPr>
      <w:r>
        <w:t>4. End-to-End Publishing Workflow</w:t>
      </w:r>
    </w:p>
    <w:p>
      <w:pPr>
        <w:pStyle w:val="ListNumber"/>
      </w:pPr>
      <w:r>
        <w:t>Update and reconcile the master collection in MOD1.</w:t>
      </w:r>
    </w:p>
    <w:p>
      <w:pPr>
        <w:pStyle w:val="ListNumber"/>
      </w:pPr>
      <w:r>
        <w:t>Normalize artist sorting and storage codes in MOD2.</w:t>
      </w:r>
    </w:p>
    <w:p>
      <w:pPr>
        <w:pStyle w:val="ListNumber"/>
      </w:pPr>
      <w:r>
        <w:t>Enrich metadata and covers in MOD3.</w:t>
      </w:r>
    </w:p>
    <w:p>
      <w:pPr>
        <w:pStyle w:val="ListNumber"/>
      </w:pPr>
      <w:r>
        <w:t>Promote records to inventory, manage Discogs status and confirm prices in MOD4.</w:t>
      </w:r>
    </w:p>
    <w:p>
      <w:pPr>
        <w:pStyle w:val="ListNumber"/>
      </w:pPr>
      <w:r>
        <w:t>Optionally research marketplace pricing and prepare listings in MOD5.</w:t>
      </w:r>
    </w:p>
    <w:p>
      <w:pPr>
        <w:pStyle w:val="ListNumber"/>
      </w:pPr>
      <w:r>
        <w:t>Open MOD0 and validate the website/publishing profile.</w:t>
      </w:r>
    </w:p>
    <w:p>
      <w:pPr>
        <w:pStyle w:val="ListNumber"/>
      </w:pPr>
      <w:r>
        <w:t>Open MOD6 and select the master workbook, project, template and publishing profile.</w:t>
      </w:r>
    </w:p>
    <w:p>
      <w:pPr>
        <w:pStyle w:val="ListNumber"/>
      </w:pPr>
      <w:r>
        <w:t>Review the Excel Control Center sheets or configure the equivalent controls in MOD6.</w:t>
      </w:r>
    </w:p>
    <w:p>
      <w:pPr>
        <w:pStyle w:val="ListNumber"/>
      </w:pPr>
      <w:r>
        <w:t>Preview the selected output.</w:t>
      </w:r>
    </w:p>
    <w:p>
      <w:pPr>
        <w:pStyle w:val="ListNumber"/>
      </w:pPr>
      <w:r>
        <w:t>Build into staging, validate links and assets, then publish to production.</w:t>
      </w:r>
    </w:p>
    <w:p>
      <w:pPr>
        <w:pStyle w:val="ListNumber"/>
      </w:pPr>
      <w:r>
        <w:t>Review the build manifest and generated report.</w:t>
      </w:r>
    </w:p>
    <w:p>
      <w:pPr>
        <w:pStyle w:val="Heading1"/>
      </w:pPr>
      <w:r>
        <w:t>5. How the Excel Control Center Correlates</w:t>
      </w:r>
    </w:p>
    <w:p>
      <w:r>
        <w:t>The workbook does not independently generate catalogs. It acts as a structured configuration contract between the operator and the Python backend. Each worksheet controls a distinct stage of the publishing pipeline.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8111E"/>
            <w:vAlign w:val="center"/>
          </w:tcPr>
          <w:p>
            <w:r>
              <w:rPr>
                <w:b/>
                <w:color w:val="FFFFFF"/>
              </w:rPr>
              <w:t>Excel sheet</w:t>
            </w:r>
          </w:p>
        </w:tc>
        <w:tc>
          <w:tcPr>
            <w:tcW w:type="dxa" w:w="3389"/>
            <w:shd w:fill="08111E"/>
            <w:vAlign w:val="center"/>
          </w:tcPr>
          <w:p>
            <w:r>
              <w:rPr>
                <w:b/>
                <w:color w:val="FFFFFF"/>
              </w:rPr>
              <w:t>Pipeline question answered</w:t>
            </w:r>
          </w:p>
        </w:tc>
        <w:tc>
          <w:tcPr>
            <w:tcW w:type="dxa" w:w="3389"/>
            <w:shd w:fill="08111E"/>
            <w:vAlign w:val="center"/>
          </w:tcPr>
          <w:p>
            <w:r>
              <w:rPr>
                <w:b/>
                <w:color w:val="FFFFFF"/>
              </w:rPr>
              <w:t>Backend effect</w:t>
            </w:r>
          </w:p>
        </w:tc>
      </w:tr>
      <w:tr>
        <w:tc>
          <w:tcPr>
            <w:tcW w:type="dxa" w:w="3389"/>
            <w:vAlign w:val="top"/>
          </w:tcPr>
          <w:p>
            <w:r>
              <w:t>Dashboard</w:t>
            </w:r>
          </w:p>
        </w:tc>
        <w:tc>
          <w:tcPr>
            <w:tcW w:type="dxa" w:w="3389"/>
            <w:vAlign w:val="top"/>
          </w:tcPr>
          <w:p>
            <w:r>
              <w:t>What is the current project and processing status?</w:t>
            </w:r>
          </w:p>
        </w:tc>
        <w:tc>
          <w:tcPr>
            <w:tcW w:type="dxa" w:w="3389"/>
            <w:vAlign w:val="top"/>
          </w:tcPr>
          <w:p>
            <w:r>
              <w:t>Shows operator summary, selected profile and last-build metrics.</w:t>
            </w:r>
          </w:p>
        </w:tc>
      </w:tr>
      <w:tr>
        <w:tc>
          <w:tcPr>
            <w:tcW w:type="dxa" w:w="3389"/>
            <w:vAlign w:val="top"/>
            <w:shd w:fill="F4F7FA"/>
          </w:tcPr>
          <w:p>
            <w:r>
              <w:t>Field Selector</w:t>
            </w:r>
          </w:p>
        </w:tc>
        <w:tc>
          <w:tcPr>
            <w:tcW w:type="dxa" w:w="3389"/>
            <w:vAlign w:val="top"/>
            <w:shd w:fill="F4F7FA"/>
          </w:tcPr>
          <w:p>
            <w:r>
              <w:t>Which master fields appear, under what names, and in what order?</w:t>
            </w:r>
          </w:p>
        </w:tc>
        <w:tc>
          <w:tcPr>
            <w:tcW w:type="dxa" w:w="3389"/>
            <w:vAlign w:val="top"/>
            <w:shd w:fill="F4F7FA"/>
          </w:tcPr>
          <w:p>
            <w:r>
              <w:t>Creates the output schema for Excel, HTML and PDF.</w:t>
            </w:r>
          </w:p>
        </w:tc>
      </w:tr>
      <w:tr>
        <w:tc>
          <w:tcPr>
            <w:tcW w:type="dxa" w:w="3389"/>
            <w:vAlign w:val="top"/>
          </w:tcPr>
          <w:p>
            <w:r>
              <w:t>Catalog Filters</w:t>
            </w:r>
          </w:p>
        </w:tc>
        <w:tc>
          <w:tcPr>
            <w:tcW w:type="dxa" w:w="3389"/>
            <w:vAlign w:val="top"/>
          </w:tcPr>
          <w:p>
            <w:r>
              <w:t>Which records qualify for the output?</w:t>
            </w:r>
          </w:p>
        </w:tc>
        <w:tc>
          <w:tcPr>
            <w:tcW w:type="dxa" w:w="3389"/>
            <w:vAlign w:val="top"/>
          </w:tcPr>
          <w:p>
            <w:r>
              <w:t>Filters source rows before layout/rendering.</w:t>
            </w:r>
          </w:p>
        </w:tc>
      </w:tr>
      <w:tr>
        <w:tc>
          <w:tcPr>
            <w:tcW w:type="dxa" w:w="3389"/>
            <w:vAlign w:val="top"/>
            <w:shd w:fill="F4F7FA"/>
          </w:tcPr>
          <w:p>
            <w:r>
              <w:t>Price Rules</w:t>
            </w:r>
          </w:p>
        </w:tc>
        <w:tc>
          <w:tcPr>
            <w:tcW w:type="dxa" w:w="3389"/>
            <w:vAlign w:val="top"/>
            <w:shd w:fill="F4F7FA"/>
          </w:tcPr>
          <w:p>
            <w:r>
              <w:t>Which source price is used and how is it transformed?</w:t>
            </w:r>
          </w:p>
        </w:tc>
        <w:tc>
          <w:tcPr>
            <w:tcW w:type="dxa" w:w="3389"/>
            <w:vAlign w:val="top"/>
            <w:shd w:fill="F4F7FA"/>
          </w:tcPr>
          <w:p>
            <w:r>
              <w:t>Computes the public price and currency label.</w:t>
            </w:r>
          </w:p>
        </w:tc>
      </w:tr>
      <w:tr>
        <w:tc>
          <w:tcPr>
            <w:tcW w:type="dxa" w:w="3389"/>
            <w:vAlign w:val="top"/>
          </w:tcPr>
          <w:p>
            <w:r>
              <w:t>Branding</w:t>
            </w:r>
          </w:p>
        </w:tc>
        <w:tc>
          <w:tcPr>
            <w:tcW w:type="dxa" w:w="3389"/>
            <w:vAlign w:val="top"/>
          </w:tcPr>
          <w:p>
            <w:r>
              <w:t>How should the catalog identify and style itself?</w:t>
            </w:r>
          </w:p>
        </w:tc>
        <w:tc>
          <w:tcPr>
            <w:tcW w:type="dxa" w:w="3389"/>
            <w:vAlign w:val="top"/>
          </w:tcPr>
          <w:p>
            <w:r>
              <w:t>Applies title, logo, banner, colors, theme and display switches.</w:t>
            </w:r>
          </w:p>
        </w:tc>
      </w:tr>
      <w:tr>
        <w:tc>
          <w:tcPr>
            <w:tcW w:type="dxa" w:w="3389"/>
            <w:vAlign w:val="top"/>
            <w:shd w:fill="F4F7FA"/>
          </w:tcPr>
          <w:p>
            <w:r>
              <w:t>Export Profiles</w:t>
            </w:r>
          </w:p>
        </w:tc>
        <w:tc>
          <w:tcPr>
            <w:tcW w:type="dxa" w:w="3389"/>
            <w:vAlign w:val="top"/>
            <w:shd w:fill="F4F7FA"/>
          </w:tcPr>
          <w:p>
            <w:r>
              <w:t>Which reusable combination of filters/output/layout should run?</w:t>
            </w:r>
          </w:p>
        </w:tc>
        <w:tc>
          <w:tcPr>
            <w:tcW w:type="dxa" w:w="3389"/>
            <w:vAlign w:val="top"/>
            <w:shd w:fill="F4F7FA"/>
          </w:tcPr>
          <w:p>
            <w:r>
              <w:t>Selects a complete publishing recipe and destination.</w:t>
            </w:r>
          </w:p>
        </w:tc>
      </w:tr>
      <w:tr>
        <w:tc>
          <w:tcPr>
            <w:tcW w:type="dxa" w:w="3389"/>
            <w:vAlign w:val="top"/>
          </w:tcPr>
          <w:p>
            <w:r>
              <w:t>Layout</w:t>
            </w:r>
          </w:p>
        </w:tc>
        <w:tc>
          <w:tcPr>
            <w:tcW w:type="dxa" w:w="3389"/>
            <w:vAlign w:val="top"/>
          </w:tcPr>
          <w:p>
            <w:r>
              <w:t>How should records be arranged?</w:t>
            </w:r>
          </w:p>
        </w:tc>
        <w:tc>
          <w:tcPr>
            <w:tcW w:type="dxa" w:w="3389"/>
            <w:vAlign w:val="top"/>
          </w:tcPr>
          <w:p>
            <w:r>
              <w:t>Controls cards per row, cover size, compactness, borders and shadows.</w:t>
            </w:r>
          </w:p>
        </w:tc>
      </w:tr>
      <w:tr>
        <w:tc>
          <w:tcPr>
            <w:tcW w:type="dxa" w:w="3389"/>
            <w:vAlign w:val="top"/>
            <w:shd w:fill="F4F7FA"/>
          </w:tcPr>
          <w:p>
            <w:r>
              <w:t>Cover Status</w:t>
            </w:r>
          </w:p>
        </w:tc>
        <w:tc>
          <w:tcPr>
            <w:tcW w:type="dxa" w:w="3389"/>
            <w:vAlign w:val="top"/>
            <w:shd w:fill="F4F7FA"/>
          </w:tcPr>
          <w:p>
            <w:r>
              <w:t>Are cover assets available and where are they located?</w:t>
            </w:r>
          </w:p>
        </w:tc>
        <w:tc>
          <w:tcPr>
            <w:tcW w:type="dxa" w:w="3389"/>
            <w:vAlign w:val="top"/>
            <w:shd w:fill="F4F7FA"/>
          </w:tcPr>
          <w:p>
            <w:r>
              <w:t>Tracks cover download/validation results and errors.</w:t>
            </w:r>
          </w:p>
        </w:tc>
      </w:tr>
      <w:tr>
        <w:tc>
          <w:tcPr>
            <w:tcW w:type="dxa" w:w="3389"/>
            <w:vAlign w:val="top"/>
          </w:tcPr>
          <w:p>
            <w:r>
              <w:t>Text Blocks</w:t>
            </w:r>
          </w:p>
        </w:tc>
        <w:tc>
          <w:tcPr>
            <w:tcW w:type="dxa" w:w="3389"/>
            <w:vAlign w:val="top"/>
          </w:tcPr>
          <w:p>
            <w:r>
              <w:t>Which public information appears around the catalog?</w:t>
            </w:r>
          </w:p>
        </w:tc>
        <w:tc>
          <w:tcPr>
            <w:tcW w:type="dxa" w:w="3389"/>
            <w:vAlign w:val="top"/>
          </w:tcPr>
          <w:p>
            <w:r>
              <w:t>Adds header, footer or sidebar content in a defined order.</w:t>
            </w:r>
          </w:p>
        </w:tc>
      </w:tr>
      <w:tr>
        <w:tc>
          <w:tcPr>
            <w:tcW w:type="dxa" w:w="3389"/>
            <w:vAlign w:val="top"/>
            <w:shd w:fill="F4F7FA"/>
          </w:tcPr>
          <w:p>
            <w:r>
              <w:t>README</w:t>
            </w:r>
          </w:p>
        </w:tc>
        <w:tc>
          <w:tcPr>
            <w:tcW w:type="dxa" w:w="3389"/>
            <w:vAlign w:val="top"/>
            <w:shd w:fill="F4F7FA"/>
          </w:tcPr>
          <w:p>
            <w:r>
              <w:t>What assumptions must the backend honor?</w:t>
            </w:r>
          </w:p>
        </w:tc>
        <w:tc>
          <w:tcPr>
            <w:tcW w:type="dxa" w:w="3389"/>
            <w:vAlign w:val="top"/>
            <w:shd w:fill="F4F7FA"/>
          </w:tcPr>
          <w:p>
            <w:r>
              <w:t>Documents workbook contract and operational rules.</w:t>
            </w:r>
          </w:p>
        </w:tc>
      </w:tr>
    </w:tbl>
    <w:p/>
    <w:tbl>
      <w:tblPr>
        <w:tblW w:type="auto" w:w="0"/>
        <w:jc w:val="center"/>
        <w:tblLook w:firstColumn="1" w:firstRow="1" w:lastColumn="0" w:lastRow="0" w:noHBand="0" w:noVBand="1" w:val="04A0"/>
      </w:tblPr>
      <w:tblGrid>
        <w:gridCol w:w="10166"/>
      </w:tblGrid>
      <w:tr>
        <w:tc>
          <w:tcPr>
            <w:tcW w:type="dxa" w:w="10166"/>
            <w:shd w:fill="EAF5FF"/>
          </w:tcPr>
          <w:p>
            <w:pPr>
              <w:spacing w:before="100" w:after="100"/>
              <w:ind w:left="216" w:right="216"/>
            </w:pPr>
            <w:r>
              <w:rPr>
                <w:b/>
                <w:color w:val="F97316"/>
              </w:rPr>
              <w:t>KEY CORRELATION</w:t>
              <w:br/>
            </w:r>
            <w:r>
              <w:rPr>
                <w:color w:val="111827"/>
              </w:rPr>
              <w:t>A selected Export Profile normally references or overrides Catalog Filters, Branding and Layout. Field Selector and Price Rules remain shared unless the backend supports profile-specific overrides.</w:t>
            </w:r>
          </w:p>
        </w:tc>
      </w:tr>
    </w:tbl>
    <w:p/>
    <w:p>
      <w:pPr>
        <w:pStyle w:val="Heading1"/>
      </w:pPr>
      <w:r>
        <w:t>6. Dashboard Sheet</w:t>
      </w:r>
    </w:p>
    <w:p>
      <w:pPr>
        <w:jc w:val="center"/>
      </w:pPr>
      <w:r>
        <w:drawing>
          <wp:inline xmlns:a="http://schemas.openxmlformats.org/drawingml/2006/main" xmlns:pic="http://schemas.openxmlformats.org/drawingml/2006/picture">
            <wp:extent cx="6400800" cy="4821116"/>
            <wp:docPr id="2" name="Picture 2"/>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6400800" cy="4821116"/>
                    </a:xfrm>
                    <a:prstGeom prst="rect"/>
                  </pic:spPr>
                </pic:pic>
              </a:graphicData>
            </a:graphic>
          </wp:inline>
        </w:drawing>
      </w:r>
    </w:p>
    <w:p>
      <w:pPr>
        <w:jc w:val="center"/>
      </w:pPr>
      <w:r>
        <w:rPr>
          <w:i/>
          <w:color w:val="6B7280"/>
          <w:sz w:val="17"/>
        </w:rPr>
        <w:t>Dashboard worksheet: operational cockpit and pipeline summary.</w:t>
      </w:r>
    </w:p>
    <w:p>
      <w:r>
        <w:t>The Dashboard is an operator-facing summary. In the supplied workbook, buttons are visual placeholders because heavy VBA and macros are intentionally avoided. The Python desktop application performs the actual actions.</w:t>
      </w:r>
    </w:p>
    <w:tbl>
      <w:tblPr>
        <w:tblStyle w:val="TableGrid"/>
        <w:tblW w:type="auto" w:w="0"/>
        <w:jc w:val="center"/>
        <w:tblLook w:firstColumn="1" w:firstRow="1" w:lastColumn="0" w:lastRow="0" w:noHBand="0" w:noVBand="1" w:val="04A0"/>
      </w:tblPr>
      <w:tblGrid>
        <w:gridCol w:w="5083"/>
        <w:gridCol w:w="5083"/>
      </w:tblGrid>
      <w:tr>
        <w:tc>
          <w:tcPr>
            <w:tcW w:type="dxa" w:w="5083"/>
            <w:shd w:fill="08111E"/>
            <w:vAlign w:val="center"/>
          </w:tcPr>
          <w:p>
            <w:r>
              <w:rPr>
                <w:b/>
                <w:color w:val="FFFFFF"/>
              </w:rPr>
              <w:t>Dashboard element</w:t>
            </w:r>
          </w:p>
        </w:tc>
        <w:tc>
          <w:tcPr>
            <w:tcW w:type="dxa" w:w="5083"/>
            <w:shd w:fill="08111E"/>
            <w:vAlign w:val="center"/>
          </w:tcPr>
          <w:p>
            <w:r>
              <w:rPr>
                <w:b/>
                <w:color w:val="FFFFFF"/>
              </w:rPr>
              <w:t>Source / expected behavior</w:t>
            </w:r>
          </w:p>
        </w:tc>
      </w:tr>
      <w:tr>
        <w:tc>
          <w:tcPr>
            <w:tcW w:type="dxa" w:w="5083"/>
            <w:vAlign w:val="top"/>
          </w:tcPr>
          <w:p>
            <w:r>
              <w:t>Total Records</w:t>
            </w:r>
          </w:p>
        </w:tc>
        <w:tc>
          <w:tcPr>
            <w:tcW w:type="dxa" w:w="5083"/>
            <w:vAlign w:val="top"/>
          </w:tcPr>
          <w:p>
            <w:r>
              <w:t>Python counts rows from the master workbook.</w:t>
            </w:r>
          </w:p>
        </w:tc>
      </w:tr>
      <w:tr>
        <w:tc>
          <w:tcPr>
            <w:tcW w:type="dxa" w:w="5083"/>
            <w:vAlign w:val="top"/>
            <w:shd w:fill="F4F7FA"/>
          </w:tcPr>
          <w:p>
            <w:r>
              <w:t>Visible Records</w:t>
            </w:r>
          </w:p>
        </w:tc>
        <w:tc>
          <w:tcPr>
            <w:tcW w:type="dxa" w:w="5083"/>
            <w:vAlign w:val="top"/>
            <w:shd w:fill="F4F7FA"/>
          </w:tcPr>
          <w:p>
            <w:r>
              <w:t>Count where Catalog Visible qualifies under the selected profile.</w:t>
            </w:r>
          </w:p>
        </w:tc>
      </w:tr>
      <w:tr>
        <w:tc>
          <w:tcPr>
            <w:tcW w:type="dxa" w:w="5083"/>
            <w:vAlign w:val="top"/>
          </w:tcPr>
          <w:p>
            <w:r>
              <w:t>Featured Records</w:t>
            </w:r>
          </w:p>
        </w:tc>
        <w:tc>
          <w:tcPr>
            <w:tcW w:type="dxa" w:w="5083"/>
            <w:vAlign w:val="top"/>
          </w:tcPr>
          <w:p>
            <w:r>
              <w:t>Count where Featured = YES.</w:t>
            </w:r>
          </w:p>
        </w:tc>
      </w:tr>
      <w:tr>
        <w:tc>
          <w:tcPr>
            <w:tcW w:type="dxa" w:w="5083"/>
            <w:vAlign w:val="top"/>
            <w:shd w:fill="F4F7FA"/>
          </w:tcPr>
          <w:p>
            <w:r>
              <w:t>Missing Covers</w:t>
            </w:r>
          </w:p>
        </w:tc>
        <w:tc>
          <w:tcPr>
            <w:tcW w:type="dxa" w:w="5083"/>
            <w:vAlign w:val="top"/>
            <w:shd w:fill="F4F7FA"/>
          </w:tcPr>
          <w:p>
            <w:r>
              <w:t>Derived from Cover Status or cover-path validation.</w:t>
            </w:r>
          </w:p>
        </w:tc>
      </w:tr>
      <w:tr>
        <w:tc>
          <w:tcPr>
            <w:tcW w:type="dxa" w:w="5083"/>
            <w:vAlign w:val="top"/>
          </w:tcPr>
          <w:p>
            <w:r>
              <w:t>Selected Profile</w:t>
            </w:r>
          </w:p>
        </w:tc>
        <w:tc>
          <w:tcPr>
            <w:tcW w:type="dxa" w:w="5083"/>
            <w:vAlign w:val="top"/>
          </w:tcPr>
          <w:p>
            <w:r>
              <w:t>Active row in Export Profiles.</w:t>
            </w:r>
          </w:p>
        </w:tc>
      </w:tr>
      <w:tr>
        <w:tc>
          <w:tcPr>
            <w:tcW w:type="dxa" w:w="5083"/>
            <w:vAlign w:val="top"/>
            <w:shd w:fill="F4F7FA"/>
          </w:tcPr>
          <w:p>
            <w:r>
              <w:t>Last Build</w:t>
            </w:r>
          </w:p>
        </w:tc>
        <w:tc>
          <w:tcPr>
            <w:tcW w:type="dxa" w:w="5083"/>
            <w:vAlign w:val="top"/>
            <w:shd w:fill="F4F7FA"/>
          </w:tcPr>
          <w:p>
            <w:r>
              <w:t>Timestamp written after a successful generation.</w:t>
            </w:r>
          </w:p>
        </w:tc>
      </w:tr>
      <w:tr>
        <w:tc>
          <w:tcPr>
            <w:tcW w:type="dxa" w:w="5083"/>
            <w:vAlign w:val="top"/>
          </w:tcPr>
          <w:p>
            <w:r>
              <w:t>Pipeline status</w:t>
            </w:r>
          </w:p>
        </w:tc>
        <w:tc>
          <w:tcPr>
            <w:tcW w:type="dxa" w:w="5083"/>
            <w:vAlign w:val="top"/>
          </w:tcPr>
          <w:p>
            <w:r>
              <w:t>Backend reports Read → Filter → Price → Cover → Export progress.</w:t>
            </w:r>
          </w:p>
        </w:tc>
      </w:tr>
    </w:tbl>
    <w:p/>
    <w:p>
      <w:r>
        <w:t>Recommended behavior: MOD6 should update Dashboard metrics after loading the master and after each completed build. It should not rely on manual formulas for large collections.</w:t>
      </w:r>
    </w:p>
    <w:p>
      <w:pPr>
        <w:pStyle w:val="Heading1"/>
      </w:pPr>
      <w:r>
        <w:t>7. Field Selector Sheet</w:t>
      </w:r>
    </w:p>
    <w:p>
      <w:pPr>
        <w:jc w:val="center"/>
      </w:pPr>
      <w:r>
        <w:drawing>
          <wp:inline xmlns:a="http://schemas.openxmlformats.org/drawingml/2006/main" xmlns:pic="http://schemas.openxmlformats.org/drawingml/2006/picture">
            <wp:extent cx="6492240" cy="3207046"/>
            <wp:docPr id="3" name="Picture 3"/>
            <wp:cNvGraphicFramePr>
              <a:graphicFrameLocks noChangeAspect="1"/>
            </wp:cNvGraphicFramePr>
            <a:graphic>
              <a:graphicData uri="http://schemas.openxmlformats.org/drawingml/2006/picture">
                <pic:pic>
                  <pic:nvPicPr>
                    <pic:cNvPr id="0" name="field_selector.png"/>
                    <pic:cNvPicPr/>
                  </pic:nvPicPr>
                  <pic:blipFill>
                    <a:blip r:embed="rId12"/>
                    <a:stretch>
                      <a:fillRect/>
                    </a:stretch>
                  </pic:blipFill>
                  <pic:spPr>
                    <a:xfrm>
                      <a:off x="0" y="0"/>
                      <a:ext cx="6492240" cy="3207046"/>
                    </a:xfrm>
                    <a:prstGeom prst="rect"/>
                  </pic:spPr>
                </pic:pic>
              </a:graphicData>
            </a:graphic>
          </wp:inline>
        </w:drawing>
      </w:r>
    </w:p>
    <w:p>
      <w:pPr>
        <w:jc w:val="center"/>
      </w:pPr>
      <w:r>
        <w:rPr>
          <w:i/>
          <w:color w:val="6B7280"/>
          <w:sz w:val="17"/>
        </w:rPr>
        <w:t>Field Selector worksheet: controls output fields, labels, sections and order.</w:t>
      </w:r>
    </w:p>
    <w:p>
      <w:pPr>
        <w:pStyle w:val="Heading2"/>
      </w:pPr>
      <w:r>
        <w:t>7.1 Meaning of each column</w:t>
      </w:r>
    </w:p>
    <w:tbl>
      <w:tblPr>
        <w:tblStyle w:val="TableGrid"/>
        <w:tblW w:type="auto" w:w="0"/>
        <w:jc w:val="center"/>
        <w:tblLook w:firstColumn="1" w:firstRow="1" w:lastColumn="0" w:lastRow="0" w:noHBand="0" w:noVBand="1" w:val="04A0"/>
      </w:tblPr>
      <w:tblGrid>
        <w:gridCol w:w="5083"/>
        <w:gridCol w:w="5083"/>
      </w:tblGrid>
      <w:tr>
        <w:tc>
          <w:tcPr>
            <w:tcW w:type="dxa" w:w="5083"/>
            <w:shd w:fill="08111E"/>
            <w:vAlign w:val="center"/>
          </w:tcPr>
          <w:p>
            <w:r>
              <w:rPr>
                <w:b/>
                <w:color w:val="FFFFFF"/>
              </w:rPr>
              <w:t>Column</w:t>
            </w:r>
          </w:p>
        </w:tc>
        <w:tc>
          <w:tcPr>
            <w:tcW w:type="dxa" w:w="5083"/>
            <w:shd w:fill="08111E"/>
            <w:vAlign w:val="center"/>
          </w:tcPr>
          <w:p>
            <w:r>
              <w:rPr>
                <w:b/>
                <w:color w:val="FFFFFF"/>
              </w:rPr>
              <w:t>Meaning</w:t>
            </w:r>
          </w:p>
        </w:tc>
      </w:tr>
      <w:tr>
        <w:tc>
          <w:tcPr>
            <w:tcW w:type="dxa" w:w="5083"/>
            <w:vAlign w:val="top"/>
          </w:tcPr>
          <w:p>
            <w:r>
              <w:t>Master Field</w:t>
            </w:r>
          </w:p>
        </w:tc>
        <w:tc>
          <w:tcPr>
            <w:tcW w:type="dxa" w:w="5083"/>
            <w:vAlign w:val="top"/>
          </w:tcPr>
          <w:p>
            <w:r>
              <w:t>Exact source-column name expected in the master workbook.</w:t>
            </w:r>
          </w:p>
        </w:tc>
      </w:tr>
      <w:tr>
        <w:tc>
          <w:tcPr>
            <w:tcW w:type="dxa" w:w="5083"/>
            <w:vAlign w:val="top"/>
            <w:shd w:fill="F4F7FA"/>
          </w:tcPr>
          <w:p>
            <w:r>
              <w:t>Show</w:t>
            </w:r>
          </w:p>
        </w:tc>
        <w:tc>
          <w:tcPr>
            <w:tcW w:type="dxa" w:w="5083"/>
            <w:vAlign w:val="top"/>
            <w:shd w:fill="F4F7FA"/>
          </w:tcPr>
          <w:p>
            <w:r>
              <w:t>Global default inclusion switch. YES includes; NO hides from normal output.</w:t>
            </w:r>
          </w:p>
        </w:tc>
      </w:tr>
      <w:tr>
        <w:tc>
          <w:tcPr>
            <w:tcW w:type="dxa" w:w="5083"/>
            <w:vAlign w:val="top"/>
          </w:tcPr>
          <w:p>
            <w:r>
              <w:t>Catalog Label</w:t>
            </w:r>
          </w:p>
        </w:tc>
        <w:tc>
          <w:tcPr>
            <w:tcW w:type="dxa" w:w="5083"/>
            <w:vAlign w:val="top"/>
          </w:tcPr>
          <w:p>
            <w:r>
              <w:t>Public label used instead of the master-column name.</w:t>
            </w:r>
          </w:p>
        </w:tc>
      </w:tr>
      <w:tr>
        <w:tc>
          <w:tcPr>
            <w:tcW w:type="dxa" w:w="5083"/>
            <w:vAlign w:val="top"/>
            <w:shd w:fill="F4F7FA"/>
          </w:tcPr>
          <w:p>
            <w:r>
              <w:t>Section</w:t>
            </w:r>
          </w:p>
        </w:tc>
        <w:tc>
          <w:tcPr>
            <w:tcW w:type="dxa" w:w="5083"/>
            <w:vAlign w:val="top"/>
            <w:shd w:fill="F4F7FA"/>
          </w:tcPr>
          <w:p>
            <w:r>
              <w:t>Logical group such as Main, Details, Pricing, Condition, Inventory or Backend.</w:t>
            </w:r>
          </w:p>
        </w:tc>
      </w:tr>
      <w:tr>
        <w:tc>
          <w:tcPr>
            <w:tcW w:type="dxa" w:w="5083"/>
            <w:vAlign w:val="top"/>
          </w:tcPr>
          <w:p>
            <w:r>
              <w:t>Notes</w:t>
            </w:r>
          </w:p>
        </w:tc>
        <w:tc>
          <w:tcPr>
            <w:tcW w:type="dxa" w:w="5083"/>
            <w:vAlign w:val="top"/>
          </w:tcPr>
          <w:p>
            <w:r>
              <w:t>Human explanation of the field.</w:t>
            </w:r>
          </w:p>
        </w:tc>
      </w:tr>
      <w:tr>
        <w:tc>
          <w:tcPr>
            <w:tcW w:type="dxa" w:w="5083"/>
            <w:vAlign w:val="top"/>
            <w:shd w:fill="F4F7FA"/>
          </w:tcPr>
          <w:p>
            <w:r>
              <w:t>Required</w:t>
            </w:r>
          </w:p>
        </w:tc>
        <w:tc>
          <w:tcPr>
            <w:tcW w:type="dxa" w:w="5083"/>
            <w:vAlign w:val="top"/>
            <w:shd w:fill="F4F7FA"/>
          </w:tcPr>
          <w:p>
            <w:r>
              <w:t>Whether the backend should treat a missing source field as an error.</w:t>
            </w:r>
          </w:p>
        </w:tc>
      </w:tr>
      <w:tr>
        <w:tc>
          <w:tcPr>
            <w:tcW w:type="dxa" w:w="5083"/>
            <w:vAlign w:val="top"/>
          </w:tcPr>
          <w:p>
            <w:r>
              <w:t>Sort Order</w:t>
            </w:r>
          </w:p>
        </w:tc>
        <w:tc>
          <w:tcPr>
            <w:tcW w:type="dxa" w:w="5083"/>
            <w:vAlign w:val="top"/>
          </w:tcPr>
          <w:p>
            <w:r>
              <w:t>Output position. Lower numbers appear earlier.</w:t>
            </w:r>
          </w:p>
        </w:tc>
      </w:tr>
      <w:tr>
        <w:tc>
          <w:tcPr>
            <w:tcW w:type="dxa" w:w="5083"/>
            <w:vAlign w:val="top"/>
            <w:shd w:fill="F4F7FA"/>
          </w:tcPr>
          <w:p>
            <w:r>
              <w:t>Show Excel / Show HTML / Show PDF</w:t>
            </w:r>
          </w:p>
        </w:tc>
        <w:tc>
          <w:tcPr>
            <w:tcW w:type="dxa" w:w="5083"/>
            <w:vAlign w:val="top"/>
            <w:shd w:fill="F4F7FA"/>
          </w:tcPr>
          <w:p>
            <w:r>
              <w:t>Format-specific override switches where implemented.</w:t>
            </w:r>
          </w:p>
        </w:tc>
      </w:tr>
    </w:tbl>
    <w:p/>
    <w:p>
      <w:pPr>
        <w:pStyle w:val="Heading2"/>
      </w:pPr>
      <w:r>
        <w:t>7.2 Correlation example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8111E"/>
            <w:vAlign w:val="center"/>
          </w:tcPr>
          <w:p>
            <w:r>
              <w:rPr>
                <w:b/>
                <w:color w:val="FFFFFF"/>
              </w:rPr>
              <w:t>Master field</w:t>
            </w:r>
          </w:p>
        </w:tc>
        <w:tc>
          <w:tcPr>
            <w:tcW w:type="dxa" w:w="3389"/>
            <w:shd w:fill="08111E"/>
            <w:vAlign w:val="center"/>
          </w:tcPr>
          <w:p>
            <w:r>
              <w:rPr>
                <w:b/>
                <w:color w:val="FFFFFF"/>
              </w:rPr>
              <w:t>Workbook instruction</w:t>
            </w:r>
          </w:p>
        </w:tc>
        <w:tc>
          <w:tcPr>
            <w:tcW w:type="dxa" w:w="3389"/>
            <w:shd w:fill="08111E"/>
            <w:vAlign w:val="center"/>
          </w:tcPr>
          <w:p>
            <w:r>
              <w:rPr>
                <w:b/>
                <w:color w:val="FFFFFF"/>
              </w:rPr>
              <w:t>Generated result</w:t>
            </w:r>
          </w:p>
        </w:tc>
      </w:tr>
      <w:tr>
        <w:tc>
          <w:tcPr>
            <w:tcW w:type="dxa" w:w="3389"/>
            <w:vAlign w:val="top"/>
          </w:tcPr>
          <w:p>
            <w:r>
              <w:t>Title</w:t>
            </w:r>
          </w:p>
        </w:tc>
        <w:tc>
          <w:tcPr>
            <w:tcW w:type="dxa" w:w="3389"/>
            <w:vAlign w:val="top"/>
          </w:tcPr>
          <w:p>
            <w:r>
              <w:t>Show = YES; Catalog Label = Title; Sort Order = 3</w:t>
            </w:r>
          </w:p>
        </w:tc>
        <w:tc>
          <w:tcPr>
            <w:tcW w:type="dxa" w:w="3389"/>
            <w:vAlign w:val="top"/>
          </w:tcPr>
          <w:p>
            <w:r>
              <w:t>Title appears as the third selected public field.</w:t>
            </w:r>
          </w:p>
        </w:tc>
      </w:tr>
      <w:tr>
        <w:tc>
          <w:tcPr>
            <w:tcW w:type="dxa" w:w="3389"/>
            <w:vAlign w:val="top"/>
            <w:shd w:fill="F4F7FA"/>
          </w:tcPr>
          <w:p>
            <w:r>
              <w:t>Artist Sorted</w:t>
            </w:r>
          </w:p>
        </w:tc>
        <w:tc>
          <w:tcPr>
            <w:tcW w:type="dxa" w:w="3389"/>
            <w:vAlign w:val="top"/>
            <w:shd w:fill="F4F7FA"/>
          </w:tcPr>
          <w:p>
            <w:r>
              <w:t>Show = NO; used for sorting</w:t>
            </w:r>
          </w:p>
        </w:tc>
        <w:tc>
          <w:tcPr>
            <w:tcW w:type="dxa" w:w="3389"/>
            <w:vAlign w:val="top"/>
            <w:shd w:fill="F4F7FA"/>
          </w:tcPr>
          <w:p>
            <w:r>
              <w:t>Hidden from the card/list but still available as the sort key.</w:t>
            </w:r>
          </w:p>
        </w:tc>
      </w:tr>
      <w:tr>
        <w:tc>
          <w:tcPr>
            <w:tcW w:type="dxa" w:w="3389"/>
            <w:vAlign w:val="top"/>
          </w:tcPr>
          <w:p>
            <w:r>
              <w:t>Release ID</w:t>
            </w:r>
          </w:p>
        </w:tc>
        <w:tc>
          <w:tcPr>
            <w:tcW w:type="dxa" w:w="3389"/>
            <w:vAlign w:val="top"/>
          </w:tcPr>
          <w:p>
            <w:r>
              <w:t>Show = NO; Required = YES; Section = Backend</w:t>
            </w:r>
          </w:p>
        </w:tc>
        <w:tc>
          <w:tcPr>
            <w:tcW w:type="dxa" w:w="3389"/>
            <w:vAlign w:val="top"/>
          </w:tcPr>
          <w:p>
            <w:r>
              <w:t>Not displayed publicly, but retained for cover lookup and record links.</w:t>
            </w:r>
          </w:p>
        </w:tc>
      </w:tr>
      <w:tr>
        <w:tc>
          <w:tcPr>
            <w:tcW w:type="dxa" w:w="3389"/>
            <w:vAlign w:val="top"/>
            <w:shd w:fill="F4F7FA"/>
          </w:tcPr>
          <w:p>
            <w:r>
              <w:t>Discogs Suggested (CAD)</w:t>
            </w:r>
          </w:p>
        </w:tc>
        <w:tc>
          <w:tcPr>
            <w:tcW w:type="dxa" w:w="3389"/>
            <w:vAlign w:val="top"/>
            <w:shd w:fill="F4F7FA"/>
          </w:tcPr>
          <w:p>
            <w:r>
              <w:t>Show = NO; Required = YES; Catalog Label = Price EUR</w:t>
            </w:r>
          </w:p>
        </w:tc>
        <w:tc>
          <w:tcPr>
            <w:tcW w:type="dxa" w:w="3389"/>
            <w:vAlign w:val="top"/>
            <w:shd w:fill="F4F7FA"/>
          </w:tcPr>
          <w:p>
            <w:r>
              <w:t>Used by Price Rules even when hidden as a raw field.</w:t>
            </w:r>
          </w:p>
        </w:tc>
      </w:tr>
      <w:tr>
        <w:tc>
          <w:tcPr>
            <w:tcW w:type="dxa" w:w="3389"/>
            <w:vAlign w:val="top"/>
          </w:tcPr>
          <w:p>
            <w:r>
              <w:t>Cover Path</w:t>
            </w:r>
          </w:p>
        </w:tc>
        <w:tc>
          <w:tcPr>
            <w:tcW w:type="dxa" w:w="3389"/>
            <w:vAlign w:val="top"/>
          </w:tcPr>
          <w:p>
            <w:r>
              <w:t>Show = NO; Required = YES; Sort Order = 1</w:t>
            </w:r>
          </w:p>
        </w:tc>
        <w:tc>
          <w:tcPr>
            <w:tcW w:type="dxa" w:w="3389"/>
            <w:vAlign w:val="top"/>
          </w:tcPr>
          <w:p>
            <w:r>
              <w:t>Used as the visual image source, not printed as text.</w:t>
            </w:r>
          </w:p>
        </w:tc>
      </w:tr>
    </w:tbl>
    <w:p/>
    <w:tbl>
      <w:tblPr>
        <w:tblW w:type="auto" w:w="0"/>
        <w:jc w:val="center"/>
        <w:tblLook w:firstColumn="1" w:firstRow="1" w:lastColumn="0" w:lastRow="0" w:noHBand="0" w:noVBand="1" w:val="04A0"/>
      </w:tblPr>
      <w:tblGrid>
        <w:gridCol w:w="10166"/>
      </w:tblGrid>
      <w:tr>
        <w:tc>
          <w:tcPr>
            <w:tcW w:type="dxa" w:w="10166"/>
            <w:shd w:fill="EAF5FF"/>
          </w:tcPr>
          <w:p>
            <w:pPr>
              <w:spacing w:before="100" w:after="100"/>
              <w:ind w:left="216" w:right="216"/>
            </w:pPr>
            <w:r>
              <w:rPr>
                <w:b/>
                <w:color w:val="F97316"/>
              </w:rPr>
              <w:t>DO NOT CONFUSE DISPLAY WITH AVAILABILITY</w:t>
              <w:br/>
            </w:r>
            <w:r>
              <w:rPr>
                <w:color w:val="111827"/>
              </w:rPr>
              <w:t>A field can be hidden from the catalog and still be essential to the backend. Release ID, Catalog Visible, Region, Cover Path and Artist Sorted are common examples.</w:t>
            </w:r>
          </w:p>
        </w:tc>
      </w:tr>
    </w:tbl>
    <w:p/>
    <w:p>
      <w:pPr>
        <w:pStyle w:val="Heading1"/>
      </w:pPr>
      <w:r>
        <w:t>8. Catalog Filters Sheet</w:t>
      </w:r>
    </w:p>
    <w:p>
      <w:pPr>
        <w:jc w:val="center"/>
      </w:pPr>
      <w:r>
        <w:drawing>
          <wp:inline xmlns:a="http://schemas.openxmlformats.org/drawingml/2006/main" xmlns:pic="http://schemas.openxmlformats.org/drawingml/2006/picture">
            <wp:extent cx="6217920" cy="2775146"/>
            <wp:docPr id="4" name="Picture 4"/>
            <wp:cNvGraphicFramePr>
              <a:graphicFrameLocks noChangeAspect="1"/>
            </wp:cNvGraphicFramePr>
            <a:graphic>
              <a:graphicData uri="http://schemas.openxmlformats.org/drawingml/2006/picture">
                <pic:pic>
                  <pic:nvPicPr>
                    <pic:cNvPr id="0" name="catalog_filters.png"/>
                    <pic:cNvPicPr/>
                  </pic:nvPicPr>
                  <pic:blipFill>
                    <a:blip r:embed="rId13"/>
                    <a:stretch>
                      <a:fillRect/>
                    </a:stretch>
                  </pic:blipFill>
                  <pic:spPr>
                    <a:xfrm>
                      <a:off x="0" y="0"/>
                      <a:ext cx="6217920" cy="2775146"/>
                    </a:xfrm>
                    <a:prstGeom prst="rect"/>
                  </pic:spPr>
                </pic:pic>
              </a:graphicData>
            </a:graphic>
          </wp:inline>
        </w:drawing>
      </w:r>
    </w:p>
    <w:p>
      <w:pPr>
        <w:jc w:val="center"/>
      </w:pPr>
      <w:r>
        <w:rPr>
          <w:i/>
          <w:color w:val="6B7280"/>
          <w:sz w:val="17"/>
        </w:rPr>
        <w:t>Catalog Filters worksheet: default record-selection rules.</w:t>
      </w:r>
    </w:p>
    <w:p>
      <w:pPr>
        <w:pStyle w:val="Heading2"/>
      </w:pPr>
      <w:r>
        <w:t>8.1 Filter order</w:t>
      </w:r>
    </w:p>
    <w:p>
      <w:pPr>
        <w:pStyle w:val="CodeBlock"/>
      </w:pPr>
      <w:r>
        <w:t>Load master rows</w:t>
      </w:r>
    </w:p>
    <w:p>
      <w:pPr>
        <w:pStyle w:val="CodeBlock"/>
      </w:pPr>
      <w:r>
        <w:t>→ apply profile region/format</w:t>
      </w:r>
    </w:p>
    <w:p>
      <w:pPr>
        <w:pStyle w:val="CodeBlock"/>
      </w:pPr>
      <w:r>
        <w:t>→ apply Catalog Visible when Visible Only = YES</w:t>
      </w:r>
    </w:p>
    <w:p>
      <w:pPr>
        <w:pStyle w:val="CodeBlock"/>
      </w:pPr>
      <w:r>
        <w:t>→ apply Featured Only</w:t>
      </w:r>
    </w:p>
    <w:p>
      <w:pPr>
        <w:pStyle w:val="CodeBlock"/>
      </w:pPr>
      <w:r>
        <w:t>→ apply genre/style/country/condition filters</w:t>
      </w:r>
    </w:p>
    <w:p>
      <w:pPr>
        <w:pStyle w:val="CodeBlock"/>
      </w:pPr>
      <w:r>
        <w:t>→ apply price limit</w:t>
      </w:r>
    </w:p>
    <w:p>
      <w:pPr>
        <w:pStyle w:val="CodeBlock"/>
      </w:pPr>
      <w:r>
        <w:t>→ sort result</w:t>
      </w:r>
    </w:p>
    <w:tbl>
      <w:tblPr>
        <w:tblStyle w:val="TableGrid"/>
        <w:tblW w:type="auto" w:w="0"/>
        <w:jc w:val="center"/>
        <w:tblLook w:firstColumn="1" w:firstRow="1" w:lastColumn="0" w:lastRow="0" w:noHBand="0" w:noVBand="1" w:val="04A0"/>
      </w:tblPr>
      <w:tblGrid>
        <w:gridCol w:w="5083"/>
        <w:gridCol w:w="5083"/>
      </w:tblGrid>
      <w:tr>
        <w:tc>
          <w:tcPr>
            <w:tcW w:type="dxa" w:w="5083"/>
            <w:shd w:fill="08111E"/>
            <w:vAlign w:val="center"/>
          </w:tcPr>
          <w:p>
            <w:r>
              <w:rPr>
                <w:b/>
                <w:color w:val="FFFFFF"/>
              </w:rPr>
              <w:t>Setting</w:t>
            </w:r>
          </w:p>
        </w:tc>
        <w:tc>
          <w:tcPr>
            <w:tcW w:type="dxa" w:w="5083"/>
            <w:shd w:fill="08111E"/>
            <w:vAlign w:val="center"/>
          </w:tcPr>
          <w:p>
            <w:r>
              <w:rPr>
                <w:b/>
                <w:color w:val="FFFFFF"/>
              </w:rPr>
              <w:t>Behavior</w:t>
            </w:r>
          </w:p>
        </w:tc>
      </w:tr>
      <w:tr>
        <w:tc>
          <w:tcPr>
            <w:tcW w:type="dxa" w:w="5083"/>
            <w:vAlign w:val="top"/>
          </w:tcPr>
          <w:p>
            <w:r>
              <w:t>Region</w:t>
            </w:r>
          </w:p>
        </w:tc>
        <w:tc>
          <w:tcPr>
            <w:tcW w:type="dxa" w:w="5083"/>
            <w:vAlign w:val="top"/>
          </w:tcPr>
          <w:p>
            <w:r>
              <w:t>Matches the Region field; ALL disables the filter.</w:t>
            </w:r>
          </w:p>
        </w:tc>
      </w:tr>
      <w:tr>
        <w:tc>
          <w:tcPr>
            <w:tcW w:type="dxa" w:w="5083"/>
            <w:vAlign w:val="top"/>
            <w:shd w:fill="F4F7FA"/>
          </w:tcPr>
          <w:p>
            <w:r>
              <w:t>Format</w:t>
            </w:r>
          </w:p>
        </w:tc>
        <w:tc>
          <w:tcPr>
            <w:tcW w:type="dxa" w:w="5083"/>
            <w:vAlign w:val="top"/>
            <w:shd w:fill="F4F7FA"/>
          </w:tcPr>
          <w:p>
            <w:r>
              <w:t>Matches Simple Format or normalized Format; ALL disables the filter.</w:t>
            </w:r>
          </w:p>
        </w:tc>
      </w:tr>
      <w:tr>
        <w:tc>
          <w:tcPr>
            <w:tcW w:type="dxa" w:w="5083"/>
            <w:vAlign w:val="top"/>
          </w:tcPr>
          <w:p>
            <w:r>
              <w:t>Featured Only</w:t>
            </w:r>
          </w:p>
        </w:tc>
        <w:tc>
          <w:tcPr>
            <w:tcW w:type="dxa" w:w="5083"/>
            <w:vAlign w:val="top"/>
          </w:tcPr>
          <w:p>
            <w:r>
              <w:t>YES restricts output to Featured = YES.</w:t>
            </w:r>
          </w:p>
        </w:tc>
      </w:tr>
      <w:tr>
        <w:tc>
          <w:tcPr>
            <w:tcW w:type="dxa" w:w="5083"/>
            <w:vAlign w:val="top"/>
            <w:shd w:fill="F4F7FA"/>
          </w:tcPr>
          <w:p>
            <w:r>
              <w:t>Visible Only</w:t>
            </w:r>
          </w:p>
        </w:tc>
        <w:tc>
          <w:tcPr>
            <w:tcW w:type="dxa" w:w="5083"/>
            <w:vAlign w:val="top"/>
            <w:shd w:fill="F4F7FA"/>
          </w:tcPr>
          <w:p>
            <w:r>
              <w:t>YES restricts output to Catalog Visible = YES.</w:t>
            </w:r>
          </w:p>
        </w:tc>
      </w:tr>
      <w:tr>
        <w:tc>
          <w:tcPr>
            <w:tcW w:type="dxa" w:w="5083"/>
            <w:vAlign w:val="top"/>
          </w:tcPr>
          <w:p>
            <w:r>
              <w:t>Max Price EUR</w:t>
            </w:r>
          </w:p>
        </w:tc>
        <w:tc>
          <w:tcPr>
            <w:tcW w:type="dxa" w:w="5083"/>
            <w:vAlign w:val="top"/>
          </w:tcPr>
          <w:p>
            <w:r>
              <w:t>Blank means no cap; otherwise removes records above the computed public price.</w:t>
            </w:r>
          </w:p>
        </w:tc>
      </w:tr>
      <w:tr>
        <w:tc>
          <w:tcPr>
            <w:tcW w:type="dxa" w:w="5083"/>
            <w:vAlign w:val="top"/>
            <w:shd w:fill="F4F7FA"/>
          </w:tcPr>
          <w:p>
            <w:r>
              <w:t>Genre / Style / Country</w:t>
            </w:r>
          </w:p>
        </w:tc>
        <w:tc>
          <w:tcPr>
            <w:tcW w:type="dxa" w:w="5083"/>
            <w:vAlign w:val="top"/>
            <w:shd w:fill="F4F7FA"/>
          </w:tcPr>
          <w:p>
            <w:r>
              <w:t>Optional exact or normalized filters depending on backend implementation.</w:t>
            </w:r>
          </w:p>
        </w:tc>
      </w:tr>
      <w:tr>
        <w:tc>
          <w:tcPr>
            <w:tcW w:type="dxa" w:w="5083"/>
            <w:vAlign w:val="top"/>
          </w:tcPr>
          <w:p>
            <w:r>
              <w:t>Condition Minimum</w:t>
            </w:r>
          </w:p>
        </w:tc>
        <w:tc>
          <w:tcPr>
            <w:tcW w:type="dxa" w:w="5083"/>
            <w:vAlign w:val="top"/>
          </w:tcPr>
          <w:p>
            <w:r>
              <w:t>Applies a condition-ranking rule rather than simple alphabetic comparison.</w:t>
            </w:r>
          </w:p>
        </w:tc>
      </w:tr>
      <w:tr>
        <w:tc>
          <w:tcPr>
            <w:tcW w:type="dxa" w:w="5083"/>
            <w:vAlign w:val="top"/>
            <w:shd w:fill="F4F7FA"/>
          </w:tcPr>
          <w:p>
            <w:r>
              <w:t>Include Missing Covers</w:t>
            </w:r>
          </w:p>
        </w:tc>
        <w:tc>
          <w:tcPr>
            <w:tcW w:type="dxa" w:w="5083"/>
            <w:vAlign w:val="top"/>
            <w:shd w:fill="F4F7FA"/>
          </w:tcPr>
          <w:p>
            <w:r>
              <w:t>NO excludes records whose cover cannot be resolved.</w:t>
            </w:r>
          </w:p>
        </w:tc>
      </w:tr>
      <w:tr>
        <w:tc>
          <w:tcPr>
            <w:tcW w:type="dxa" w:w="5083"/>
            <w:vAlign w:val="top"/>
          </w:tcPr>
          <w:p>
            <w:r>
              <w:t>Sort By</w:t>
            </w:r>
          </w:p>
        </w:tc>
        <w:tc>
          <w:tcPr>
            <w:tcW w:type="dxa" w:w="5083"/>
            <w:vAlign w:val="top"/>
          </w:tcPr>
          <w:p>
            <w:r>
              <w:t>Selects the source or computed field for ordering.</w:t>
            </w:r>
          </w:p>
        </w:tc>
      </w:tr>
      <w:tr>
        <w:tc>
          <w:tcPr>
            <w:tcW w:type="dxa" w:w="5083"/>
            <w:vAlign w:val="top"/>
            <w:shd w:fill="F4F7FA"/>
          </w:tcPr>
          <w:p>
            <w:r>
              <w:t>Sort Direction</w:t>
            </w:r>
          </w:p>
        </w:tc>
        <w:tc>
          <w:tcPr>
            <w:tcW w:type="dxa" w:w="5083"/>
            <w:vAlign w:val="top"/>
            <w:shd w:fill="F4F7FA"/>
          </w:tcPr>
          <w:p>
            <w:r>
              <w:t>ASC or DESC.</w:t>
            </w:r>
          </w:p>
        </w:tc>
      </w:tr>
    </w:tbl>
    <w:p/>
    <w:p>
      <w:pPr>
        <w:pStyle w:val="Heading2"/>
      </w:pPr>
      <w:r>
        <w:t>8.2 Catalog Visible as the main switch</w:t>
      </w:r>
    </w:p>
    <w:p>
      <w:r>
        <w:t>Catalog Visible should be used to hide records without deleting them. This permits temporary removal, damaged-copy exclusion, private collection separation and controlled inventory publishing while preserving the master row.</w:t>
      </w:r>
    </w:p>
    <w:p>
      <w:pPr>
        <w:pStyle w:val="Heading1"/>
      </w:pPr>
      <w:r>
        <w:t>9. Price Rules Sheet</w:t>
      </w:r>
    </w:p>
    <w:p>
      <w:pPr>
        <w:jc w:val="center"/>
      </w:pPr>
      <w:r>
        <w:drawing>
          <wp:inline xmlns:a="http://schemas.openxmlformats.org/drawingml/2006/main" xmlns:pic="http://schemas.openxmlformats.org/drawingml/2006/picture">
            <wp:extent cx="6217920" cy="2825891"/>
            <wp:docPr id="5" name="Picture 5"/>
            <wp:cNvGraphicFramePr>
              <a:graphicFrameLocks noChangeAspect="1"/>
            </wp:cNvGraphicFramePr>
            <a:graphic>
              <a:graphicData uri="http://schemas.openxmlformats.org/drawingml/2006/picture">
                <pic:pic>
                  <pic:nvPicPr>
                    <pic:cNvPr id="0" name="price_rules.png"/>
                    <pic:cNvPicPr/>
                  </pic:nvPicPr>
                  <pic:blipFill>
                    <a:blip r:embed="rId14"/>
                    <a:stretch>
                      <a:fillRect/>
                    </a:stretch>
                  </pic:blipFill>
                  <pic:spPr>
                    <a:xfrm>
                      <a:off x="0" y="0"/>
                      <a:ext cx="6217920" cy="2825891"/>
                    </a:xfrm>
                    <a:prstGeom prst="rect"/>
                  </pic:spPr>
                </pic:pic>
              </a:graphicData>
            </a:graphic>
          </wp:inline>
        </w:drawing>
      </w:r>
    </w:p>
    <w:p>
      <w:pPr>
        <w:jc w:val="center"/>
      </w:pPr>
      <w:r>
        <w:rPr>
          <w:i/>
          <w:color w:val="6B7280"/>
          <w:sz w:val="17"/>
        </w:rPr>
        <w:t>Price Rules worksheet: source field, label, rounding and price boundaries.</w:t>
      </w:r>
    </w:p>
    <w:p>
      <w:r>
        <w:t>The supplied workbook documents a legacy pricing model in which Discogs Suggested (CAD) is copied numerically, labeled EUR and psychologically rounded without exchange conversion. The attached guide explicitly states that this is intentional. In the current BBaya architecture, storefront profiles may instead define proper currency conversion; therefore the operator must choose the intended pricing mode and avoid mixing the two models.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8111E"/>
            <w:vAlign w:val="center"/>
          </w:tcPr>
          <w:p>
            <w:r>
              <w:rPr>
                <w:b/>
                <w:color w:val="FFFFFF"/>
              </w:rPr>
              <w:t>Rule</w:t>
            </w:r>
          </w:p>
        </w:tc>
        <w:tc>
          <w:tcPr>
            <w:tcW w:type="dxa" w:w="3389"/>
            <w:shd w:fill="08111E"/>
            <w:vAlign w:val="center"/>
          </w:tcPr>
          <w:p>
            <w:r>
              <w:rPr>
                <w:b/>
                <w:color w:val="FFFFFF"/>
              </w:rPr>
              <w:t>Supplied workbook value</w:t>
            </w:r>
          </w:p>
        </w:tc>
        <w:tc>
          <w:tcPr>
            <w:tcW w:type="dxa" w:w="3389"/>
            <w:shd w:fill="08111E"/>
            <w:vAlign w:val="center"/>
          </w:tcPr>
          <w:p>
            <w:r>
              <w:rPr>
                <w:b/>
                <w:color w:val="FFFFFF"/>
              </w:rPr>
              <w:t>Effect</w:t>
            </w:r>
          </w:p>
        </w:tc>
      </w:tr>
      <w:tr>
        <w:tc>
          <w:tcPr>
            <w:tcW w:type="dxa" w:w="3389"/>
            <w:vAlign w:val="top"/>
          </w:tcPr>
          <w:p>
            <w:r>
              <w:t>Source Field</w:t>
            </w:r>
          </w:p>
        </w:tc>
        <w:tc>
          <w:tcPr>
            <w:tcW w:type="dxa" w:w="3389"/>
            <w:vAlign w:val="top"/>
          </w:tcPr>
          <w:p>
            <w:r>
              <w:t>Discogs Suggested (CAD)</w:t>
            </w:r>
          </w:p>
        </w:tc>
        <w:tc>
          <w:tcPr>
            <w:tcW w:type="dxa" w:w="3389"/>
            <w:vAlign w:val="top"/>
          </w:tcPr>
          <w:p>
            <w:r>
              <w:t>Reads this master-column value.</w:t>
            </w:r>
          </w:p>
        </w:tc>
      </w:tr>
      <w:tr>
        <w:tc>
          <w:tcPr>
            <w:tcW w:type="dxa" w:w="3389"/>
            <w:vAlign w:val="top"/>
            <w:shd w:fill="F4F7FA"/>
          </w:tcPr>
          <w:p>
            <w:r>
              <w:t>Output Field</w:t>
            </w:r>
          </w:p>
        </w:tc>
        <w:tc>
          <w:tcPr>
            <w:tcW w:type="dxa" w:w="3389"/>
            <w:vAlign w:val="top"/>
            <w:shd w:fill="F4F7FA"/>
          </w:tcPr>
          <w:p>
            <w:r>
              <w:t>Price EUR</w:t>
            </w:r>
          </w:p>
        </w:tc>
        <w:tc>
          <w:tcPr>
            <w:tcW w:type="dxa" w:w="3389"/>
            <w:vAlign w:val="top"/>
            <w:shd w:fill="F4F7FA"/>
          </w:tcPr>
          <w:p>
            <w:r>
              <w:t>Names the computed catalog field.</w:t>
            </w:r>
          </w:p>
        </w:tc>
      </w:tr>
      <w:tr>
        <w:tc>
          <w:tcPr>
            <w:tcW w:type="dxa" w:w="3389"/>
            <w:vAlign w:val="top"/>
          </w:tcPr>
          <w:p>
            <w:r>
              <w:t>Currency Label</w:t>
            </w:r>
          </w:p>
        </w:tc>
        <w:tc>
          <w:tcPr>
            <w:tcW w:type="dxa" w:w="3389"/>
            <w:vAlign w:val="top"/>
          </w:tcPr>
          <w:p>
            <w:r>
              <w:t>EUR</w:t>
            </w:r>
          </w:p>
        </w:tc>
        <w:tc>
          <w:tcPr>
            <w:tcW w:type="dxa" w:w="3389"/>
            <w:vAlign w:val="top"/>
          </w:tcPr>
          <w:p>
            <w:r>
              <w:t>Displays EUR as the symbol/label.</w:t>
            </w:r>
          </w:p>
        </w:tc>
      </w:tr>
      <w:tr>
        <w:tc>
          <w:tcPr>
            <w:tcW w:type="dxa" w:w="3389"/>
            <w:vAlign w:val="top"/>
            <w:shd w:fill="F4F7FA"/>
          </w:tcPr>
          <w:p>
            <w:r>
              <w:t>Conversion Mode</w:t>
            </w:r>
          </w:p>
        </w:tc>
        <w:tc>
          <w:tcPr>
            <w:tcW w:type="dxa" w:w="3389"/>
            <w:vAlign w:val="top"/>
            <w:shd w:fill="F4F7FA"/>
          </w:tcPr>
          <w:p>
            <w:r>
              <w:t>COPY_ONLY</w:t>
            </w:r>
          </w:p>
        </w:tc>
        <w:tc>
          <w:tcPr>
            <w:tcW w:type="dxa" w:w="3389"/>
            <w:vAlign w:val="top"/>
            <w:shd w:fill="F4F7FA"/>
          </w:tcPr>
          <w:p>
            <w:r>
              <w:t>Does not apply an exchange rate.</w:t>
            </w:r>
          </w:p>
        </w:tc>
      </w:tr>
      <w:tr>
        <w:tc>
          <w:tcPr>
            <w:tcW w:type="dxa" w:w="3389"/>
            <w:vAlign w:val="top"/>
          </w:tcPr>
          <w:p>
            <w:r>
              <w:t>Rounding Mode</w:t>
            </w:r>
          </w:p>
        </w:tc>
        <w:tc>
          <w:tcPr>
            <w:tcW w:type="dxa" w:w="3389"/>
            <w:vAlign w:val="top"/>
          </w:tcPr>
          <w:p>
            <w:r>
              <w:t>PSYCHOLOGICAL_0_50</w:t>
            </w:r>
          </w:p>
        </w:tc>
        <w:tc>
          <w:tcPr>
            <w:tcW w:type="dxa" w:w="3389"/>
            <w:vAlign w:val="top"/>
          </w:tcPr>
          <w:p>
            <w:r>
              <w:t>Rounds to seller-friendly half-unit or .99 values.</w:t>
            </w:r>
          </w:p>
        </w:tc>
      </w:tr>
      <w:tr>
        <w:tc>
          <w:tcPr>
            <w:tcW w:type="dxa" w:w="3389"/>
            <w:vAlign w:val="top"/>
            <w:shd w:fill="F4F7FA"/>
          </w:tcPr>
          <w:p>
            <w:r>
              <w:t>Minimum Price EUR</w:t>
            </w:r>
          </w:p>
        </w:tc>
        <w:tc>
          <w:tcPr>
            <w:tcW w:type="dxa" w:w="3389"/>
            <w:vAlign w:val="top"/>
            <w:shd w:fill="F4F7FA"/>
          </w:tcPr>
          <w:p>
            <w:r>
              <w:t>5</w:t>
            </w:r>
          </w:p>
        </w:tc>
        <w:tc>
          <w:tcPr>
            <w:tcW w:type="dxa" w:w="3389"/>
            <w:vAlign w:val="top"/>
            <w:shd w:fill="F4F7FA"/>
          </w:tcPr>
          <w:p>
            <w:r>
              <w:t>Applies a floor after markup and rounding.</w:t>
            </w:r>
          </w:p>
        </w:tc>
      </w:tr>
      <w:tr>
        <w:tc>
          <w:tcPr>
            <w:tcW w:type="dxa" w:w="3389"/>
            <w:vAlign w:val="top"/>
          </w:tcPr>
          <w:p>
            <w:r>
              <w:t>Maximum Price EUR</w:t>
            </w:r>
          </w:p>
        </w:tc>
        <w:tc>
          <w:tcPr>
            <w:tcW w:type="dxa" w:w="3389"/>
            <w:vAlign w:val="top"/>
          </w:tcPr>
          <w:p>
            <w:r>
              <w:t>Blank</w:t>
            </w:r>
          </w:p>
        </w:tc>
        <w:tc>
          <w:tcPr>
            <w:tcW w:type="dxa" w:w="3389"/>
            <w:vAlign w:val="top"/>
          </w:tcPr>
          <w:p>
            <w:r>
              <w:t>No upper cap.</w:t>
            </w:r>
          </w:p>
        </w:tc>
      </w:tr>
      <w:tr>
        <w:tc>
          <w:tcPr>
            <w:tcW w:type="dxa" w:w="3389"/>
            <w:vAlign w:val="top"/>
            <w:shd w:fill="F4F7FA"/>
          </w:tcPr>
          <w:p>
            <w:r>
              <w:t>Markup Amount / Percent</w:t>
            </w:r>
          </w:p>
        </w:tc>
        <w:tc>
          <w:tcPr>
            <w:tcW w:type="dxa" w:w="3389"/>
            <w:vAlign w:val="top"/>
            <w:shd w:fill="F4F7FA"/>
          </w:tcPr>
          <w:p>
            <w:r>
              <w:t>0 / 0</w:t>
            </w:r>
          </w:p>
        </w:tc>
        <w:tc>
          <w:tcPr>
            <w:tcW w:type="dxa" w:w="3389"/>
            <w:vAlign w:val="top"/>
            <w:shd w:fill="F4F7FA"/>
          </w:tcPr>
          <w:p>
            <w:r>
              <w:t>No price increase before rounding.</w:t>
            </w:r>
          </w:p>
        </w:tc>
      </w:tr>
    </w:tbl>
    <w:p/>
    <w:p>
      <w:pPr>
        <w:pStyle w:val="Heading2"/>
      </w:pPr>
      <w:r>
        <w:t>9.1 Deterministic computation order</w:t>
      </w:r>
    </w:p>
    <w:p>
      <w:pPr>
        <w:pStyle w:val="CodeBlock"/>
      </w:pPr>
      <w:r>
        <w:t>source value</w:t>
      </w:r>
    </w:p>
    <w:p>
      <w:pPr>
        <w:pStyle w:val="CodeBlock"/>
      </w:pPr>
      <w:r>
        <w:t>→ fixed markup</w:t>
      </w:r>
    </w:p>
    <w:p>
      <w:pPr>
        <w:pStyle w:val="CodeBlock"/>
      </w:pPr>
      <w:r>
        <w:t>→ percentage markup</w:t>
      </w:r>
    </w:p>
    <w:p>
      <w:pPr>
        <w:pStyle w:val="CodeBlock"/>
      </w:pPr>
      <w:r>
        <w:t>→ conversion step (only when selected mode requires it)</w:t>
      </w:r>
    </w:p>
    <w:p>
      <w:pPr>
        <w:pStyle w:val="CodeBlock"/>
      </w:pPr>
      <w:r>
        <w:t>→ psychological rounding</w:t>
      </w:r>
    </w:p>
    <w:p>
      <w:pPr>
        <w:pStyle w:val="CodeBlock"/>
      </w:pPr>
      <w:r>
        <w:t>→ minimum floor</w:t>
      </w:r>
    </w:p>
    <w:p>
      <w:pPr>
        <w:pStyle w:val="CodeBlock"/>
      </w:pPr>
      <w:r>
        <w:t>→ maximum cap</w:t>
      </w:r>
    </w:p>
    <w:p>
      <w:pPr>
        <w:pStyle w:val="CodeBlock"/>
      </w:pPr>
      <w:r>
        <w:t>→ currency formatting</w:t>
      </w:r>
    </w:p>
    <w:tbl>
      <w:tblPr>
        <w:tblW w:type="auto" w:w="0"/>
        <w:jc w:val="center"/>
        <w:tblLook w:firstColumn="1" w:firstRow="1" w:lastColumn="0" w:lastRow="0" w:noHBand="0" w:noVBand="1" w:val="04A0"/>
      </w:tblPr>
      <w:tblGrid>
        <w:gridCol w:w="10166"/>
      </w:tblGrid>
      <w:tr>
        <w:tc>
          <w:tcPr>
            <w:tcW w:type="dxa" w:w="10166"/>
            <w:shd w:fill="FFF4E6"/>
          </w:tcPr>
          <w:p>
            <w:pPr>
              <w:spacing w:before="100" w:after="100"/>
              <w:ind w:left="216" w:right="216"/>
            </w:pPr>
            <w:r>
              <w:rPr>
                <w:b/>
                <w:color w:val="F97316"/>
              </w:rPr>
              <w:t>CURRENT-SYSTEM RECOMMENDATION</w:t>
              <w:br/>
            </w:r>
            <w:r>
              <w:rPr>
                <w:color w:val="111827"/>
              </w:rPr>
              <w:t>Use a profile-driven currency engine for modern storefront publishing: numeric conversion and currency symbol must change together. Keep COPY_ONLY only for legacy or deliberately non-converted catalogs.</w:t>
            </w:r>
          </w:p>
        </w:tc>
      </w:tr>
    </w:tbl>
    <w:p/>
    <w:p>
      <w:pPr>
        <w:pStyle w:val="Heading1"/>
      </w:pPr>
      <w:r>
        <w:t>10. Branding Sheet</w:t>
      </w:r>
    </w:p>
    <w:p>
      <w:pPr>
        <w:jc w:val="center"/>
      </w:pPr>
      <w:r>
        <w:drawing>
          <wp:inline xmlns:a="http://schemas.openxmlformats.org/drawingml/2006/main" xmlns:pic="http://schemas.openxmlformats.org/drawingml/2006/picture">
            <wp:extent cx="6309360" cy="4815268"/>
            <wp:docPr id="6" name="Picture 6"/>
            <wp:cNvGraphicFramePr>
              <a:graphicFrameLocks noChangeAspect="1"/>
            </wp:cNvGraphicFramePr>
            <a:graphic>
              <a:graphicData uri="http://schemas.openxmlformats.org/drawingml/2006/picture">
                <pic:pic>
                  <pic:nvPicPr>
                    <pic:cNvPr id="0" name="branding.png"/>
                    <pic:cNvPicPr/>
                  </pic:nvPicPr>
                  <pic:blipFill>
                    <a:blip r:embed="rId15"/>
                    <a:stretch>
                      <a:fillRect/>
                    </a:stretch>
                  </pic:blipFill>
                  <pic:spPr>
                    <a:xfrm>
                      <a:off x="0" y="0"/>
                      <a:ext cx="6309360" cy="4815268"/>
                    </a:xfrm>
                    <a:prstGeom prst="rect"/>
                  </pic:spPr>
                </pic:pic>
              </a:graphicData>
            </a:graphic>
          </wp:inline>
        </w:drawing>
      </w:r>
    </w:p>
    <w:p>
      <w:pPr>
        <w:jc w:val="center"/>
      </w:pPr>
      <w:r>
        <w:rPr>
          <w:i/>
          <w:color w:val="6B7280"/>
          <w:sz w:val="17"/>
        </w:rPr>
        <w:t>Branding worksheet: identity, theme, visibility switches and default layout.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8111E"/>
            <w:vAlign w:val="center"/>
          </w:tcPr>
          <w:p>
            <w:r>
              <w:rPr>
                <w:b/>
                <w:color w:val="FFFFFF"/>
              </w:rPr>
              <w:t>Branding group</w:t>
            </w:r>
          </w:p>
        </w:tc>
        <w:tc>
          <w:tcPr>
            <w:tcW w:type="dxa" w:w="3389"/>
            <w:shd w:fill="08111E"/>
            <w:vAlign w:val="center"/>
          </w:tcPr>
          <w:p>
            <w:r>
              <w:rPr>
                <w:b/>
                <w:color w:val="FFFFFF"/>
              </w:rPr>
              <w:t>Examples</w:t>
            </w:r>
          </w:p>
        </w:tc>
        <w:tc>
          <w:tcPr>
            <w:tcW w:type="dxa" w:w="3389"/>
            <w:shd w:fill="08111E"/>
            <w:vAlign w:val="center"/>
          </w:tcPr>
          <w:p>
            <w:r>
              <w:rPr>
                <w:b/>
                <w:color w:val="FFFFFF"/>
              </w:rPr>
              <w:t>Backend use</w:t>
            </w:r>
          </w:p>
        </w:tc>
      </w:tr>
      <w:tr>
        <w:tc>
          <w:tcPr>
            <w:tcW w:type="dxa" w:w="3389"/>
            <w:vAlign w:val="top"/>
          </w:tcPr>
          <w:p>
            <w:r>
              <w:t>Identity</w:t>
            </w:r>
          </w:p>
        </w:tc>
        <w:tc>
          <w:tcPr>
            <w:tcW w:type="dxa" w:w="3389"/>
            <w:vAlign w:val="top"/>
          </w:tcPr>
          <w:p>
            <w:r>
              <w:t>Brand Name, Catalog Title, Subtitle</w:t>
            </w:r>
          </w:p>
        </w:tc>
        <w:tc>
          <w:tcPr>
            <w:tcW w:type="dxa" w:w="3389"/>
            <w:vAlign w:val="top"/>
          </w:tcPr>
          <w:p>
            <w:r>
              <w:t>Displayed in headers, metadata and document titles.</w:t>
            </w:r>
          </w:p>
        </w:tc>
      </w:tr>
      <w:tr>
        <w:tc>
          <w:tcPr>
            <w:tcW w:type="dxa" w:w="3389"/>
            <w:vAlign w:val="top"/>
            <w:shd w:fill="F4F7FA"/>
          </w:tcPr>
          <w:p>
            <w:r>
              <w:t>Artwork</w:t>
            </w:r>
          </w:p>
        </w:tc>
        <w:tc>
          <w:tcPr>
            <w:tcW w:type="dxa" w:w="3389"/>
            <w:vAlign w:val="top"/>
            <w:shd w:fill="F4F7FA"/>
          </w:tcPr>
          <w:p>
            <w:r>
              <w:t>Logo Path, Banner Path</w:t>
            </w:r>
          </w:p>
        </w:tc>
        <w:tc>
          <w:tcPr>
            <w:tcW w:type="dxa" w:w="3389"/>
            <w:vAlign w:val="top"/>
            <w:shd w:fill="F4F7FA"/>
          </w:tcPr>
          <w:p>
            <w:r>
              <w:t>Copied or referenced in generated output.</w:t>
            </w:r>
          </w:p>
        </w:tc>
      </w:tr>
      <w:tr>
        <w:tc>
          <w:tcPr>
            <w:tcW w:type="dxa" w:w="3389"/>
            <w:vAlign w:val="top"/>
          </w:tcPr>
          <w:p>
            <w:r>
              <w:t>Theme</w:t>
            </w:r>
          </w:p>
        </w:tc>
        <w:tc>
          <w:tcPr>
            <w:tcW w:type="dxa" w:w="3389"/>
            <w:vAlign w:val="top"/>
          </w:tcPr>
          <w:p>
            <w:r>
              <w:t>Dark, accent, background and text colors</w:t>
            </w:r>
          </w:p>
        </w:tc>
        <w:tc>
          <w:tcPr>
            <w:tcW w:type="dxa" w:w="3389"/>
            <w:vAlign w:val="top"/>
          </w:tcPr>
          <w:p>
            <w:r>
              <w:t>Applied to template variables or CSS.</w:t>
            </w:r>
          </w:p>
        </w:tc>
      </w:tr>
      <w:tr>
        <w:tc>
          <w:tcPr>
            <w:tcW w:type="dxa" w:w="3389"/>
            <w:vAlign w:val="top"/>
            <w:shd w:fill="F4F7FA"/>
          </w:tcPr>
          <w:p>
            <w:r>
              <w:t>Public information</w:t>
            </w:r>
          </w:p>
        </w:tc>
        <w:tc>
          <w:tcPr>
            <w:tcW w:type="dxa" w:w="3389"/>
            <w:vAlign w:val="top"/>
            <w:shd w:fill="F4F7FA"/>
          </w:tcPr>
          <w:p>
            <w:r>
              <w:t>Footer Text, Contact Block, Website URL</w:t>
            </w:r>
          </w:p>
        </w:tc>
        <w:tc>
          <w:tcPr>
            <w:tcW w:type="dxa" w:w="3389"/>
            <w:vAlign w:val="top"/>
            <w:shd w:fill="F4F7FA"/>
          </w:tcPr>
          <w:p>
            <w:r>
              <w:t>Placed in catalog chrome or text blocks.</w:t>
            </w:r>
          </w:p>
        </w:tc>
      </w:tr>
      <w:tr>
        <w:tc>
          <w:tcPr>
            <w:tcW w:type="dxa" w:w="3389"/>
            <w:vAlign w:val="top"/>
          </w:tcPr>
          <w:p>
            <w:r>
              <w:t>Visibility switches</w:t>
            </w:r>
          </w:p>
        </w:tc>
        <w:tc>
          <w:tcPr>
            <w:tcW w:type="dxa" w:w="3389"/>
            <w:vAlign w:val="top"/>
          </w:tcPr>
          <w:p>
            <w:r>
              <w:t>Show Logo, Show Banner, Show Prices, Show Conditions</w:t>
            </w:r>
          </w:p>
        </w:tc>
        <w:tc>
          <w:tcPr>
            <w:tcW w:type="dxa" w:w="3389"/>
            <w:vAlign w:val="top"/>
          </w:tcPr>
          <w:p>
            <w:r>
              <w:t>Enables or suppresses elements.</w:t>
            </w:r>
          </w:p>
        </w:tc>
      </w:tr>
      <w:tr>
        <w:tc>
          <w:tcPr>
            <w:tcW w:type="dxa" w:w="3389"/>
            <w:vAlign w:val="top"/>
            <w:shd w:fill="F4F7FA"/>
          </w:tcPr>
          <w:p>
            <w:r>
              <w:t>Default presentation</w:t>
            </w:r>
          </w:p>
        </w:tc>
        <w:tc>
          <w:tcPr>
            <w:tcW w:type="dxa" w:w="3389"/>
            <w:vAlign w:val="top"/>
            <w:shd w:fill="F4F7FA"/>
          </w:tcPr>
          <w:p>
            <w:r>
              <w:t>Catalog Layout, Cover Size, Cards Per Row, Border Radius</w:t>
            </w:r>
          </w:p>
        </w:tc>
        <w:tc>
          <w:tcPr>
            <w:tcW w:type="dxa" w:w="3389"/>
            <w:vAlign w:val="top"/>
            <w:shd w:fill="F4F7FA"/>
          </w:tcPr>
          <w:p>
            <w:r>
              <w:t>Used when the selected profile does not override layout.</w:t>
            </w:r>
          </w:p>
        </w:tc>
      </w:tr>
      <w:tr>
        <w:tc>
          <w:tcPr>
            <w:tcW w:type="dxa" w:w="3389"/>
            <w:vAlign w:val="top"/>
          </w:tcPr>
          <w:p>
            <w:r>
              <w:t>Output switches</w:t>
            </w:r>
          </w:p>
        </w:tc>
        <w:tc>
          <w:tcPr>
            <w:tcW w:type="dxa" w:w="3389"/>
            <w:vAlign w:val="top"/>
          </w:tcPr>
          <w:p>
            <w:r>
              <w:t>Export PDF, HTML, JSON</w:t>
            </w:r>
          </w:p>
        </w:tc>
        <w:tc>
          <w:tcPr>
            <w:tcW w:type="dxa" w:w="3389"/>
            <w:vAlign w:val="top"/>
          </w:tcPr>
          <w:p>
            <w:r>
              <w:t>Legacy/global defaults; Export Profiles may override.</w:t>
            </w:r>
          </w:p>
        </w:tc>
      </w:tr>
    </w:tbl>
    <w:p/>
    <w:tbl>
      <w:tblPr>
        <w:tblW w:type="auto" w:w="0"/>
        <w:jc w:val="center"/>
        <w:tblLook w:firstColumn="1" w:firstRow="1" w:lastColumn="0" w:lastRow="0" w:noHBand="0" w:noVBand="1" w:val="04A0"/>
      </w:tblPr>
      <w:tblGrid>
        <w:gridCol w:w="10166"/>
      </w:tblGrid>
      <w:tr>
        <w:tc>
          <w:tcPr>
            <w:tcW w:type="dxa" w:w="10166"/>
            <w:shd w:fill="EAF5FF"/>
          </w:tcPr>
          <w:p>
            <w:pPr>
              <w:spacing w:before="100" w:after="100"/>
              <w:ind w:left="216" w:right="216"/>
            </w:pPr>
            <w:r>
              <w:rPr>
                <w:b/>
                <w:color w:val="F97316"/>
              </w:rPr>
              <w:t>BRAND CORRECTION</w:t>
              <w:br/>
            </w:r>
            <w:r>
              <w:rPr>
                <w:color w:val="111827"/>
              </w:rPr>
              <w:t>Change public values from BBaja to BBaya before production output. The workbook filename can remain BBaya_Catalog_Control_Center.xlsx.</w:t>
            </w:r>
          </w:p>
        </w:tc>
      </w:tr>
    </w:tbl>
    <w:p/>
    <w:p>
      <w:pPr>
        <w:pStyle w:val="Heading1"/>
      </w:pPr>
      <w:r>
        <w:t>11. Export Profiles Sheet</w:t>
      </w:r>
    </w:p>
    <w:p>
      <w:pPr>
        <w:jc w:val="center"/>
      </w:pPr>
      <w:r>
        <w:drawing>
          <wp:inline xmlns:a="http://schemas.openxmlformats.org/drawingml/2006/main" xmlns:pic="http://schemas.openxmlformats.org/drawingml/2006/picture">
            <wp:extent cx="6583680" cy="1052791"/>
            <wp:docPr id="7" name="Picture 7"/>
            <wp:cNvGraphicFramePr>
              <a:graphicFrameLocks noChangeAspect="1"/>
            </wp:cNvGraphicFramePr>
            <a:graphic>
              <a:graphicData uri="http://schemas.openxmlformats.org/drawingml/2006/picture">
                <pic:pic>
                  <pic:nvPicPr>
                    <pic:cNvPr id="0" name="export_profiles.png"/>
                    <pic:cNvPicPr/>
                  </pic:nvPicPr>
                  <pic:blipFill>
                    <a:blip r:embed="rId16"/>
                    <a:stretch>
                      <a:fillRect/>
                    </a:stretch>
                  </pic:blipFill>
                  <pic:spPr>
                    <a:xfrm>
                      <a:off x="0" y="0"/>
                      <a:ext cx="6583680" cy="1052791"/>
                    </a:xfrm>
                    <a:prstGeom prst="rect"/>
                  </pic:spPr>
                </pic:pic>
              </a:graphicData>
            </a:graphic>
          </wp:inline>
        </w:drawing>
      </w:r>
    </w:p>
    <w:p>
      <w:pPr>
        <w:jc w:val="center"/>
      </w:pPr>
      <w:r>
        <w:rPr>
          <w:i/>
          <w:color w:val="6B7280"/>
          <w:sz w:val="17"/>
        </w:rPr>
        <w:t>Export Profiles worksheet: one reusable publishing recipe per row.</w:t>
      </w:r>
    </w:p>
    <w:p>
      <w:r>
        <w:t>Export Profiles are the most important reusable controls in the workbook. Instead of repeatedly changing filters and output options, activate a named row and let MOD6 build that catalog.</w:t>
      </w:r>
    </w:p>
    <w:p>
      <w:pPr>
        <w:pStyle w:val="Heading2"/>
      </w:pPr>
      <w:r>
        <w:t>11.1 Column correlation</w:t>
      </w:r>
    </w:p>
    <w:tbl>
      <w:tblPr>
        <w:tblStyle w:val="TableGrid"/>
        <w:tblW w:type="auto" w:w="0"/>
        <w:jc w:val="center"/>
        <w:tblLook w:firstColumn="1" w:firstRow="1" w:lastColumn="0" w:lastRow="0" w:noHBand="0" w:noVBand="1" w:val="04A0"/>
      </w:tblPr>
      <w:tblGrid>
        <w:gridCol w:w="5083"/>
        <w:gridCol w:w="5083"/>
      </w:tblGrid>
      <w:tr>
        <w:tc>
          <w:tcPr>
            <w:tcW w:type="dxa" w:w="5083"/>
            <w:shd w:fill="08111E"/>
            <w:vAlign w:val="center"/>
          </w:tcPr>
          <w:p>
            <w:r>
              <w:rPr>
                <w:b/>
                <w:color w:val="FFFFFF"/>
              </w:rPr>
              <w:t>Profile column</w:t>
            </w:r>
          </w:p>
        </w:tc>
        <w:tc>
          <w:tcPr>
            <w:tcW w:type="dxa" w:w="5083"/>
            <w:shd w:fill="08111E"/>
            <w:vAlign w:val="center"/>
          </w:tcPr>
          <w:p>
            <w:r>
              <w:rPr>
                <w:b/>
                <w:color w:val="FFFFFF"/>
              </w:rPr>
              <w:t>Correlates with</w:t>
            </w:r>
          </w:p>
        </w:tc>
      </w:tr>
      <w:tr>
        <w:tc>
          <w:tcPr>
            <w:tcW w:type="dxa" w:w="5083"/>
            <w:vAlign w:val="top"/>
          </w:tcPr>
          <w:p>
            <w:r>
              <w:t>Region / Format / Featured Only / Visible Only</w:t>
            </w:r>
          </w:p>
        </w:tc>
        <w:tc>
          <w:tcPr>
            <w:tcW w:type="dxa" w:w="5083"/>
            <w:vAlign w:val="top"/>
          </w:tcPr>
          <w:p>
            <w:r>
              <w:t>Catalog Filters overrides for this run.</w:t>
            </w:r>
          </w:p>
        </w:tc>
      </w:tr>
      <w:tr>
        <w:tc>
          <w:tcPr>
            <w:tcW w:type="dxa" w:w="5083"/>
            <w:vAlign w:val="top"/>
            <w:shd w:fill="F4F7FA"/>
          </w:tcPr>
          <w:p>
            <w:r>
              <w:t>Output Type</w:t>
            </w:r>
          </w:p>
        </w:tc>
        <w:tc>
          <w:tcPr>
            <w:tcW w:type="dxa" w:w="5083"/>
            <w:vAlign w:val="top"/>
            <w:shd w:fill="F4F7FA"/>
          </w:tcPr>
          <w:p>
            <w:r>
              <w:t>Determines which generators run.</w:t>
            </w:r>
          </w:p>
        </w:tc>
      </w:tr>
      <w:tr>
        <w:tc>
          <w:tcPr>
            <w:tcW w:type="dxa" w:w="5083"/>
            <w:vAlign w:val="top"/>
          </w:tcPr>
          <w:p>
            <w:r>
              <w:t>Output Folder</w:t>
            </w:r>
          </w:p>
        </w:tc>
        <w:tc>
          <w:tcPr>
            <w:tcW w:type="dxa" w:w="5083"/>
            <w:vAlign w:val="top"/>
          </w:tcPr>
          <w:p>
            <w:r>
              <w:t>Destination relative to the project or configured publishing root.</w:t>
            </w:r>
          </w:p>
        </w:tc>
      </w:tr>
      <w:tr>
        <w:tc>
          <w:tcPr>
            <w:tcW w:type="dxa" w:w="5083"/>
            <w:vAlign w:val="top"/>
            <w:shd w:fill="F4F7FA"/>
          </w:tcPr>
          <w:p>
            <w:r>
              <w:t>Show Logo / Banner / Sale Terms</w:t>
            </w:r>
          </w:p>
        </w:tc>
        <w:tc>
          <w:tcPr>
            <w:tcW w:type="dxa" w:w="5083"/>
            <w:vAlign w:val="top"/>
            <w:shd w:fill="F4F7FA"/>
          </w:tcPr>
          <w:p>
            <w:r>
              <w:t>Branding overrides.</w:t>
            </w:r>
          </w:p>
        </w:tc>
      </w:tr>
      <w:tr>
        <w:tc>
          <w:tcPr>
            <w:tcW w:type="dxa" w:w="5083"/>
            <w:vAlign w:val="top"/>
          </w:tcPr>
          <w:p>
            <w:r>
              <w:t>Layout</w:t>
            </w:r>
          </w:p>
        </w:tc>
        <w:tc>
          <w:tcPr>
            <w:tcW w:type="dxa" w:w="5083"/>
            <w:vAlign w:val="top"/>
          </w:tcPr>
          <w:p>
            <w:r>
              <w:t>Selects a row in the Layout sheet.</w:t>
            </w:r>
          </w:p>
        </w:tc>
      </w:tr>
      <w:tr>
        <w:tc>
          <w:tcPr>
            <w:tcW w:type="dxa" w:w="5083"/>
            <w:vAlign w:val="top"/>
            <w:shd w:fill="F4F7FA"/>
          </w:tcPr>
          <w:p>
            <w:r>
              <w:t>Export HTML / PDF / JSON</w:t>
            </w:r>
          </w:p>
        </w:tc>
        <w:tc>
          <w:tcPr>
            <w:tcW w:type="dxa" w:w="5083"/>
            <w:vAlign w:val="top"/>
            <w:shd w:fill="F4F7FA"/>
          </w:tcPr>
          <w:p>
            <w:r>
              <w:t>Explicit output switches.</w:t>
            </w:r>
          </w:p>
        </w:tc>
      </w:tr>
      <w:tr>
        <w:tc>
          <w:tcPr>
            <w:tcW w:type="dxa" w:w="5083"/>
            <w:vAlign w:val="top"/>
          </w:tcPr>
          <w:p>
            <w:r>
              <w:t>Active</w:t>
            </w:r>
          </w:p>
        </w:tc>
        <w:tc>
          <w:tcPr>
            <w:tcW w:type="dxa" w:w="5083"/>
            <w:vAlign w:val="top"/>
          </w:tcPr>
          <w:p>
            <w:r>
              <w:t>Tells the backend which profile or profiles are eligible to run.</w:t>
            </w:r>
          </w:p>
        </w:tc>
      </w:tr>
    </w:tbl>
    <w:p/>
    <w:p>
      <w:pPr>
        <w:pStyle w:val="Heading2"/>
      </w:pPr>
      <w:r>
        <w:t>11.2 Active-profile rules</w:t>
      </w:r>
    </w:p>
    <w:p>
      <w:pPr>
        <w:pStyle w:val="ListBullet"/>
      </w:pPr>
      <w:r>
        <w:t>For an interactive MOD6 build, the selected profile in the application should take precedence over multiple YES rows.</w:t>
      </w:r>
    </w:p>
    <w:p>
      <w:pPr>
        <w:pStyle w:val="ListBullet"/>
      </w:pPr>
      <w:r>
        <w:t>For batch generation, every Active = YES row may be processed in sequence.</w:t>
      </w:r>
    </w:p>
    <w:p>
      <w:pPr>
        <w:pStyle w:val="ListBullet"/>
      </w:pPr>
      <w:r>
        <w:t>Profile names should be unique.</w:t>
      </w:r>
    </w:p>
    <w:p>
      <w:pPr>
        <w:pStyle w:val="ListBullet"/>
      </w:pPr>
      <w:r>
        <w:t>Production and test profiles should have clearly different names and folders.</w:t>
      </w:r>
    </w:p>
    <w:p>
      <w:pPr>
        <w:pStyle w:val="ListBullet"/>
      </w:pPr>
      <w:r>
        <w:t>A profile should never write to the main website root unless its publishing scope explicitly allows it.</w:t>
      </w:r>
    </w:p>
    <w:p>
      <w:pPr>
        <w:pStyle w:val="Heading1"/>
      </w:pPr>
      <w:r>
        <w:t>12. Layout Sheet</w:t>
      </w:r>
    </w:p>
    <w:p>
      <w:pPr>
        <w:jc w:val="center"/>
      </w:pPr>
      <w:r>
        <w:drawing>
          <wp:inline xmlns:a="http://schemas.openxmlformats.org/drawingml/2006/main" xmlns:pic="http://schemas.openxmlformats.org/drawingml/2006/picture">
            <wp:extent cx="6492240" cy="1140907"/>
            <wp:docPr id="8" name="Picture 8"/>
            <wp:cNvGraphicFramePr>
              <a:graphicFrameLocks noChangeAspect="1"/>
            </wp:cNvGraphicFramePr>
            <a:graphic>
              <a:graphicData uri="http://schemas.openxmlformats.org/drawingml/2006/picture">
                <pic:pic>
                  <pic:nvPicPr>
                    <pic:cNvPr id="0" name="layout.png"/>
                    <pic:cNvPicPr/>
                  </pic:nvPicPr>
                  <pic:blipFill>
                    <a:blip r:embed="rId17"/>
                    <a:stretch>
                      <a:fillRect/>
                    </a:stretch>
                  </pic:blipFill>
                  <pic:spPr>
                    <a:xfrm>
                      <a:off x="0" y="0"/>
                      <a:ext cx="6492240" cy="1140907"/>
                    </a:xfrm>
                    <a:prstGeom prst="rect"/>
                  </pic:spPr>
                </pic:pic>
              </a:graphicData>
            </a:graphic>
          </wp:inline>
        </w:drawing>
      </w:r>
    </w:p>
    <w:p>
      <w:pPr>
        <w:jc w:val="center"/>
      </w:pPr>
      <w:r>
        <w:rPr>
          <w:i/>
          <w:color w:val="6B7280"/>
          <w:sz w:val="17"/>
        </w:rPr>
        <w:t>Layout worksheet: reusable visual arrangements for different output types.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8111E"/>
            <w:vAlign w:val="center"/>
          </w:tcPr>
          <w:p>
            <w:r>
              <w:rPr>
                <w:b/>
                <w:color w:val="FFFFFF"/>
              </w:rPr>
              <w:t>Layout</w:t>
            </w:r>
          </w:p>
        </w:tc>
        <w:tc>
          <w:tcPr>
            <w:tcW w:type="dxa" w:w="3389"/>
            <w:shd w:fill="08111E"/>
            <w:vAlign w:val="center"/>
          </w:tcPr>
          <w:p>
            <w:r>
              <w:rPr>
                <w:b/>
                <w:color w:val="FFFFFF"/>
              </w:rPr>
              <w:t>Intended use</w:t>
            </w:r>
          </w:p>
        </w:tc>
        <w:tc>
          <w:tcPr>
            <w:tcW w:type="dxa" w:w="3389"/>
            <w:shd w:fill="08111E"/>
            <w:vAlign w:val="center"/>
          </w:tcPr>
          <w:p>
            <w:r>
              <w:rPr>
                <w:b/>
                <w:color w:val="FFFFFF"/>
              </w:rPr>
              <w:t>Key behavior</w:t>
            </w:r>
          </w:p>
        </w:tc>
      </w:tr>
      <w:tr>
        <w:tc>
          <w:tcPr>
            <w:tcW w:type="dxa" w:w="3389"/>
            <w:vAlign w:val="top"/>
          </w:tcPr>
          <w:p>
            <w:r>
              <w:t>Table</w:t>
            </w:r>
          </w:p>
        </w:tc>
        <w:tc>
          <w:tcPr>
            <w:tcW w:type="dxa" w:w="3389"/>
            <w:vAlign w:val="top"/>
          </w:tcPr>
          <w:p>
            <w:r>
              <w:t>Excel</w:t>
            </w:r>
          </w:p>
        </w:tc>
        <w:tc>
          <w:tcPr>
            <w:tcW w:type="dxa" w:w="3389"/>
            <w:vAlign w:val="top"/>
          </w:tcPr>
          <w:p>
            <w:r>
              <w:t>One record per row, compact data-oriented display.</w:t>
            </w:r>
          </w:p>
        </w:tc>
      </w:tr>
      <w:tr>
        <w:tc>
          <w:tcPr>
            <w:tcW w:type="dxa" w:w="3389"/>
            <w:vAlign w:val="top"/>
            <w:shd w:fill="F4F7FA"/>
          </w:tcPr>
          <w:p>
            <w:r>
              <w:t>Visual Grid</w:t>
            </w:r>
          </w:p>
        </w:tc>
        <w:tc>
          <w:tcPr>
            <w:tcW w:type="dxa" w:w="3389"/>
            <w:vAlign w:val="top"/>
            <w:shd w:fill="F4F7FA"/>
          </w:tcPr>
          <w:p>
            <w:r>
              <w:t>HTML</w:t>
            </w:r>
          </w:p>
        </w:tc>
        <w:tc>
          <w:tcPr>
            <w:tcW w:type="dxa" w:w="3389"/>
            <w:vAlign w:val="top"/>
            <w:shd w:fill="F4F7FA"/>
          </w:tcPr>
          <w:p>
            <w:r>
              <w:t>Three-card modern catalog grid.</w:t>
            </w:r>
          </w:p>
        </w:tc>
      </w:tr>
      <w:tr>
        <w:tc>
          <w:tcPr>
            <w:tcW w:type="dxa" w:w="3389"/>
            <w:vAlign w:val="top"/>
          </w:tcPr>
          <w:p>
            <w:r>
              <w:t>Premium</w:t>
            </w:r>
          </w:p>
        </w:tc>
        <w:tc>
          <w:tcPr>
            <w:tcW w:type="dxa" w:w="3389"/>
            <w:vAlign w:val="top"/>
          </w:tcPr>
          <w:p>
            <w:r>
              <w:t>PDF</w:t>
            </w:r>
          </w:p>
        </w:tc>
        <w:tc>
          <w:tcPr>
            <w:tcW w:type="dxa" w:w="3389"/>
            <w:vAlign w:val="top"/>
          </w:tcPr>
          <w:p>
            <w:r>
              <w:t>Two large cards per row for printable presentation.</w:t>
            </w:r>
          </w:p>
        </w:tc>
      </w:tr>
      <w:tr>
        <w:tc>
          <w:tcPr>
            <w:tcW w:type="dxa" w:w="3389"/>
            <w:vAlign w:val="top"/>
            <w:shd w:fill="F4F7FA"/>
          </w:tcPr>
          <w:p>
            <w:r>
              <w:t>Compact</w:t>
            </w:r>
          </w:p>
        </w:tc>
        <w:tc>
          <w:tcPr>
            <w:tcW w:type="dxa" w:w="3389"/>
            <w:vAlign w:val="top"/>
            <w:shd w:fill="F4F7FA"/>
          </w:tcPr>
          <w:p>
            <w:r>
              <w:t>HTML</w:t>
            </w:r>
          </w:p>
        </w:tc>
        <w:tc>
          <w:tcPr>
            <w:tcW w:type="dxa" w:w="3389"/>
            <w:vAlign w:val="top"/>
            <w:shd w:fill="F4F7FA"/>
          </w:tcPr>
          <w:p>
            <w:r>
              <w:t>Five cards per row for dense browsing.</w:t>
            </w:r>
          </w:p>
        </w:tc>
      </w:tr>
      <w:tr>
        <w:tc>
          <w:tcPr>
            <w:tcW w:type="dxa" w:w="3389"/>
            <w:vAlign w:val="top"/>
          </w:tcPr>
          <w:p>
            <w:r>
              <w:t>Marketplace</w:t>
            </w:r>
          </w:p>
        </w:tc>
        <w:tc>
          <w:tcPr>
            <w:tcW w:type="dxa" w:w="3389"/>
            <w:vAlign w:val="top"/>
          </w:tcPr>
          <w:p>
            <w:r>
              <w:t>HTML</w:t>
            </w:r>
          </w:p>
        </w:tc>
        <w:tc>
          <w:tcPr>
            <w:tcW w:type="dxa" w:w="3389"/>
            <w:vAlign w:val="top"/>
          </w:tcPr>
          <w:p>
            <w:r>
              <w:t>Single-column listing-style output.</w:t>
            </w:r>
          </w:p>
        </w:tc>
      </w:tr>
      <w:tr>
        <w:tc>
          <w:tcPr>
            <w:tcW w:type="dxa" w:w="3389"/>
            <w:vAlign w:val="top"/>
            <w:shd w:fill="F4F7FA"/>
          </w:tcPr>
          <w:p>
            <w:r>
              <w:t>Storefront</w:t>
            </w:r>
          </w:p>
        </w:tc>
        <w:tc>
          <w:tcPr>
            <w:tcW w:type="dxa" w:w="3389"/>
            <w:vAlign w:val="top"/>
            <w:shd w:fill="F4F7FA"/>
          </w:tcPr>
          <w:p>
            <w:r>
              <w:t>HTML</w:t>
            </w:r>
          </w:p>
        </w:tc>
        <w:tc>
          <w:tcPr>
            <w:tcW w:type="dxa" w:w="3389"/>
            <w:vAlign w:val="top"/>
            <w:shd w:fill="F4F7FA"/>
          </w:tcPr>
          <w:p>
            <w:r>
              <w:t>Four-card customer-facing storefront with search and filters.</w:t>
            </w:r>
          </w:p>
        </w:tc>
      </w:tr>
    </w:tbl>
    <w:p/>
    <w:p>
      <w:r>
        <w:t>The Export Profile Layout value should match an active Layout Name. Template-specific settings may further refine card sizes, responsive breakpoints and image behavior.</w:t>
      </w:r>
    </w:p>
    <w:p>
      <w:pPr>
        <w:pStyle w:val="Heading1"/>
      </w:pPr>
      <w:r>
        <w:t>13. Cover Status Sheet</w:t>
      </w:r>
    </w:p>
    <w:p>
      <w:r>
        <w:t>Cover Status is primarily a backend output/audit sheet. It records Release ID, artist-title, Discogs link, local cover path, status, last-checked timestamp, errors and catalog visibility.</w:t>
      </w:r>
    </w:p>
    <w:tbl>
      <w:tblPr>
        <w:tblStyle w:val="TableGrid"/>
        <w:tblW w:type="auto" w:w="0"/>
        <w:jc w:val="center"/>
        <w:tblLook w:firstColumn="1" w:firstRow="1" w:lastColumn="0" w:lastRow="0" w:noHBand="0" w:noVBand="1" w:val="04A0"/>
      </w:tblPr>
      <w:tblGrid>
        <w:gridCol w:w="5083"/>
        <w:gridCol w:w="5083"/>
      </w:tblGrid>
      <w:tr>
        <w:tc>
          <w:tcPr>
            <w:tcW w:type="dxa" w:w="5083"/>
            <w:shd w:fill="08111E"/>
            <w:vAlign w:val="center"/>
          </w:tcPr>
          <w:p>
            <w:r>
              <w:rPr>
                <w:b/>
                <w:color w:val="FFFFFF"/>
              </w:rPr>
              <w:t>Column</w:t>
            </w:r>
          </w:p>
        </w:tc>
        <w:tc>
          <w:tcPr>
            <w:tcW w:type="dxa" w:w="5083"/>
            <w:shd w:fill="08111E"/>
            <w:vAlign w:val="center"/>
          </w:tcPr>
          <w:p>
            <w:r>
              <w:rPr>
                <w:b/>
                <w:color w:val="FFFFFF"/>
              </w:rPr>
              <w:t>Use</w:t>
            </w:r>
          </w:p>
        </w:tc>
      </w:tr>
      <w:tr>
        <w:tc>
          <w:tcPr>
            <w:tcW w:type="dxa" w:w="5083"/>
            <w:vAlign w:val="top"/>
          </w:tcPr>
          <w:p>
            <w:r>
              <w:t>Release ID</w:t>
            </w:r>
          </w:p>
        </w:tc>
        <w:tc>
          <w:tcPr>
            <w:tcW w:type="dxa" w:w="5083"/>
            <w:vAlign w:val="top"/>
          </w:tcPr>
          <w:p>
            <w:r>
              <w:t>Stable key and recommended image filename.</w:t>
            </w:r>
          </w:p>
        </w:tc>
      </w:tr>
      <w:tr>
        <w:tc>
          <w:tcPr>
            <w:tcW w:type="dxa" w:w="5083"/>
            <w:vAlign w:val="top"/>
            <w:shd w:fill="F4F7FA"/>
          </w:tcPr>
          <w:p>
            <w:r>
              <w:t>Artist - Title</w:t>
            </w:r>
          </w:p>
        </w:tc>
        <w:tc>
          <w:tcPr>
            <w:tcW w:type="dxa" w:w="5083"/>
            <w:vAlign w:val="top"/>
            <w:shd w:fill="F4F7FA"/>
          </w:tcPr>
          <w:p>
            <w:r>
              <w:t>Human-readable audit label.</w:t>
            </w:r>
          </w:p>
        </w:tc>
      </w:tr>
      <w:tr>
        <w:tc>
          <w:tcPr>
            <w:tcW w:type="dxa" w:w="5083"/>
            <w:vAlign w:val="top"/>
          </w:tcPr>
          <w:p>
            <w:r>
              <w:t>Discogs Link</w:t>
            </w:r>
          </w:p>
        </w:tc>
        <w:tc>
          <w:tcPr>
            <w:tcW w:type="dxa" w:w="5083"/>
            <w:vAlign w:val="top"/>
          </w:tcPr>
          <w:p>
            <w:r>
              <w:t>Source for API or scraper lookup.</w:t>
            </w:r>
          </w:p>
        </w:tc>
      </w:tr>
      <w:tr>
        <w:tc>
          <w:tcPr>
            <w:tcW w:type="dxa" w:w="5083"/>
            <w:vAlign w:val="top"/>
            <w:shd w:fill="F4F7FA"/>
          </w:tcPr>
          <w:p>
            <w:r>
              <w:t>Cover Path</w:t>
            </w:r>
          </w:p>
        </w:tc>
        <w:tc>
          <w:tcPr>
            <w:tcW w:type="dxa" w:w="5083"/>
            <w:vAlign w:val="top"/>
            <w:shd w:fill="F4F7FA"/>
          </w:tcPr>
          <w:p>
            <w:r>
              <w:t>Local published image location.</w:t>
            </w:r>
          </w:p>
        </w:tc>
      </w:tr>
      <w:tr>
        <w:tc>
          <w:tcPr>
            <w:tcW w:type="dxa" w:w="5083"/>
            <w:vAlign w:val="top"/>
          </w:tcPr>
          <w:p>
            <w:r>
              <w:t>Status</w:t>
            </w:r>
          </w:p>
        </w:tc>
        <w:tc>
          <w:tcPr>
            <w:tcW w:type="dxa" w:w="5083"/>
            <w:vAlign w:val="top"/>
          </w:tcPr>
          <w:p>
            <w:r>
              <w:t>EXISTS, DOWNLOADED, MISSING, ERROR or similar.</w:t>
            </w:r>
          </w:p>
        </w:tc>
      </w:tr>
      <w:tr>
        <w:tc>
          <w:tcPr>
            <w:tcW w:type="dxa" w:w="5083"/>
            <w:vAlign w:val="top"/>
            <w:shd w:fill="F4F7FA"/>
          </w:tcPr>
          <w:p>
            <w:r>
              <w:t>Last Checked</w:t>
            </w:r>
          </w:p>
        </w:tc>
        <w:tc>
          <w:tcPr>
            <w:tcW w:type="dxa" w:w="5083"/>
            <w:vAlign w:val="top"/>
            <w:shd w:fill="F4F7FA"/>
          </w:tcPr>
          <w:p>
            <w:r>
              <w:t>Freshness/audit timestamp.</w:t>
            </w:r>
          </w:p>
        </w:tc>
      </w:tr>
      <w:tr>
        <w:tc>
          <w:tcPr>
            <w:tcW w:type="dxa" w:w="5083"/>
            <w:vAlign w:val="top"/>
          </w:tcPr>
          <w:p>
            <w:r>
              <w:t>Error / Notes</w:t>
            </w:r>
          </w:p>
        </w:tc>
        <w:tc>
          <w:tcPr>
            <w:tcW w:type="dxa" w:w="5083"/>
            <w:vAlign w:val="top"/>
          </w:tcPr>
          <w:p>
            <w:r>
              <w:t>Reason a cover could not be resolved.</w:t>
            </w:r>
          </w:p>
        </w:tc>
      </w:tr>
      <w:tr>
        <w:tc>
          <w:tcPr>
            <w:tcW w:type="dxa" w:w="5083"/>
            <w:vAlign w:val="top"/>
            <w:shd w:fill="F4F7FA"/>
          </w:tcPr>
          <w:p>
            <w:r>
              <w:t>Catalog Visible</w:t>
            </w:r>
          </w:p>
        </w:tc>
        <w:tc>
          <w:tcPr>
            <w:tcW w:type="dxa" w:w="5083"/>
            <w:vAlign w:val="top"/>
            <w:shd w:fill="F4F7FA"/>
          </w:tcPr>
          <w:p>
            <w:r>
              <w:t>Optional cross-check with the master row.</w:t>
            </w:r>
          </w:p>
        </w:tc>
      </w:tr>
    </w:tbl>
    <w:p/>
    <w:p>
      <w:pPr>
        <w:pStyle w:val="CodeBlock"/>
      </w:pPr>
      <w:r>
        <w:t>Release ID / Link</w:t>
      </w:r>
    </w:p>
    <w:p>
      <w:pPr>
        <w:pStyle w:val="CodeBlock"/>
      </w:pPr>
      <w:r>
        <w:t>→ check existing local path</w:t>
      </w:r>
    </w:p>
    <w:p>
      <w:pPr>
        <w:pStyle w:val="CodeBlock"/>
      </w:pPr>
      <w:r>
        <w:t>→ download when missing and allowed</w:t>
      </w:r>
    </w:p>
    <w:p>
      <w:pPr>
        <w:pStyle w:val="CodeBlock"/>
      </w:pPr>
      <w:r>
        <w:t>→ save locally</w:t>
      </w:r>
    </w:p>
    <w:p>
      <w:pPr>
        <w:pStyle w:val="CodeBlock"/>
      </w:pPr>
      <w:r>
        <w:t>→ update Cover Path</w:t>
      </w:r>
    </w:p>
    <w:p>
      <w:pPr>
        <w:pStyle w:val="CodeBlock"/>
      </w:pPr>
      <w:r>
        <w:t>→ update status and timestamp</w:t>
      </w:r>
    </w:p>
    <w:p>
      <w:pPr>
        <w:pStyle w:val="CodeBlock"/>
      </w:pPr>
      <w:r>
        <w:t>→ include/exclude according to Include Missing Covers</w:t>
      </w:r>
    </w:p>
    <w:tbl>
      <w:tblPr>
        <w:tblW w:type="auto" w:w="0"/>
        <w:jc w:val="center"/>
        <w:tblLook w:firstColumn="1" w:firstRow="1" w:lastColumn="0" w:lastRow="0" w:noHBand="0" w:noVBand="1" w:val="04A0"/>
      </w:tblPr>
      <w:tblGrid>
        <w:gridCol w:w="10166"/>
      </w:tblGrid>
      <w:tr>
        <w:tc>
          <w:tcPr>
            <w:tcW w:type="dxa" w:w="10166"/>
            <w:shd w:fill="EAF5FF"/>
          </w:tcPr>
          <w:p>
            <w:pPr>
              <w:spacing w:before="100" w:after="100"/>
              <w:ind w:left="216" w:right="216"/>
            </w:pPr>
            <w:r>
              <w:rPr>
                <w:b/>
                <w:color w:val="F97316"/>
              </w:rPr>
              <w:t>LOCAL COVERS ARE PREFERRED</w:t>
              <w:br/>
            </w:r>
            <w:r>
              <w:rPr>
                <w:color w:val="111827"/>
              </w:rPr>
              <w:t>Local files make catalogs faster, stable offline and independent of third-party hotlinks.</w:t>
            </w:r>
          </w:p>
        </w:tc>
      </w:tr>
    </w:tbl>
    <w:p/>
    <w:p>
      <w:pPr>
        <w:pStyle w:val="Heading1"/>
      </w:pPr>
      <w:r>
        <w:t>14. Text Blocks Sheet</w:t>
      </w:r>
    </w:p>
    <w:p>
      <w:pPr>
        <w:jc w:val="center"/>
      </w:pPr>
      <w:r>
        <w:drawing>
          <wp:inline xmlns:a="http://schemas.openxmlformats.org/drawingml/2006/main" xmlns:pic="http://schemas.openxmlformats.org/drawingml/2006/picture">
            <wp:extent cx="6400800" cy="2181034"/>
            <wp:docPr id="9" name="Picture 9"/>
            <wp:cNvGraphicFramePr>
              <a:graphicFrameLocks noChangeAspect="1"/>
            </wp:cNvGraphicFramePr>
            <a:graphic>
              <a:graphicData uri="http://schemas.openxmlformats.org/drawingml/2006/picture">
                <pic:pic>
                  <pic:nvPicPr>
                    <pic:cNvPr id="0" name="text_blocks.png"/>
                    <pic:cNvPicPr/>
                  </pic:nvPicPr>
                  <pic:blipFill>
                    <a:blip r:embed="rId18"/>
                    <a:stretch>
                      <a:fillRect/>
                    </a:stretch>
                  </pic:blipFill>
                  <pic:spPr>
                    <a:xfrm>
                      <a:off x="0" y="0"/>
                      <a:ext cx="6400800" cy="2181034"/>
                    </a:xfrm>
                    <a:prstGeom prst="rect"/>
                  </pic:spPr>
                </pic:pic>
              </a:graphicData>
            </a:graphic>
          </wp:inline>
        </w:drawing>
      </w:r>
    </w:p>
    <w:p>
      <w:pPr>
        <w:jc w:val="center"/>
      </w:pPr>
      <w:r>
        <w:rPr>
          <w:i/>
          <w:color w:val="6B7280"/>
          <w:sz w:val="17"/>
        </w:rPr>
        <w:t>Text Blocks worksheet: reusable public text ordered by placement and format.</w:t>
      </w:r>
    </w:p>
    <w:tbl>
      <w:tblPr>
        <w:tblStyle w:val="TableGrid"/>
        <w:tblW w:type="auto" w:w="0"/>
        <w:jc w:val="center"/>
        <w:tblLook w:firstColumn="1" w:firstRow="1" w:lastColumn="0" w:lastRow="0" w:noHBand="0" w:noVBand="1" w:val="04A0"/>
      </w:tblPr>
      <w:tblGrid>
        <w:gridCol w:w="5083"/>
        <w:gridCol w:w="5083"/>
      </w:tblGrid>
      <w:tr>
        <w:tc>
          <w:tcPr>
            <w:tcW w:type="dxa" w:w="5083"/>
            <w:shd w:fill="08111E"/>
            <w:vAlign w:val="center"/>
          </w:tcPr>
          <w:p>
            <w:r>
              <w:rPr>
                <w:b/>
                <w:color w:val="FFFFFF"/>
              </w:rPr>
              <w:t>Column</w:t>
            </w:r>
          </w:p>
        </w:tc>
        <w:tc>
          <w:tcPr>
            <w:tcW w:type="dxa" w:w="5083"/>
            <w:shd w:fill="08111E"/>
            <w:vAlign w:val="center"/>
          </w:tcPr>
          <w:p>
            <w:r>
              <w:rPr>
                <w:b/>
                <w:color w:val="FFFFFF"/>
              </w:rPr>
              <w:t>Meaning</w:t>
            </w:r>
          </w:p>
        </w:tc>
      </w:tr>
      <w:tr>
        <w:tc>
          <w:tcPr>
            <w:tcW w:type="dxa" w:w="5083"/>
            <w:vAlign w:val="top"/>
          </w:tcPr>
          <w:p>
            <w:r>
              <w:t>Block Name</w:t>
            </w:r>
          </w:p>
        </w:tc>
        <w:tc>
          <w:tcPr>
            <w:tcW w:type="dxa" w:w="5083"/>
            <w:vAlign w:val="top"/>
          </w:tcPr>
          <w:p>
            <w:r>
              <w:t>Internal reusable identifier.</w:t>
            </w:r>
          </w:p>
        </w:tc>
      </w:tr>
      <w:tr>
        <w:tc>
          <w:tcPr>
            <w:tcW w:type="dxa" w:w="5083"/>
            <w:vAlign w:val="top"/>
            <w:shd w:fill="F4F7FA"/>
          </w:tcPr>
          <w:p>
            <w:r>
              <w:t>Active</w:t>
            </w:r>
          </w:p>
        </w:tc>
        <w:tc>
          <w:tcPr>
            <w:tcW w:type="dxa" w:w="5083"/>
            <w:vAlign w:val="top"/>
            <w:shd w:fill="F4F7FA"/>
          </w:tcPr>
          <w:p>
            <w:r>
              <w:t>YES includes the block.</w:t>
            </w:r>
          </w:p>
        </w:tc>
      </w:tr>
      <w:tr>
        <w:tc>
          <w:tcPr>
            <w:tcW w:type="dxa" w:w="5083"/>
            <w:vAlign w:val="top"/>
          </w:tcPr>
          <w:p>
            <w:r>
              <w:t>Placement</w:t>
            </w:r>
          </w:p>
        </w:tc>
        <w:tc>
          <w:tcPr>
            <w:tcW w:type="dxa" w:w="5083"/>
            <w:vAlign w:val="top"/>
          </w:tcPr>
          <w:p>
            <w:r>
              <w:t>Header, Footer or Sidebar.</w:t>
            </w:r>
          </w:p>
        </w:tc>
      </w:tr>
      <w:tr>
        <w:tc>
          <w:tcPr>
            <w:tcW w:type="dxa" w:w="5083"/>
            <w:vAlign w:val="top"/>
            <w:shd w:fill="F4F7FA"/>
          </w:tcPr>
          <w:p>
            <w:r>
              <w:t>Applies To</w:t>
            </w:r>
          </w:p>
        </w:tc>
        <w:tc>
          <w:tcPr>
            <w:tcW w:type="dxa" w:w="5083"/>
            <w:vAlign w:val="top"/>
            <w:shd w:fill="F4F7FA"/>
          </w:tcPr>
          <w:p>
            <w:r>
              <w:t>Comma-separated output types such as Excel, HTML and PDF.</w:t>
            </w:r>
          </w:p>
        </w:tc>
      </w:tr>
      <w:tr>
        <w:tc>
          <w:tcPr>
            <w:tcW w:type="dxa" w:w="5083"/>
            <w:vAlign w:val="top"/>
          </w:tcPr>
          <w:p>
            <w:r>
              <w:t>Style</w:t>
            </w:r>
          </w:p>
        </w:tc>
        <w:tc>
          <w:tcPr>
            <w:tcW w:type="dxa" w:w="5083"/>
            <w:vAlign w:val="top"/>
          </w:tcPr>
          <w:p>
            <w:r>
              <w:t>Normal, Important, Muted, Link or Warning.</w:t>
            </w:r>
          </w:p>
        </w:tc>
      </w:tr>
      <w:tr>
        <w:tc>
          <w:tcPr>
            <w:tcW w:type="dxa" w:w="5083"/>
            <w:vAlign w:val="top"/>
            <w:shd w:fill="F4F7FA"/>
          </w:tcPr>
          <w:p>
            <w:r>
              <w:t>Sort Order</w:t>
            </w:r>
          </w:p>
        </w:tc>
        <w:tc>
          <w:tcPr>
            <w:tcW w:type="dxa" w:w="5083"/>
            <w:vAlign w:val="top"/>
            <w:shd w:fill="F4F7FA"/>
          </w:tcPr>
          <w:p>
            <w:r>
              <w:t>Controls sequence within the placement area.</w:t>
            </w:r>
          </w:p>
        </w:tc>
      </w:tr>
      <w:tr>
        <w:tc>
          <w:tcPr>
            <w:tcW w:type="dxa" w:w="5083"/>
            <w:vAlign w:val="top"/>
          </w:tcPr>
          <w:p>
            <w:r>
              <w:t>Text</w:t>
            </w:r>
          </w:p>
        </w:tc>
        <w:tc>
          <w:tcPr>
            <w:tcW w:type="dxa" w:w="5083"/>
            <w:vAlign w:val="top"/>
          </w:tcPr>
          <w:p>
            <w:r>
              <w:t>Actual public content.</w:t>
            </w:r>
          </w:p>
        </w:tc>
      </w:tr>
    </w:tbl>
    <w:p/>
    <w:p>
      <w:r>
        <w:t>Text Blocks are more flexible than a single Branding footer field. When both are configured, MOD6 should either use Text Blocks as the structured source or define a clear merge rule to prevent duplication.</w:t>
      </w:r>
    </w:p>
    <w:p>
      <w:pPr>
        <w:pStyle w:val="Heading1"/>
      </w:pPr>
      <w:r>
        <w:t>15. README Sheet</w:t>
      </w:r>
    </w:p>
    <w:p>
      <w:r>
        <w:t>README documents the contract between the workbook and the backend. It confirms that Python performs the work, the master is preserved, Catalog Visible controls inclusion, price logic is deterministic, covers use Release ID/Link and Export Profiles define the run.</w:t>
      </w:r>
    </w:p>
    <w:tbl>
      <w:tblPr>
        <w:tblW w:type="auto" w:w="0"/>
        <w:jc w:val="center"/>
        <w:tblLook w:firstColumn="1" w:firstRow="1" w:lastColumn="0" w:lastRow="0" w:noHBand="0" w:noVBand="1" w:val="04A0"/>
      </w:tblPr>
      <w:tblGrid>
        <w:gridCol w:w="10166"/>
      </w:tblGrid>
      <w:tr>
        <w:tc>
          <w:tcPr>
            <w:tcW w:type="dxa" w:w="10166"/>
            <w:shd w:fill="EAF5FF"/>
          </w:tcPr>
          <w:p>
            <w:pPr>
              <w:spacing w:before="100" w:after="100"/>
              <w:ind w:left="216" w:right="216"/>
            </w:pPr>
            <w:r>
              <w:rPr>
                <w:b/>
                <w:color w:val="F97316"/>
              </w:rPr>
              <w:t>OPERATOR RULE</w:t>
              <w:br/>
            </w:r>
            <w:r>
              <w:rPr>
                <w:color w:val="111827"/>
              </w:rPr>
              <w:t>When the workbook behavior changes, update README so future backend revisions and operators understand the intended contract.</w:t>
            </w:r>
          </w:p>
        </w:tc>
      </w:tr>
    </w:tbl>
    <w:p/>
    <w:p>
      <w:pPr>
        <w:pStyle w:val="Heading1"/>
      </w:pPr>
      <w:r>
        <w:t>16. Precedence and Override Rules</w:t>
      </w:r>
    </w:p>
    <w:p>
      <w:r>
        <w:t>A predictable system needs a defined order of authority. The recommended order is: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8111E"/>
            <w:vAlign w:val="center"/>
          </w:tcPr>
          <w:p>
            <w:r>
              <w:rPr>
                <w:b/>
                <w:color w:val="FFFFFF"/>
              </w:rPr>
              <w:t>Priority</w:t>
            </w:r>
          </w:p>
        </w:tc>
        <w:tc>
          <w:tcPr>
            <w:tcW w:type="dxa" w:w="3389"/>
            <w:shd w:fill="08111E"/>
            <w:vAlign w:val="center"/>
          </w:tcPr>
          <w:p>
            <w:r>
              <w:rPr>
                <w:b/>
                <w:color w:val="FFFFFF"/>
              </w:rPr>
              <w:t>Source</w:t>
            </w:r>
          </w:p>
        </w:tc>
        <w:tc>
          <w:tcPr>
            <w:tcW w:type="dxa" w:w="3389"/>
            <w:shd w:fill="08111E"/>
            <w:vAlign w:val="center"/>
          </w:tcPr>
          <w:p>
            <w:r>
              <w:rPr>
                <w:b/>
                <w:color w:val="FFFFFF"/>
              </w:rPr>
              <w:t>Example</w:t>
            </w:r>
          </w:p>
        </w:tc>
      </w:tr>
      <w:tr>
        <w:tc>
          <w:tcPr>
            <w:tcW w:type="dxa" w:w="3389"/>
            <w:vAlign w:val="top"/>
          </w:tcPr>
          <w:p>
            <w:r>
              <w:t>1 — Highest</w:t>
            </w:r>
          </w:p>
        </w:tc>
        <w:tc>
          <w:tcPr>
            <w:tcW w:type="dxa" w:w="3389"/>
            <w:vAlign w:val="top"/>
          </w:tcPr>
          <w:p>
            <w:r>
              <w:t>MOD0 website profile safety and destination</w:t>
            </w:r>
          </w:p>
        </w:tc>
        <w:tc>
          <w:tcPr>
            <w:tcW w:type="dxa" w:w="3389"/>
            <w:vAlign w:val="top"/>
          </w:tcPr>
          <w:p>
            <w:r>
              <w:t>Production Library scope prevents overwriting the homepage.</w:t>
            </w:r>
          </w:p>
        </w:tc>
      </w:tr>
      <w:tr>
        <w:tc>
          <w:tcPr>
            <w:tcW w:type="dxa" w:w="3389"/>
            <w:vAlign w:val="top"/>
            <w:shd w:fill="F4F7FA"/>
          </w:tcPr>
          <w:p>
            <w:r>
              <w:t>2</w:t>
            </w:r>
          </w:p>
        </w:tc>
        <w:tc>
          <w:tcPr>
            <w:tcW w:type="dxa" w:w="3389"/>
            <w:vAlign w:val="top"/>
            <w:shd w:fill="F4F7FA"/>
          </w:tcPr>
          <w:p>
            <w:r>
              <w:t>MOD6 current project/run selection</w:t>
            </w:r>
          </w:p>
        </w:tc>
        <w:tc>
          <w:tcPr>
            <w:tcW w:type="dxa" w:w="3389"/>
            <w:vAlign w:val="top"/>
            <w:shd w:fill="F4F7FA"/>
          </w:tcPr>
          <w:p>
            <w:r>
              <w:t>Operator selects a specific template and profile for this build.</w:t>
            </w:r>
          </w:p>
        </w:tc>
      </w:tr>
      <w:tr>
        <w:tc>
          <w:tcPr>
            <w:tcW w:type="dxa" w:w="3389"/>
            <w:vAlign w:val="top"/>
          </w:tcPr>
          <w:p>
            <w:r>
              <w:t>3</w:t>
            </w:r>
          </w:p>
        </w:tc>
        <w:tc>
          <w:tcPr>
            <w:tcW w:type="dxa" w:w="3389"/>
            <w:vAlign w:val="top"/>
          </w:tcPr>
          <w:p>
            <w:r>
              <w:t>Selected Export Profile row</w:t>
            </w:r>
          </w:p>
        </w:tc>
        <w:tc>
          <w:tcPr>
            <w:tcW w:type="dxa" w:w="3389"/>
            <w:vAlign w:val="top"/>
          </w:tcPr>
          <w:p>
            <w:r>
              <w:t>Region, format, output folder and layout for the catalog.</w:t>
            </w:r>
          </w:p>
        </w:tc>
      </w:tr>
      <w:tr>
        <w:tc>
          <w:tcPr>
            <w:tcW w:type="dxa" w:w="3389"/>
            <w:vAlign w:val="top"/>
            <w:shd w:fill="F4F7FA"/>
          </w:tcPr>
          <w:p>
            <w:r>
              <w:t>4</w:t>
            </w:r>
          </w:p>
        </w:tc>
        <w:tc>
          <w:tcPr>
            <w:tcW w:type="dxa" w:w="3389"/>
            <w:vAlign w:val="top"/>
            <w:shd w:fill="F4F7FA"/>
          </w:tcPr>
          <w:p>
            <w:r>
              <w:t>Format-specific Field Selector switches</w:t>
            </w:r>
          </w:p>
        </w:tc>
        <w:tc>
          <w:tcPr>
            <w:tcW w:type="dxa" w:w="3389"/>
            <w:vAlign w:val="top"/>
            <w:shd w:fill="F4F7FA"/>
          </w:tcPr>
          <w:p>
            <w:r>
              <w:t>Show HTML / Show PDF / Show Excel.</w:t>
            </w:r>
          </w:p>
        </w:tc>
      </w:tr>
      <w:tr>
        <w:tc>
          <w:tcPr>
            <w:tcW w:type="dxa" w:w="3389"/>
            <w:vAlign w:val="top"/>
          </w:tcPr>
          <w:p>
            <w:r>
              <w:t>5</w:t>
            </w:r>
          </w:p>
        </w:tc>
        <w:tc>
          <w:tcPr>
            <w:tcW w:type="dxa" w:w="3389"/>
            <w:vAlign w:val="top"/>
          </w:tcPr>
          <w:p>
            <w:r>
              <w:t>Global workbook sheets</w:t>
            </w:r>
          </w:p>
        </w:tc>
        <w:tc>
          <w:tcPr>
            <w:tcW w:type="dxa" w:w="3389"/>
            <w:vAlign w:val="top"/>
          </w:tcPr>
          <w:p>
            <w:r>
              <w:t>Catalog Filters, Price Rules, Branding, Layout defaults.</w:t>
            </w:r>
          </w:p>
        </w:tc>
      </w:tr>
      <w:tr>
        <w:tc>
          <w:tcPr>
            <w:tcW w:type="dxa" w:w="3389"/>
            <w:vAlign w:val="top"/>
            <w:shd w:fill="F4F7FA"/>
          </w:tcPr>
          <w:p>
            <w:r>
              <w:t>6 — Lowest</w:t>
            </w:r>
          </w:p>
        </w:tc>
        <w:tc>
          <w:tcPr>
            <w:tcW w:type="dxa" w:w="3389"/>
            <w:vAlign w:val="top"/>
            <w:shd w:fill="F4F7FA"/>
          </w:tcPr>
          <w:p>
            <w:r>
              <w:t>Template built-in defaults</w:t>
            </w:r>
          </w:p>
        </w:tc>
        <w:tc>
          <w:tcPr>
            <w:tcW w:type="dxa" w:w="3389"/>
            <w:vAlign w:val="top"/>
            <w:shd w:fill="F4F7FA"/>
          </w:tcPr>
          <w:p>
            <w:r>
              <w:t>Used only when no explicit setting is supplied.</w:t>
            </w:r>
          </w:p>
        </w:tc>
      </w:tr>
    </w:tbl>
    <w:p/>
    <w:p>
      <w:pPr>
        <w:pStyle w:val="Heading2"/>
      </w:pPr>
      <w:r>
        <w:t>16.1 Conflict examples</w:t>
      </w:r>
    </w:p>
    <w:tbl>
      <w:tblPr>
        <w:tblStyle w:val="TableGrid"/>
        <w:tblW w:type="auto" w:w="0"/>
        <w:jc w:val="center"/>
        <w:tblLook w:firstColumn="1" w:firstRow="1" w:lastColumn="0" w:lastRow="0" w:noHBand="0" w:noVBand="1" w:val="04A0"/>
      </w:tblPr>
      <w:tblGrid>
        <w:gridCol w:w="5083"/>
        <w:gridCol w:w="5083"/>
      </w:tblGrid>
      <w:tr>
        <w:tc>
          <w:tcPr>
            <w:tcW w:type="dxa" w:w="5083"/>
            <w:shd w:fill="08111E"/>
            <w:vAlign w:val="center"/>
          </w:tcPr>
          <w:p>
            <w:r>
              <w:rPr>
                <w:b/>
                <w:color w:val="FFFFFF"/>
              </w:rPr>
              <w:t>Conflict</w:t>
            </w:r>
          </w:p>
        </w:tc>
        <w:tc>
          <w:tcPr>
            <w:tcW w:type="dxa" w:w="5083"/>
            <w:shd w:fill="08111E"/>
            <w:vAlign w:val="center"/>
          </w:tcPr>
          <w:p>
            <w:r>
              <w:rPr>
                <w:b/>
                <w:color w:val="FFFFFF"/>
              </w:rPr>
              <w:t>Recommended result</w:t>
            </w:r>
          </w:p>
        </w:tc>
      </w:tr>
      <w:tr>
        <w:tc>
          <w:tcPr>
            <w:tcW w:type="dxa" w:w="5083"/>
            <w:vAlign w:val="top"/>
          </w:tcPr>
          <w:p>
            <w:r>
              <w:t>Branding says Export PDF = YES, profile says Export PDF = NO</w:t>
            </w:r>
          </w:p>
        </w:tc>
        <w:tc>
          <w:tcPr>
            <w:tcW w:type="dxa" w:w="5083"/>
            <w:vAlign w:val="top"/>
          </w:tcPr>
          <w:p>
            <w:r>
              <w:t>Profile wins for that run.</w:t>
            </w:r>
          </w:p>
        </w:tc>
      </w:tr>
      <w:tr>
        <w:tc>
          <w:tcPr>
            <w:tcW w:type="dxa" w:w="5083"/>
            <w:vAlign w:val="top"/>
            <w:shd w:fill="F4F7FA"/>
          </w:tcPr>
          <w:p>
            <w:r>
              <w:t>Catalog Filters Region = Serbia, selected profile Region = Canada</w:t>
            </w:r>
          </w:p>
        </w:tc>
        <w:tc>
          <w:tcPr>
            <w:tcW w:type="dxa" w:w="5083"/>
            <w:vAlign w:val="top"/>
            <w:shd w:fill="F4F7FA"/>
          </w:tcPr>
          <w:p>
            <w:r>
              <w:t>Selected profile wins.</w:t>
            </w:r>
          </w:p>
        </w:tc>
      </w:tr>
      <w:tr>
        <w:tc>
          <w:tcPr>
            <w:tcW w:type="dxa" w:w="5083"/>
            <w:vAlign w:val="top"/>
          </w:tcPr>
          <w:p>
            <w:r>
              <w:t>Branding Catalog Layout = Visual Grid, profile Layout = Storefront</w:t>
            </w:r>
          </w:p>
        </w:tc>
        <w:tc>
          <w:tcPr>
            <w:tcW w:type="dxa" w:w="5083"/>
            <w:vAlign w:val="top"/>
          </w:tcPr>
          <w:p>
            <w:r>
              <w:t>Profile Layout wins.</w:t>
            </w:r>
          </w:p>
        </w:tc>
      </w:tr>
      <w:tr>
        <w:tc>
          <w:tcPr>
            <w:tcW w:type="dxa" w:w="5083"/>
            <w:vAlign w:val="top"/>
            <w:shd w:fill="F4F7FA"/>
          </w:tcPr>
          <w:p>
            <w:r>
              <w:t>Field Show = YES, Show PDF = NO</w:t>
            </w:r>
          </w:p>
        </w:tc>
        <w:tc>
          <w:tcPr>
            <w:tcW w:type="dxa" w:w="5083"/>
            <w:vAlign w:val="top"/>
            <w:shd w:fill="F4F7FA"/>
          </w:tcPr>
          <w:p>
            <w:r>
              <w:t>Hide in PDF; retain in other enabled formats.</w:t>
            </w:r>
          </w:p>
        </w:tc>
      </w:tr>
      <w:tr>
        <w:tc>
          <w:tcPr>
            <w:tcW w:type="dxa" w:w="5083"/>
            <w:vAlign w:val="top"/>
          </w:tcPr>
          <w:p>
            <w:r>
              <w:t>MOD0 scope disables homepage, MOD6 template can generate homepage</w:t>
            </w:r>
          </w:p>
        </w:tc>
        <w:tc>
          <w:tcPr>
            <w:tcW w:type="dxa" w:w="5083"/>
            <w:vAlign w:val="top"/>
          </w:tcPr>
          <w:p>
            <w:r>
              <w:t>Homepage must not be written. Safety scope wins.</w:t>
            </w:r>
          </w:p>
        </w:tc>
      </w:tr>
    </w:tbl>
    <w:p/>
    <w:p>
      <w:pPr>
        <w:pStyle w:val="Heading1"/>
      </w:pPr>
      <w:r>
        <w:t>17. Working with the Master Workbook</w:t>
      </w:r>
    </w:p>
    <w:p>
      <w:r>
        <w:t>The master workbook is the source of truth. MOD6 should read it without deleting or rewriting unrelated fields.</w:t>
      </w:r>
    </w:p>
    <w:tbl>
      <w:tblPr>
        <w:tblStyle w:val="TableGrid"/>
        <w:tblW w:type="auto" w:w="0"/>
        <w:jc w:val="center"/>
        <w:tblLook w:firstColumn="1" w:firstRow="1" w:lastColumn="0" w:lastRow="0" w:noHBand="0" w:noVBand="1" w:val="04A0"/>
      </w:tblPr>
      <w:tblGrid>
        <w:gridCol w:w="5083"/>
        <w:gridCol w:w="5083"/>
      </w:tblGrid>
      <w:tr>
        <w:tc>
          <w:tcPr>
            <w:tcW w:type="dxa" w:w="5083"/>
            <w:shd w:fill="08111E"/>
            <w:vAlign w:val="center"/>
          </w:tcPr>
          <w:p>
            <w:r>
              <w:rPr>
                <w:b/>
                <w:color w:val="FFFFFF"/>
              </w:rPr>
              <w:t>Field group</w:t>
            </w:r>
          </w:p>
        </w:tc>
        <w:tc>
          <w:tcPr>
            <w:tcW w:type="dxa" w:w="5083"/>
            <w:shd w:fill="08111E"/>
            <w:vAlign w:val="center"/>
          </w:tcPr>
          <w:p>
            <w:r>
              <w:rPr>
                <w:b/>
                <w:color w:val="FFFFFF"/>
              </w:rPr>
              <w:t>Typical required fields</w:t>
            </w:r>
          </w:p>
        </w:tc>
      </w:tr>
      <w:tr>
        <w:tc>
          <w:tcPr>
            <w:tcW w:type="dxa" w:w="5083"/>
            <w:vAlign w:val="top"/>
          </w:tcPr>
          <w:p>
            <w:r>
              <w:t>Identity</w:t>
            </w:r>
          </w:p>
        </w:tc>
        <w:tc>
          <w:tcPr>
            <w:tcW w:type="dxa" w:w="5083"/>
            <w:vAlign w:val="top"/>
          </w:tcPr>
          <w:p>
            <w:r>
              <w:t>Artist, Artist Sorted, Title, Release ID</w:t>
            </w:r>
          </w:p>
        </w:tc>
      </w:tr>
      <w:tr>
        <w:tc>
          <w:tcPr>
            <w:tcW w:type="dxa" w:w="5083"/>
            <w:vAlign w:val="top"/>
            <w:shd w:fill="F4F7FA"/>
          </w:tcPr>
          <w:p>
            <w:r>
              <w:t>Release data</w:t>
            </w:r>
          </w:p>
        </w:tc>
        <w:tc>
          <w:tcPr>
            <w:tcW w:type="dxa" w:w="5083"/>
            <w:vAlign w:val="top"/>
            <w:shd w:fill="F4F7FA"/>
          </w:tcPr>
          <w:p>
            <w:r>
              <w:t>Year, Country, Label, Catalog #, Format, Simple Format, Genre, Style</w:t>
            </w:r>
          </w:p>
        </w:tc>
      </w:tr>
      <w:tr>
        <w:tc>
          <w:tcPr>
            <w:tcW w:type="dxa" w:w="5083"/>
            <w:vAlign w:val="top"/>
          </w:tcPr>
          <w:p>
            <w:r>
              <w:t>Pricing</w:t>
            </w:r>
          </w:p>
        </w:tc>
        <w:tc>
          <w:tcPr>
            <w:tcW w:type="dxa" w:w="5083"/>
            <w:vAlign w:val="top"/>
          </w:tcPr>
          <w:p>
            <w:r>
              <w:t>Asking Price, Discogs Suggested, Lowest, Median, Highest</w:t>
            </w:r>
          </w:p>
        </w:tc>
      </w:tr>
      <w:tr>
        <w:tc>
          <w:tcPr>
            <w:tcW w:type="dxa" w:w="5083"/>
            <w:vAlign w:val="top"/>
            <w:shd w:fill="F4F7FA"/>
          </w:tcPr>
          <w:p>
            <w:r>
              <w:t>Condition</w:t>
            </w:r>
          </w:p>
        </w:tc>
        <w:tc>
          <w:tcPr>
            <w:tcW w:type="dxa" w:w="5083"/>
            <w:vAlign w:val="top"/>
            <w:shd w:fill="F4F7FA"/>
          </w:tcPr>
          <w:p>
            <w:r>
              <w:t>Media condition, Sleeve condition, Notes</w:t>
            </w:r>
          </w:p>
        </w:tc>
      </w:tr>
      <w:tr>
        <w:tc>
          <w:tcPr>
            <w:tcW w:type="dxa" w:w="5083"/>
            <w:vAlign w:val="top"/>
          </w:tcPr>
          <w:p>
            <w:r>
              <w:t>Publishing control</w:t>
            </w:r>
          </w:p>
        </w:tc>
        <w:tc>
          <w:tcPr>
            <w:tcW w:type="dxa" w:w="5083"/>
            <w:vAlign w:val="top"/>
          </w:tcPr>
          <w:p>
            <w:r>
              <w:t>Catalog Visible, Region, Featured</w:t>
            </w:r>
          </w:p>
        </w:tc>
      </w:tr>
      <w:tr>
        <w:tc>
          <w:tcPr>
            <w:tcW w:type="dxa" w:w="5083"/>
            <w:vAlign w:val="top"/>
            <w:shd w:fill="F4F7FA"/>
          </w:tcPr>
          <w:p>
            <w:r>
              <w:t>Assets and routing</w:t>
            </w:r>
          </w:p>
        </w:tc>
        <w:tc>
          <w:tcPr>
            <w:tcW w:type="dxa" w:w="5083"/>
            <w:vAlign w:val="top"/>
            <w:shd w:fill="F4F7FA"/>
          </w:tcPr>
          <w:p>
            <w:r>
              <w:t>Link, Cover Path, Location Code / SKU where relevant</w:t>
            </w:r>
          </w:p>
        </w:tc>
      </w:tr>
    </w:tbl>
    <w:p/>
    <w:p>
      <w:pPr>
        <w:pStyle w:val="ListBullet"/>
      </w:pPr>
      <w:r>
        <w:t>Never edit generated catalog files as a substitute for correcting the master.</w:t>
      </w:r>
    </w:p>
    <w:p>
      <w:pPr>
        <w:pStyle w:val="ListBullet"/>
      </w:pPr>
      <w:r>
        <w:t>Normalize artist names, formats and regions before publishing.</w:t>
      </w:r>
    </w:p>
    <w:p>
      <w:pPr>
        <w:pStyle w:val="ListBullet"/>
      </w:pPr>
      <w:r>
        <w:t>Use Catalog Visible to hide rows without deleting them.</w:t>
      </w:r>
    </w:p>
    <w:p>
      <w:pPr>
        <w:pStyle w:val="ListBullet"/>
      </w:pPr>
      <w:r>
        <w:t>Keep required backend fields available even when not shown publicly.</w:t>
      </w:r>
    </w:p>
    <w:p>
      <w:pPr>
        <w:pStyle w:val="ListBullet"/>
      </w:pPr>
      <w:r>
        <w:t>Back up the master before any workflow that can write back cover paths or status.</w:t>
      </w:r>
    </w:p>
    <w:p>
      <w:pPr>
        <w:pStyle w:val="Heading1"/>
      </w:pPr>
      <w:r>
        <w:t>18. Website &amp; Library Integration</w:t>
      </w:r>
    </w:p>
    <w:p>
      <w:r>
        <w:t>For an existing BBaya.net website, MOD6 should use Library Integration mode rather than rebuilding the complete site.</w:t>
      </w:r>
    </w:p>
    <w:p>
      <w:pPr>
        <w:pStyle w:val="CodeBlock"/>
      </w:pPr>
      <w:r>
        <w:t>BBAYA.NET\</w:t>
      </w:r>
    </w:p>
    <w:p>
      <w:pPr>
        <w:pStyle w:val="CodeBlock"/>
      </w:pPr>
      <w:r>
        <w:t>├── index.html</w:t>
      </w:r>
    </w:p>
    <w:p>
      <w:pPr>
        <w:pStyle w:val="CodeBlock"/>
      </w:pPr>
      <w:r>
        <w:t>├── shipping.html</w:t>
      </w:r>
    </w:p>
    <w:p>
      <w:pPr>
        <w:pStyle w:val="CodeBlock"/>
      </w:pPr>
      <w:r>
        <w:t>├── toolkit\</w:t>
      </w:r>
    </w:p>
    <w:p>
      <w:pPr>
        <w:pStyle w:val="CodeBlock"/>
      </w:pPr>
      <w:r>
        <w:t>├── rdmplaystudio\</w:t>
      </w:r>
    </w:p>
    <w:p>
      <w:pPr>
        <w:pStyle w:val="CodeBlock"/>
      </w:pPr>
      <w:r>
        <w:t>└── library\</w:t>
      </w:r>
    </w:p>
    <w:p>
      <w:pPr>
        <w:pStyle w:val="CodeBlock"/>
      </w:pPr>
      <w:r>
        <w:t xml:space="preserve">    ├── index.html</w:t>
      </w:r>
    </w:p>
    <w:p>
      <w:pPr>
        <w:pStyle w:val="CodeBlock"/>
      </w:pPr>
      <w:r>
        <w:t xml:space="preserve">    ├── library.json</w:t>
      </w:r>
    </w:p>
    <w:p>
      <w:pPr>
        <w:pStyle w:val="CodeBlock"/>
      </w:pPr>
      <w:r>
        <w:t xml:space="preserve">    ├── assets\</w:t>
      </w:r>
    </w:p>
    <w:p>
      <w:pPr>
        <w:pStyle w:val="CodeBlock"/>
      </w:pPr>
      <w:r>
        <w:t xml:space="preserve">    ├── covers\</w:t>
      </w:r>
    </w:p>
    <w:p>
      <w:pPr>
        <w:pStyle w:val="CodeBlock"/>
      </w:pPr>
      <w:r>
        <w:t xml:space="preserve">    ├── records\</w:t>
      </w:r>
    </w:p>
    <w:p>
      <w:pPr>
        <w:pStyle w:val="CodeBlock"/>
      </w:pPr>
      <w:r>
        <w:t xml:space="preserve">    └── bbaya-publish-manifest.json</w:t>
      </w:r>
    </w:p>
    <w:p>
      <w:pPr>
        <w:pStyle w:val="Heading2"/>
      </w:pPr>
      <w:r>
        <w:t>18.1 Responsibilities</w:t>
      </w:r>
    </w:p>
    <w:tbl>
      <w:tblPr>
        <w:tblStyle w:val="TableGrid"/>
        <w:tblW w:type="auto" w:w="0"/>
        <w:jc w:val="center"/>
        <w:tblLook w:firstColumn="1" w:firstRow="1" w:lastColumn="0" w:lastRow="0" w:noHBand="0" w:noVBand="1" w:val="04A0"/>
      </w:tblPr>
      <w:tblGrid>
        <w:gridCol w:w="5083"/>
        <w:gridCol w:w="5083"/>
      </w:tblGrid>
      <w:tr>
        <w:tc>
          <w:tcPr>
            <w:tcW w:type="dxa" w:w="5083"/>
            <w:shd w:fill="08111E"/>
            <w:vAlign w:val="center"/>
          </w:tcPr>
          <w:p>
            <w:r>
              <w:rPr>
                <w:b/>
                <w:color w:val="FFFFFF"/>
              </w:rPr>
              <w:t>MOD0 profile defines</w:t>
            </w:r>
          </w:p>
        </w:tc>
        <w:tc>
          <w:tcPr>
            <w:tcW w:type="dxa" w:w="5083"/>
            <w:shd w:fill="08111E"/>
            <w:vAlign w:val="center"/>
          </w:tcPr>
          <w:p>
            <w:r>
              <w:rPr>
                <w:b/>
                <w:color w:val="FFFFFF"/>
              </w:rPr>
              <w:t>MOD6 performs</w:t>
            </w:r>
          </w:p>
        </w:tc>
      </w:tr>
      <w:tr>
        <w:tc>
          <w:tcPr>
            <w:tcW w:type="dxa" w:w="5083"/>
            <w:vAlign w:val="top"/>
          </w:tcPr>
          <w:p>
            <w:r>
              <w:t>Website and Library roots</w:t>
            </w:r>
          </w:p>
        </w:tc>
        <w:tc>
          <w:tcPr>
            <w:tcW w:type="dxa" w:w="5083"/>
            <w:vAlign w:val="top"/>
          </w:tcPr>
          <w:p>
            <w:r>
              <w:t>Writes to the selected destination.</w:t>
            </w:r>
          </w:p>
        </w:tc>
      </w:tr>
      <w:tr>
        <w:tc>
          <w:tcPr>
            <w:tcW w:type="dxa" w:w="5083"/>
            <w:vAlign w:val="top"/>
            <w:shd w:fill="F4F7FA"/>
          </w:tcPr>
          <w:p>
            <w:r>
              <w:t>Routes to Home, Toolkit, RDM, Shipping, Cart</w:t>
            </w:r>
          </w:p>
        </w:tc>
        <w:tc>
          <w:tcPr>
            <w:tcW w:type="dxa" w:w="5083"/>
            <w:vAlign w:val="top"/>
            <w:shd w:fill="F4F7FA"/>
          </w:tcPr>
          <w:p>
            <w:r>
              <w:t>Rewrites generated links at the correct page depth.</w:t>
            </w:r>
          </w:p>
        </w:tc>
      </w:tr>
      <w:tr>
        <w:tc>
          <w:tcPr>
            <w:tcW w:type="dxa" w:w="5083"/>
            <w:vAlign w:val="top"/>
          </w:tcPr>
          <w:p>
            <w:r>
              <w:t>Publishing scope</w:t>
            </w:r>
          </w:p>
        </w:tc>
        <w:tc>
          <w:tcPr>
            <w:tcW w:type="dxa" w:w="5083"/>
            <w:vAlign w:val="top"/>
          </w:tcPr>
          <w:p>
            <w:r>
              <w:t>Generates only permitted pages/resources.</w:t>
            </w:r>
          </w:p>
        </w:tc>
      </w:tr>
      <w:tr>
        <w:tc>
          <w:tcPr>
            <w:tcW w:type="dxa" w:w="5083"/>
            <w:vAlign w:val="top"/>
            <w:shd w:fill="F4F7FA"/>
          </w:tcPr>
          <w:p>
            <w:r>
              <w:t>Cart mode</w:t>
            </w:r>
          </w:p>
        </w:tc>
        <w:tc>
          <w:tcPr>
            <w:tcW w:type="dxa" w:w="5083"/>
            <w:vAlign w:val="top"/>
            <w:shd w:fill="F4F7FA"/>
          </w:tcPr>
          <w:p>
            <w:r>
              <w:t>Connects to main cart, generates a Library cart or disables cart.</w:t>
            </w:r>
          </w:p>
        </w:tc>
      </w:tr>
      <w:tr>
        <w:tc>
          <w:tcPr>
            <w:tcW w:type="dxa" w:w="5083"/>
            <w:vAlign w:val="top"/>
          </w:tcPr>
          <w:p>
            <w:r>
              <w:t>Languages and currencies</w:t>
            </w:r>
          </w:p>
        </w:tc>
        <w:tc>
          <w:tcPr>
            <w:tcW w:type="dxa" w:w="5083"/>
            <w:vAlign w:val="top"/>
          </w:tcPr>
          <w:p>
            <w:r>
              <w:t>Builds the selected localized output.</w:t>
            </w:r>
          </w:p>
        </w:tc>
      </w:tr>
      <w:tr>
        <w:tc>
          <w:tcPr>
            <w:tcW w:type="dxa" w:w="5083"/>
            <w:vAlign w:val="top"/>
            <w:shd w:fill="F4F7FA"/>
          </w:tcPr>
          <w:p>
            <w:r>
              <w:t>Safety rules</w:t>
            </w:r>
          </w:p>
        </w:tc>
        <w:tc>
          <w:tcPr>
            <w:tcW w:type="dxa" w:w="5083"/>
            <w:vAlign w:val="top"/>
            <w:shd w:fill="F4F7FA"/>
          </w:tcPr>
          <w:p>
            <w:r>
              <w:t>Stages, validates, backs up and protects unmanaged files.</w:t>
            </w:r>
          </w:p>
        </w:tc>
      </w:tr>
    </w:tbl>
    <w:p/>
    <w:p>
      <w:pPr>
        <w:pStyle w:val="Heading1"/>
      </w:pPr>
      <w:r>
        <w:t>19. Output Types and Generated Files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8111E"/>
            <w:vAlign w:val="center"/>
          </w:tcPr>
          <w:p>
            <w:r>
              <w:rPr>
                <w:b/>
                <w:color w:val="FFFFFF"/>
              </w:rPr>
              <w:t>Output</w:t>
            </w:r>
          </w:p>
        </w:tc>
        <w:tc>
          <w:tcPr>
            <w:tcW w:type="dxa" w:w="3389"/>
            <w:shd w:fill="08111E"/>
            <w:vAlign w:val="center"/>
          </w:tcPr>
          <w:p>
            <w:r>
              <w:rPr>
                <w:b/>
                <w:color w:val="FFFFFF"/>
              </w:rPr>
              <w:t>Purpose</w:t>
            </w:r>
          </w:p>
        </w:tc>
        <w:tc>
          <w:tcPr>
            <w:tcW w:type="dxa" w:w="3389"/>
            <w:shd w:fill="08111E"/>
            <w:vAlign w:val="center"/>
          </w:tcPr>
          <w:p>
            <w:r>
              <w:rPr>
                <w:b/>
                <w:color w:val="FFFFFF"/>
              </w:rPr>
              <w:t>Typical files</w:t>
            </w:r>
          </w:p>
        </w:tc>
      </w:tr>
      <w:tr>
        <w:tc>
          <w:tcPr>
            <w:tcW w:type="dxa" w:w="3389"/>
            <w:vAlign w:val="top"/>
          </w:tcPr>
          <w:p>
            <w:r>
              <w:t>HTML / Storefront</w:t>
            </w:r>
          </w:p>
        </w:tc>
        <w:tc>
          <w:tcPr>
            <w:tcW w:type="dxa" w:w="3389"/>
            <w:vAlign w:val="top"/>
          </w:tcPr>
          <w:p>
            <w:r>
              <w:t>Customer-facing browsing and selling.</w:t>
            </w:r>
          </w:p>
        </w:tc>
        <w:tc>
          <w:tcPr>
            <w:tcW w:type="dxa" w:w="3389"/>
            <w:vAlign w:val="top"/>
          </w:tcPr>
          <w:p>
            <w:r>
              <w:t>index.html, assets/, records/, covers/</w:t>
            </w:r>
          </w:p>
        </w:tc>
      </w:tr>
      <w:tr>
        <w:tc>
          <w:tcPr>
            <w:tcW w:type="dxa" w:w="3389"/>
            <w:vAlign w:val="top"/>
            <w:shd w:fill="F4F7FA"/>
          </w:tcPr>
          <w:p>
            <w:r>
              <w:t>Library JSON</w:t>
            </w:r>
          </w:p>
        </w:tc>
        <w:tc>
          <w:tcPr>
            <w:tcW w:type="dxa" w:w="3389"/>
            <w:vAlign w:val="top"/>
            <w:shd w:fill="F4F7FA"/>
          </w:tcPr>
          <w:p>
            <w:r>
              <w:t>Client-side search, filters, cart and record data.</w:t>
            </w:r>
          </w:p>
        </w:tc>
        <w:tc>
          <w:tcPr>
            <w:tcW w:type="dxa" w:w="3389"/>
            <w:vAlign w:val="top"/>
            <w:shd w:fill="F4F7FA"/>
          </w:tcPr>
          <w:p>
            <w:r>
              <w:t>library.json</w:t>
            </w:r>
          </w:p>
        </w:tc>
      </w:tr>
      <w:tr>
        <w:tc>
          <w:tcPr>
            <w:tcW w:type="dxa" w:w="3389"/>
            <w:vAlign w:val="top"/>
          </w:tcPr>
          <w:p>
            <w:r>
              <w:t>Excel Catalog</w:t>
            </w:r>
          </w:p>
        </w:tc>
        <w:tc>
          <w:tcPr>
            <w:tcW w:type="dxa" w:w="3389"/>
            <w:vAlign w:val="top"/>
          </w:tcPr>
          <w:p>
            <w:r>
              <w:t>Portable table or visual catalog.</w:t>
            </w:r>
          </w:p>
        </w:tc>
        <w:tc>
          <w:tcPr>
            <w:tcW w:type="dxa" w:w="3389"/>
            <w:vAlign w:val="top"/>
          </w:tcPr>
          <w:p>
            <w:r>
              <w:t>catalog.xlsx</w:t>
            </w:r>
          </w:p>
        </w:tc>
      </w:tr>
      <w:tr>
        <w:tc>
          <w:tcPr>
            <w:tcW w:type="dxa" w:w="3389"/>
            <w:vAlign w:val="top"/>
            <w:shd w:fill="F4F7FA"/>
          </w:tcPr>
          <w:p>
            <w:r>
              <w:t>PDF Catalog</w:t>
            </w:r>
          </w:p>
        </w:tc>
        <w:tc>
          <w:tcPr>
            <w:tcW w:type="dxa" w:w="3389"/>
            <w:vAlign w:val="top"/>
            <w:shd w:fill="F4F7FA"/>
          </w:tcPr>
          <w:p>
            <w:r>
              <w:t>Printable or shareable curated catalog.</w:t>
            </w:r>
          </w:p>
        </w:tc>
        <w:tc>
          <w:tcPr>
            <w:tcW w:type="dxa" w:w="3389"/>
            <w:vAlign w:val="top"/>
            <w:shd w:fill="F4F7FA"/>
          </w:tcPr>
          <w:p>
            <w:r>
              <w:t>catalog.pdf</w:t>
            </w:r>
          </w:p>
        </w:tc>
      </w:tr>
      <w:tr>
        <w:tc>
          <w:tcPr>
            <w:tcW w:type="dxa" w:w="3389"/>
            <w:vAlign w:val="top"/>
          </w:tcPr>
          <w:p>
            <w:r>
              <w:t>Full JSON</w:t>
            </w:r>
          </w:p>
        </w:tc>
        <w:tc>
          <w:tcPr>
            <w:tcW w:type="dxa" w:w="3389"/>
            <w:vAlign w:val="top"/>
          </w:tcPr>
          <w:p>
            <w:r>
              <w:t>Structured integration/export data.</w:t>
            </w:r>
          </w:p>
        </w:tc>
        <w:tc>
          <w:tcPr>
            <w:tcW w:type="dxa" w:w="3389"/>
            <w:vAlign w:val="top"/>
          </w:tcPr>
          <w:p>
            <w:r>
              <w:t>catalog.json</w:t>
            </w:r>
          </w:p>
        </w:tc>
      </w:tr>
      <w:tr>
        <w:tc>
          <w:tcPr>
            <w:tcW w:type="dxa" w:w="3389"/>
            <w:vAlign w:val="top"/>
            <w:shd w:fill="F4F7FA"/>
          </w:tcPr>
          <w:p>
            <w:r>
              <w:t>CSV</w:t>
            </w:r>
          </w:p>
        </w:tc>
        <w:tc>
          <w:tcPr>
            <w:tcW w:type="dxa" w:w="3389"/>
            <w:vAlign w:val="top"/>
            <w:shd w:fill="F4F7FA"/>
          </w:tcPr>
          <w:p>
            <w:r>
              <w:t>Simple data exchange or audit.</w:t>
            </w:r>
          </w:p>
        </w:tc>
        <w:tc>
          <w:tcPr>
            <w:tcW w:type="dxa" w:w="3389"/>
            <w:vAlign w:val="top"/>
            <w:shd w:fill="F4F7FA"/>
          </w:tcPr>
          <w:p>
            <w:r>
              <w:t>catalog.csv</w:t>
            </w:r>
          </w:p>
        </w:tc>
      </w:tr>
      <w:tr>
        <w:tc>
          <w:tcPr>
            <w:tcW w:type="dxa" w:w="3389"/>
            <w:vAlign w:val="top"/>
          </w:tcPr>
          <w:p>
            <w:r>
              <w:t>Markdown</w:t>
            </w:r>
          </w:p>
        </w:tc>
        <w:tc>
          <w:tcPr>
            <w:tcW w:type="dxa" w:w="3389"/>
            <w:vAlign w:val="top"/>
          </w:tcPr>
          <w:p>
            <w:r>
              <w:t>Listings, documentation or compact sharing.</w:t>
            </w:r>
          </w:p>
        </w:tc>
        <w:tc>
          <w:tcPr>
            <w:tcW w:type="dxa" w:w="3389"/>
            <w:vAlign w:val="top"/>
          </w:tcPr>
          <w:p>
            <w:r>
              <w:t>catalog.md</w:t>
            </w:r>
          </w:p>
        </w:tc>
      </w:tr>
      <w:tr>
        <w:tc>
          <w:tcPr>
            <w:tcW w:type="dxa" w:w="3389"/>
            <w:vAlign w:val="top"/>
            <w:shd w:fill="F4F7FA"/>
          </w:tcPr>
          <w:p>
            <w:r>
              <w:t>Publishing Package</w:t>
            </w:r>
          </w:p>
        </w:tc>
        <w:tc>
          <w:tcPr>
            <w:tcW w:type="dxa" w:w="3389"/>
            <w:vAlign w:val="top"/>
            <w:shd w:fill="F4F7FA"/>
          </w:tcPr>
          <w:p>
            <w:r>
              <w:t>Bundled output for deployment or transfer.</w:t>
            </w:r>
          </w:p>
        </w:tc>
        <w:tc>
          <w:tcPr>
            <w:tcW w:type="dxa" w:w="3389"/>
            <w:vAlign w:val="top"/>
            <w:shd w:fill="F4F7FA"/>
          </w:tcPr>
          <w:p>
            <w:r>
              <w:t>ZIP/folder + manifest</w:t>
            </w:r>
          </w:p>
        </w:tc>
      </w:tr>
    </w:tbl>
    <w:p/>
    <w:p>
      <w:r>
        <w:t>A Library-only profile should not create duplicate About, Shipping, Terms, homepage, preview JPG, README, Excel or CSV files unless those outputs are explicitly enabled.</w:t>
      </w:r>
    </w:p>
    <w:p>
      <w:pPr>
        <w:pStyle w:val="Heading1"/>
      </w:pPr>
      <w:r>
        <w:t>20. Multi-Language and Multi-Currency Publishing</w:t>
      </w:r>
    </w:p>
    <w:p>
      <w:r>
        <w:t>Language and currency belong to the publishing profile because different storefronts may target different audiences. The same master record can be rendered with localized labels, text blocks, number formats and routes.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08111E"/>
            <w:vAlign w:val="center"/>
          </w:tcPr>
          <w:p>
            <w:r>
              <w:rPr>
                <w:b/>
                <w:color w:val="FFFFFF"/>
              </w:rPr>
              <w:t>Profile example</w:t>
            </w:r>
          </w:p>
        </w:tc>
        <w:tc>
          <w:tcPr>
            <w:tcW w:type="dxa" w:w="2541"/>
            <w:shd w:fill="08111E"/>
            <w:vAlign w:val="center"/>
          </w:tcPr>
          <w:p>
            <w:r>
              <w:rPr>
                <w:b/>
                <w:color w:val="FFFFFF"/>
              </w:rPr>
              <w:t>Language</w:t>
            </w:r>
          </w:p>
        </w:tc>
        <w:tc>
          <w:tcPr>
            <w:tcW w:type="dxa" w:w="2541"/>
            <w:shd w:fill="08111E"/>
            <w:vAlign w:val="center"/>
          </w:tcPr>
          <w:p>
            <w:r>
              <w:rPr>
                <w:b/>
                <w:color w:val="FFFFFF"/>
              </w:rPr>
              <w:t>Currency</w:t>
            </w:r>
          </w:p>
        </w:tc>
        <w:tc>
          <w:tcPr>
            <w:tcW w:type="dxa" w:w="2541"/>
            <w:shd w:fill="08111E"/>
            <w:vAlign w:val="center"/>
          </w:tcPr>
          <w:p>
            <w:r>
              <w:rPr>
                <w:b/>
                <w:color w:val="FFFFFF"/>
              </w:rPr>
              <w:t>Typical use</w:t>
            </w:r>
          </w:p>
        </w:tc>
      </w:tr>
      <w:tr>
        <w:tc>
          <w:tcPr>
            <w:tcW w:type="dxa" w:w="2541"/>
            <w:vAlign w:val="top"/>
          </w:tcPr>
          <w:p>
            <w:r>
              <w:t>BBaya.net Canada</w:t>
            </w:r>
          </w:p>
        </w:tc>
        <w:tc>
          <w:tcPr>
            <w:tcW w:type="dxa" w:w="2541"/>
            <w:vAlign w:val="top"/>
          </w:tcPr>
          <w:p>
            <w:r>
              <w:t>English</w:t>
            </w:r>
          </w:p>
        </w:tc>
        <w:tc>
          <w:tcPr>
            <w:tcW w:type="dxa" w:w="2541"/>
            <w:vAlign w:val="top"/>
          </w:tcPr>
          <w:p>
            <w:r>
              <w:t>CAD</w:t>
            </w:r>
          </w:p>
        </w:tc>
        <w:tc>
          <w:tcPr>
            <w:tcW w:type="dxa" w:w="2541"/>
            <w:vAlign w:val="top"/>
          </w:tcPr>
          <w:p>
            <w:r>
              <w:t>Primary Canadian storefront.</w:t>
            </w:r>
          </w:p>
        </w:tc>
      </w:tr>
      <w:tr>
        <w:tc>
          <w:tcPr>
            <w:tcW w:type="dxa" w:w="2541"/>
            <w:vAlign w:val="top"/>
            <w:shd w:fill="F4F7FA"/>
          </w:tcPr>
          <w:p>
            <w:r>
              <w:t>BBaya Serbia</w:t>
            </w:r>
          </w:p>
        </w:tc>
        <w:tc>
          <w:tcPr>
            <w:tcW w:type="dxa" w:w="2541"/>
            <w:vAlign w:val="top"/>
            <w:shd w:fill="F4F7FA"/>
          </w:tcPr>
          <w:p>
            <w:r>
              <w:t>Serbian</w:t>
            </w:r>
          </w:p>
        </w:tc>
        <w:tc>
          <w:tcPr>
            <w:tcW w:type="dxa" w:w="2541"/>
            <w:vAlign w:val="top"/>
            <w:shd w:fill="F4F7FA"/>
          </w:tcPr>
          <w:p>
            <w:r>
              <w:t>EUR or RSD</w:t>
            </w:r>
          </w:p>
        </w:tc>
        <w:tc>
          <w:tcPr>
            <w:tcW w:type="dxa" w:w="2541"/>
            <w:vAlign w:val="top"/>
            <w:shd w:fill="F4F7FA"/>
          </w:tcPr>
          <w:p>
            <w:r>
              <w:t>Regional catalog/storefront.</w:t>
            </w:r>
          </w:p>
        </w:tc>
      </w:tr>
      <w:tr>
        <w:tc>
          <w:tcPr>
            <w:tcW w:type="dxa" w:w="2541"/>
            <w:vAlign w:val="top"/>
          </w:tcPr>
          <w:p>
            <w:r>
              <w:t>International Catalog</w:t>
            </w:r>
          </w:p>
        </w:tc>
        <w:tc>
          <w:tcPr>
            <w:tcW w:type="dxa" w:w="2541"/>
            <w:vAlign w:val="top"/>
          </w:tcPr>
          <w:p>
            <w:r>
              <w:t>English</w:t>
            </w:r>
          </w:p>
        </w:tc>
        <w:tc>
          <w:tcPr>
            <w:tcW w:type="dxa" w:w="2541"/>
            <w:vAlign w:val="top"/>
          </w:tcPr>
          <w:p>
            <w:r>
              <w:t>USD</w:t>
            </w:r>
          </w:p>
        </w:tc>
        <w:tc>
          <w:tcPr>
            <w:tcW w:type="dxa" w:w="2541"/>
            <w:vAlign w:val="top"/>
          </w:tcPr>
          <w:p>
            <w:r>
              <w:t>Broad external audience.</w:t>
            </w:r>
          </w:p>
        </w:tc>
      </w:tr>
      <w:tr>
        <w:tc>
          <w:tcPr>
            <w:tcW w:type="dxa" w:w="2541"/>
            <w:vAlign w:val="top"/>
            <w:shd w:fill="F4F7FA"/>
          </w:tcPr>
          <w:p>
            <w:r>
              <w:t>Bilingual Preview</w:t>
            </w:r>
          </w:p>
        </w:tc>
        <w:tc>
          <w:tcPr>
            <w:tcW w:type="dxa" w:w="2541"/>
            <w:vAlign w:val="top"/>
            <w:shd w:fill="F4F7FA"/>
          </w:tcPr>
          <w:p>
            <w:r>
              <w:t>English + Serbian</w:t>
            </w:r>
          </w:p>
        </w:tc>
        <w:tc>
          <w:tcPr>
            <w:tcW w:type="dxa" w:w="2541"/>
            <w:vAlign w:val="top"/>
            <w:shd w:fill="F4F7FA"/>
          </w:tcPr>
          <w:p>
            <w:r>
              <w:t>CAD / EUR selector</w:t>
            </w:r>
          </w:p>
        </w:tc>
        <w:tc>
          <w:tcPr>
            <w:tcW w:type="dxa" w:w="2541"/>
            <w:vAlign w:val="top"/>
            <w:shd w:fill="F4F7FA"/>
          </w:tcPr>
          <w:p>
            <w:r>
              <w:t>Testing localized website controls.</w:t>
            </w:r>
          </w:p>
        </w:tc>
      </w:tr>
    </w:tbl>
    <w:p/>
    <w:tbl>
      <w:tblPr>
        <w:tblW w:type="auto" w:w="0"/>
        <w:jc w:val="center"/>
        <w:tblLook w:firstColumn="1" w:firstRow="1" w:lastColumn="0" w:lastRow="0" w:noHBand="0" w:noVBand="1" w:val="04A0"/>
      </w:tblPr>
      <w:tblGrid>
        <w:gridCol w:w="10166"/>
      </w:tblGrid>
      <w:tr>
        <w:tc>
          <w:tcPr>
            <w:tcW w:type="dxa" w:w="10166"/>
            <w:shd w:fill="EAF5FF"/>
          </w:tcPr>
          <w:p>
            <w:pPr>
              <w:spacing w:before="100" w:after="100"/>
              <w:ind w:left="216" w:right="216"/>
            </w:pPr>
            <w:r>
              <w:rPr>
                <w:b/>
                <w:color w:val="F97316"/>
              </w:rPr>
              <w:t>CURRENCY CONSISTENCY</w:t>
              <w:br/>
            </w:r>
            <w:r>
              <w:rPr>
                <w:color w:val="111827"/>
              </w:rPr>
              <w:t>For converted pricing, the numeric amount and currency symbol must be changed together in preview, HTML, JSON, Excel and PDF. Never relabel a value accidentally unless COPY_ONLY is the deliberate selected rule.</w:t>
            </w:r>
          </w:p>
        </w:tc>
      </w:tr>
    </w:tbl>
    <w:p/>
    <w:p>
      <w:pPr>
        <w:pStyle w:val="Heading1"/>
      </w:pPr>
      <w:r>
        <w:t>21. Covers and Record Pages</w:t>
      </w:r>
    </w:p>
    <w:p>
      <w:r>
        <w:t>The Storefront layout may generate a Library index plus individual record pages. Paths differ by directory depth:</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08111E"/>
            <w:vAlign w:val="center"/>
          </w:tcPr>
          <w:p>
            <w:r>
              <w:rPr>
                <w:b/>
                <w:color w:val="FFFFFF"/>
              </w:rPr>
              <w:t>Page location</w:t>
            </w:r>
          </w:p>
        </w:tc>
        <w:tc>
          <w:tcPr>
            <w:tcW w:type="dxa" w:w="2541"/>
            <w:shd w:fill="08111E"/>
            <w:vAlign w:val="center"/>
          </w:tcPr>
          <w:p>
            <w:r>
              <w:rPr>
                <w:b/>
                <w:color w:val="FFFFFF"/>
              </w:rPr>
              <w:t>Home route</w:t>
            </w:r>
          </w:p>
        </w:tc>
        <w:tc>
          <w:tcPr>
            <w:tcW w:type="dxa" w:w="2541"/>
            <w:shd w:fill="08111E"/>
            <w:vAlign w:val="center"/>
          </w:tcPr>
          <w:p>
            <w:r>
              <w:rPr>
                <w:b/>
                <w:color w:val="FFFFFF"/>
              </w:rPr>
              <w:t>Library route</w:t>
            </w:r>
          </w:p>
        </w:tc>
        <w:tc>
          <w:tcPr>
            <w:tcW w:type="dxa" w:w="2541"/>
            <w:shd w:fill="08111E"/>
            <w:vAlign w:val="center"/>
          </w:tcPr>
          <w:p>
            <w:r>
              <w:rPr>
                <w:b/>
                <w:color w:val="FFFFFF"/>
              </w:rPr>
              <w:t>Cart route</w:t>
            </w:r>
          </w:p>
        </w:tc>
      </w:tr>
      <w:tr>
        <w:tc>
          <w:tcPr>
            <w:tcW w:type="dxa" w:w="2541"/>
            <w:vAlign w:val="top"/>
          </w:tcPr>
          <w:p>
            <w:r>
              <w:t>library/index.html</w:t>
            </w:r>
          </w:p>
        </w:tc>
        <w:tc>
          <w:tcPr>
            <w:tcW w:type="dxa" w:w="2541"/>
            <w:vAlign w:val="top"/>
          </w:tcPr>
          <w:p>
            <w:r>
              <w:t>../index.html</w:t>
            </w:r>
          </w:p>
        </w:tc>
        <w:tc>
          <w:tcPr>
            <w:tcW w:type="dxa" w:w="2541"/>
            <w:vAlign w:val="top"/>
          </w:tcPr>
          <w:p>
            <w:r>
              <w:t>index.html</w:t>
            </w:r>
          </w:p>
        </w:tc>
        <w:tc>
          <w:tcPr>
            <w:tcW w:type="dxa" w:w="2541"/>
            <w:vAlign w:val="top"/>
          </w:tcPr>
          <w:p>
            <w:r>
              <w:t>../cart.html</w:t>
            </w:r>
          </w:p>
        </w:tc>
      </w:tr>
      <w:tr>
        <w:tc>
          <w:tcPr>
            <w:tcW w:type="dxa" w:w="2541"/>
            <w:vAlign w:val="top"/>
            <w:shd w:fill="F4F7FA"/>
          </w:tcPr>
          <w:p>
            <w:r>
              <w:t>library/records/record.html</w:t>
            </w:r>
          </w:p>
        </w:tc>
        <w:tc>
          <w:tcPr>
            <w:tcW w:type="dxa" w:w="2541"/>
            <w:vAlign w:val="top"/>
            <w:shd w:fill="F4F7FA"/>
          </w:tcPr>
          <w:p>
            <w:r>
              <w:t>../../index.html</w:t>
            </w:r>
          </w:p>
        </w:tc>
        <w:tc>
          <w:tcPr>
            <w:tcW w:type="dxa" w:w="2541"/>
            <w:vAlign w:val="top"/>
            <w:shd w:fill="F4F7FA"/>
          </w:tcPr>
          <w:p>
            <w:r>
              <w:t>../index.html</w:t>
            </w:r>
          </w:p>
        </w:tc>
        <w:tc>
          <w:tcPr>
            <w:tcW w:type="dxa" w:w="2541"/>
            <w:vAlign w:val="top"/>
            <w:shd w:fill="F4F7FA"/>
          </w:tcPr>
          <w:p>
            <w:r>
              <w:t>../../cart.html</w:t>
            </w:r>
          </w:p>
        </w:tc>
      </w:tr>
    </w:tbl>
    <w:p/>
    <w:p>
      <w:r>
        <w:t>MOD6 should validate every generated record-page link, cover reference and shared asset before production publishing.</w:t>
      </w:r>
    </w:p>
    <w:p>
      <w:pPr>
        <w:pStyle w:val="Heading1"/>
      </w:pPr>
      <w:r>
        <w:t>22. Safe Publishing and Build Manifests</w:t>
      </w:r>
    </w:p>
    <w:p>
      <w:pPr>
        <w:pStyle w:val="ListBullet"/>
      </w:pPr>
      <w:r>
        <w:t>Build into staging before production.</w:t>
      </w:r>
    </w:p>
    <w:p>
      <w:pPr>
        <w:pStyle w:val="ListBullet"/>
      </w:pPr>
      <w:r>
        <w:t>Back up managed production files before replacement.</w:t>
      </w:r>
    </w:p>
    <w:p>
      <w:pPr>
        <w:pStyle w:val="ListBullet"/>
      </w:pPr>
      <w:r>
        <w:t>Validate internal links and required assets.</w:t>
      </w:r>
    </w:p>
    <w:p>
      <w:pPr>
        <w:pStyle w:val="ListBullet"/>
      </w:pPr>
      <w:r>
        <w:t>Remove only obsolete files recorded in the previous MOD6 manifest.</w:t>
      </w:r>
    </w:p>
    <w:p>
      <w:pPr>
        <w:pStyle w:val="ListBullet"/>
      </w:pPr>
      <w:r>
        <w:t>Preserve manually added photos and branding assets.</w:t>
      </w:r>
    </w:p>
    <w:p>
      <w:pPr>
        <w:pStyle w:val="ListBullet"/>
      </w:pPr>
      <w:r>
        <w:t>Never clean the complete Library folder blindly.</w:t>
      </w:r>
    </w:p>
    <w:p>
      <w:pPr>
        <w:pStyle w:val="ListBullet"/>
      </w:pPr>
      <w:r>
        <w:t>Require confirmation before a production publish.</w:t>
      </w:r>
    </w:p>
    <w:p>
      <w:r>
        <w:t>The build manifest should identify the selected project/profile, generated timestamp, source master, output types and exact managed files.</w:t>
      </w:r>
    </w:p>
    <w:p>
      <w:pPr>
        <w:pStyle w:val="Heading1"/>
      </w:pPr>
      <w:r>
        <w:t>23. Recommended Daily Workflow</w:t>
      </w:r>
    </w:p>
    <w:p>
      <w:pPr>
        <w:pStyle w:val="ListNumber"/>
      </w:pPr>
      <w:r>
        <w:t>Import and reconcile new Discogs inventory.</w:t>
      </w:r>
    </w:p>
    <w:p>
      <w:pPr>
        <w:pStyle w:val="ListNumber"/>
      </w:pPr>
      <w:r>
        <w:t>Normalize data and sorting.</w:t>
      </w:r>
    </w:p>
    <w:p>
      <w:pPr>
        <w:pStyle w:val="ListNumber"/>
      </w:pPr>
      <w:r>
        <w:t>Enrich metadata and download missing covers.</w:t>
      </w:r>
    </w:p>
    <w:p>
      <w:pPr>
        <w:pStyle w:val="ListNumber"/>
      </w:pPr>
      <w:r>
        <w:t>Update inventory, visibility and pricing.</w:t>
      </w:r>
    </w:p>
    <w:p>
      <w:pPr>
        <w:pStyle w:val="ListNumber"/>
      </w:pPr>
      <w:r>
        <w:t>Open MOD0 and validate the intended website profile.</w:t>
      </w:r>
    </w:p>
    <w:p>
      <w:pPr>
        <w:pStyle w:val="ListNumber"/>
      </w:pPr>
      <w:r>
        <w:t>Open MOD6 and select the project, Excel Control Center and export profile.</w:t>
      </w:r>
    </w:p>
    <w:p>
      <w:pPr>
        <w:pStyle w:val="ListNumber"/>
      </w:pPr>
      <w:r>
        <w:t>Review filters, fields, prices, branding, layout and text blocks.</w:t>
      </w:r>
    </w:p>
    <w:p>
      <w:pPr>
        <w:pStyle w:val="ListNumber"/>
      </w:pPr>
      <w:r>
        <w:t>Preview representative records.</w:t>
      </w:r>
    </w:p>
    <w:p>
      <w:pPr>
        <w:pStyle w:val="ListNumber"/>
      </w:pPr>
      <w:r>
        <w:t>Build into staging.</w:t>
      </w:r>
    </w:p>
    <w:p>
      <w:pPr>
        <w:pStyle w:val="ListNumber"/>
      </w:pPr>
      <w:r>
        <w:t>Validate links, assets, record pages, language, currency and cart.</w:t>
      </w:r>
    </w:p>
    <w:p>
      <w:pPr>
        <w:pStyle w:val="ListNumber"/>
      </w:pPr>
      <w:r>
        <w:t>Publish and archive the build report/manifest.</w:t>
      </w:r>
    </w:p>
    <w:p>
      <w:pPr>
        <w:pStyle w:val="Heading1"/>
      </w:pPr>
      <w:r>
        <w:t>24. Troubleshooting</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8111E"/>
            <w:vAlign w:val="center"/>
          </w:tcPr>
          <w:p>
            <w:r>
              <w:rPr>
                <w:b/>
                <w:color w:val="FFFFFF"/>
              </w:rPr>
              <w:t>Problem</w:t>
            </w:r>
          </w:p>
        </w:tc>
        <w:tc>
          <w:tcPr>
            <w:tcW w:type="dxa" w:w="3389"/>
            <w:shd w:fill="08111E"/>
            <w:vAlign w:val="center"/>
          </w:tcPr>
          <w:p>
            <w:r>
              <w:rPr>
                <w:b/>
                <w:color w:val="FFFFFF"/>
              </w:rPr>
              <w:t>Likely cause</w:t>
            </w:r>
          </w:p>
        </w:tc>
        <w:tc>
          <w:tcPr>
            <w:tcW w:type="dxa" w:w="3389"/>
            <w:shd w:fill="08111E"/>
            <w:vAlign w:val="center"/>
          </w:tcPr>
          <w:p>
            <w:r>
              <w:rPr>
                <w:b/>
                <w:color w:val="FFFFFF"/>
              </w:rPr>
              <w:t>Corrective action</w:t>
            </w:r>
          </w:p>
        </w:tc>
      </w:tr>
      <w:tr>
        <w:tc>
          <w:tcPr>
            <w:tcW w:type="dxa" w:w="3389"/>
            <w:vAlign w:val="top"/>
          </w:tcPr>
          <w:p>
            <w:r>
              <w:t>Expected records are missing</w:t>
            </w:r>
          </w:p>
        </w:tc>
        <w:tc>
          <w:tcPr>
            <w:tcW w:type="dxa" w:w="3389"/>
            <w:vAlign w:val="top"/>
          </w:tcPr>
          <w:p>
            <w:r>
              <w:t>Visible Only, Region, Format, Featured, condition or max-price filter excludes them.</w:t>
            </w:r>
          </w:p>
        </w:tc>
        <w:tc>
          <w:tcPr>
            <w:tcW w:type="dxa" w:w="3389"/>
            <w:vAlign w:val="top"/>
          </w:tcPr>
          <w:p>
            <w:r>
              <w:t>Review selected Export Profile and Catalog Filters; check Catalog Visible in master.</w:t>
            </w:r>
          </w:p>
        </w:tc>
      </w:tr>
      <w:tr>
        <w:tc>
          <w:tcPr>
            <w:tcW w:type="dxa" w:w="3389"/>
            <w:vAlign w:val="top"/>
            <w:shd w:fill="F4F7FA"/>
          </w:tcPr>
          <w:p>
            <w:r>
              <w:t>Unexpected records appear</w:t>
            </w:r>
          </w:p>
        </w:tc>
        <w:tc>
          <w:tcPr>
            <w:tcW w:type="dxa" w:w="3389"/>
            <w:vAlign w:val="top"/>
            <w:shd w:fill="F4F7FA"/>
          </w:tcPr>
          <w:p>
            <w:r>
              <w:t>Visible Only = NO or profile override.</w:t>
            </w:r>
          </w:p>
        </w:tc>
        <w:tc>
          <w:tcPr>
            <w:tcW w:type="dxa" w:w="3389"/>
            <w:vAlign w:val="top"/>
            <w:shd w:fill="F4F7FA"/>
          </w:tcPr>
          <w:p>
            <w:r>
              <w:t>Enable Visible Only and verify profile settings.</w:t>
            </w:r>
          </w:p>
        </w:tc>
      </w:tr>
      <w:tr>
        <w:tc>
          <w:tcPr>
            <w:tcW w:type="dxa" w:w="3389"/>
            <w:vAlign w:val="top"/>
          </w:tcPr>
          <w:p>
            <w:r>
              <w:t>Wrong field labels</w:t>
            </w:r>
          </w:p>
        </w:tc>
        <w:tc>
          <w:tcPr>
            <w:tcW w:type="dxa" w:w="3389"/>
            <w:vAlign w:val="top"/>
          </w:tcPr>
          <w:p>
            <w:r>
              <w:t>Catalog Label values are outdated.</w:t>
            </w:r>
          </w:p>
        </w:tc>
        <w:tc>
          <w:tcPr>
            <w:tcW w:type="dxa" w:w="3389"/>
            <w:vAlign w:val="top"/>
          </w:tcPr>
          <w:p>
            <w:r>
              <w:t>Correct Field Selector labels.</w:t>
            </w:r>
          </w:p>
        </w:tc>
      </w:tr>
      <w:tr>
        <w:tc>
          <w:tcPr>
            <w:tcW w:type="dxa" w:w="3389"/>
            <w:vAlign w:val="top"/>
            <w:shd w:fill="F4F7FA"/>
          </w:tcPr>
          <w:p>
            <w:r>
              <w:t>Field missing in one output only</w:t>
            </w:r>
          </w:p>
        </w:tc>
        <w:tc>
          <w:tcPr>
            <w:tcW w:type="dxa" w:w="3389"/>
            <w:vAlign w:val="top"/>
            <w:shd w:fill="F4F7FA"/>
          </w:tcPr>
          <w:p>
            <w:r>
              <w:t>Format-specific Show column overrides global Show.</w:t>
            </w:r>
          </w:p>
        </w:tc>
        <w:tc>
          <w:tcPr>
            <w:tcW w:type="dxa" w:w="3389"/>
            <w:vAlign w:val="top"/>
            <w:shd w:fill="F4F7FA"/>
          </w:tcPr>
          <w:p>
            <w:r>
              <w:t>Review Show Excel/HTML/PDF.</w:t>
            </w:r>
          </w:p>
        </w:tc>
      </w:tr>
      <w:tr>
        <w:tc>
          <w:tcPr>
            <w:tcW w:type="dxa" w:w="3389"/>
            <w:vAlign w:val="top"/>
          </w:tcPr>
          <w:p>
            <w:r>
              <w:t>Prices look wrong</w:t>
            </w:r>
          </w:p>
        </w:tc>
        <w:tc>
          <w:tcPr>
            <w:tcW w:type="dxa" w:w="3389"/>
            <w:vAlign w:val="top"/>
          </w:tcPr>
          <w:p>
            <w:r>
              <w:t>Source field, conversion mode, markup, rounding or currency label mismatch.</w:t>
            </w:r>
          </w:p>
        </w:tc>
        <w:tc>
          <w:tcPr>
            <w:tcW w:type="dxa" w:w="3389"/>
            <w:vAlign w:val="top"/>
          </w:tcPr>
          <w:p>
            <w:r>
              <w:t>Review Price Rules and publishing profile currency.</w:t>
            </w:r>
          </w:p>
        </w:tc>
      </w:tr>
      <w:tr>
        <w:tc>
          <w:tcPr>
            <w:tcW w:type="dxa" w:w="3389"/>
            <w:vAlign w:val="top"/>
            <w:shd w:fill="F4F7FA"/>
          </w:tcPr>
          <w:p>
            <w:r>
              <w:t>Duplicate footer text</w:t>
            </w:r>
          </w:p>
        </w:tc>
        <w:tc>
          <w:tcPr>
            <w:tcW w:type="dxa" w:w="3389"/>
            <w:vAlign w:val="top"/>
            <w:shd w:fill="F4F7FA"/>
          </w:tcPr>
          <w:p>
            <w:r>
              <w:t>Branding footer and Text Blocks both add similar content.</w:t>
            </w:r>
          </w:p>
        </w:tc>
        <w:tc>
          <w:tcPr>
            <w:tcW w:type="dxa" w:w="3389"/>
            <w:vAlign w:val="top"/>
            <w:shd w:fill="F4F7FA"/>
          </w:tcPr>
          <w:p>
            <w:r>
              <w:t>Disable one source or define merge behavior.</w:t>
            </w:r>
          </w:p>
        </w:tc>
      </w:tr>
      <w:tr>
        <w:tc>
          <w:tcPr>
            <w:tcW w:type="dxa" w:w="3389"/>
            <w:vAlign w:val="top"/>
          </w:tcPr>
          <w:p>
            <w:r>
              <w:t>Logo/banner missing</w:t>
            </w:r>
          </w:p>
        </w:tc>
        <w:tc>
          <w:tcPr>
            <w:tcW w:type="dxa" w:w="3389"/>
            <w:vAlign w:val="top"/>
          </w:tcPr>
          <w:p>
            <w:r>
              <w:t>Path invalid or asset not copied.</w:t>
            </w:r>
          </w:p>
        </w:tc>
        <w:tc>
          <w:tcPr>
            <w:tcW w:type="dxa" w:w="3389"/>
            <w:vAlign w:val="top"/>
          </w:tcPr>
          <w:p>
            <w:r>
              <w:t>Validate Branding paths and asset publishing.</w:t>
            </w:r>
          </w:p>
        </w:tc>
      </w:tr>
      <w:tr>
        <w:tc>
          <w:tcPr>
            <w:tcW w:type="dxa" w:w="3389"/>
            <w:vAlign w:val="top"/>
            <w:shd w:fill="F4F7FA"/>
          </w:tcPr>
          <w:p>
            <w:r>
              <w:t>Covers missing</w:t>
            </w:r>
          </w:p>
        </w:tc>
        <w:tc>
          <w:tcPr>
            <w:tcW w:type="dxa" w:w="3389"/>
            <w:vAlign w:val="top"/>
            <w:shd w:fill="F4F7FA"/>
          </w:tcPr>
          <w:p>
            <w:r>
              <w:t>Release ID/Link absent, path invalid or Include Missing Covers logic.</w:t>
            </w:r>
          </w:p>
        </w:tc>
        <w:tc>
          <w:tcPr>
            <w:tcW w:type="dxa" w:w="3389"/>
            <w:vAlign w:val="top"/>
            <w:shd w:fill="F4F7FA"/>
          </w:tcPr>
          <w:p>
            <w:r>
              <w:t>Review Cover Status and cover-folder permissions.</w:t>
            </w:r>
          </w:p>
        </w:tc>
      </w:tr>
      <w:tr>
        <w:tc>
          <w:tcPr>
            <w:tcW w:type="dxa" w:w="3389"/>
            <w:vAlign w:val="top"/>
          </w:tcPr>
          <w:p>
            <w:r>
              <w:t>Wrong layout</w:t>
            </w:r>
          </w:p>
        </w:tc>
        <w:tc>
          <w:tcPr>
            <w:tcW w:type="dxa" w:w="3389"/>
            <w:vAlign w:val="top"/>
          </w:tcPr>
          <w:p>
            <w:r>
              <w:t>Profile Layout overrides Branding default.</w:t>
            </w:r>
          </w:p>
        </w:tc>
        <w:tc>
          <w:tcPr>
            <w:tcW w:type="dxa" w:w="3389"/>
            <w:vAlign w:val="top"/>
          </w:tcPr>
          <w:p>
            <w:r>
              <w:t>Review selected Export Profile and Layout sheet.</w:t>
            </w:r>
          </w:p>
        </w:tc>
      </w:tr>
      <w:tr>
        <w:tc>
          <w:tcPr>
            <w:tcW w:type="dxa" w:w="3389"/>
            <w:vAlign w:val="top"/>
            <w:shd w:fill="F4F7FA"/>
          </w:tcPr>
          <w:p>
            <w:r>
              <w:t>Library links broken</w:t>
            </w:r>
          </w:p>
        </w:tc>
        <w:tc>
          <w:tcPr>
            <w:tcW w:type="dxa" w:w="3389"/>
            <w:vAlign w:val="top"/>
            <w:shd w:fill="F4F7FA"/>
          </w:tcPr>
          <w:p>
            <w:r>
              <w:t>Routes are wrong for page depth.</w:t>
            </w:r>
          </w:p>
        </w:tc>
        <w:tc>
          <w:tcPr>
            <w:tcW w:type="dxa" w:w="3389"/>
            <w:vAlign w:val="top"/>
            <w:shd w:fill="F4F7FA"/>
          </w:tcPr>
          <w:p>
            <w:r>
              <w:t>Correct MOD0 routes and rebuild.</w:t>
            </w:r>
          </w:p>
        </w:tc>
      </w:tr>
      <w:tr>
        <w:tc>
          <w:tcPr>
            <w:tcW w:type="dxa" w:w="3389"/>
            <w:vAlign w:val="top"/>
          </w:tcPr>
          <w:p>
            <w:r>
              <w:t>Main website overwritten</w:t>
            </w:r>
          </w:p>
        </w:tc>
        <w:tc>
          <w:tcPr>
            <w:tcW w:type="dxa" w:w="3389"/>
            <w:vAlign w:val="top"/>
          </w:tcPr>
          <w:p>
            <w:r>
              <w:t>Publishing scope/destination misconfigured.</w:t>
            </w:r>
          </w:p>
        </w:tc>
        <w:tc>
          <w:tcPr>
            <w:tcW w:type="dxa" w:w="3389"/>
            <w:vAlign w:val="top"/>
          </w:tcPr>
          <w:p>
            <w:r>
              <w:t>Restore backup; use Library Integration profile with safe scope.</w:t>
            </w:r>
          </w:p>
        </w:tc>
      </w:tr>
      <w:tr>
        <w:tc>
          <w:tcPr>
            <w:tcW w:type="dxa" w:w="3389"/>
            <w:vAlign w:val="top"/>
            <w:shd w:fill="F4F7FA"/>
          </w:tcPr>
          <w:p>
            <w:r>
              <w:t>MOD6 ignores workbook changes</w:t>
            </w:r>
          </w:p>
        </w:tc>
        <w:tc>
          <w:tcPr>
            <w:tcW w:type="dxa" w:w="3389"/>
            <w:vAlign w:val="top"/>
            <w:shd w:fill="F4F7FA"/>
          </w:tcPr>
          <w:p>
            <w:r>
              <w:t>Workbook not saved or MOD6 cached settings.</w:t>
            </w:r>
          </w:p>
        </w:tc>
        <w:tc>
          <w:tcPr>
            <w:tcW w:type="dxa" w:w="3389"/>
            <w:vAlign w:val="top"/>
            <w:shd w:fill="F4F7FA"/>
          </w:tcPr>
          <w:p>
            <w:r>
              <w:t>Save Excel file and reload/reopen project.</w:t>
            </w:r>
          </w:p>
        </w:tc>
      </w:tr>
    </w:tbl>
    <w:p/>
    <w:p>
      <w:pPr>
        <w:pStyle w:val="Heading1"/>
      </w:pPr>
      <w:r>
        <w:t>25. Workbook Editing Rules</w:t>
      </w:r>
    </w:p>
    <w:p>
      <w:pPr>
        <w:pStyle w:val="ListBullet"/>
      </w:pPr>
      <w:r>
        <w:t>Keep worksheet names unchanged unless the backend is updated simultaneously.</w:t>
      </w:r>
    </w:p>
    <w:p>
      <w:pPr>
        <w:pStyle w:val="ListBullet"/>
      </w:pPr>
      <w:r>
        <w:t>Keep header names exact; the parser depends on them.</w:t>
      </w:r>
    </w:p>
    <w:p>
      <w:pPr>
        <w:pStyle w:val="ListBullet"/>
      </w:pPr>
      <w:r>
        <w:t>Use YES/NO consistently in control columns.</w:t>
      </w:r>
    </w:p>
    <w:p>
      <w:pPr>
        <w:pStyle w:val="ListBullet"/>
      </w:pPr>
      <w:r>
        <w:t>Use unique Export Profile names.</w:t>
      </w:r>
    </w:p>
    <w:p>
      <w:pPr>
        <w:pStyle w:val="ListBullet"/>
      </w:pPr>
      <w:r>
        <w:t>Do not place explanatory text inside the active data table except in designated Notes columns.</w:t>
      </w:r>
    </w:p>
    <w:p>
      <w:pPr>
        <w:pStyle w:val="ListBullet"/>
      </w:pPr>
      <w:r>
        <w:t>Keep required source field names synchronized with the master workbook.</w:t>
      </w:r>
    </w:p>
    <w:p>
      <w:pPr>
        <w:pStyle w:val="ListBullet"/>
      </w:pPr>
      <w:r>
        <w:t>Use relative paths only when the project structure guarantees them.</w:t>
      </w:r>
    </w:p>
    <w:p>
      <w:pPr>
        <w:pStyle w:val="ListBullet"/>
      </w:pPr>
      <w:r>
        <w:t>Save a backup before major redesigns.</w:t>
      </w:r>
    </w:p>
    <w:p>
      <w:pPr>
        <w:pStyle w:val="ListBullet"/>
      </w:pPr>
      <w:r>
        <w:t>Update README after changing system assumptions.</w:t>
      </w:r>
    </w:p>
    <w:p>
      <w:pPr>
        <w:pStyle w:val="ListBullet"/>
      </w:pPr>
      <w:r>
        <w:t>Use BBaya in all public-facing names and text.</w:t>
      </w:r>
    </w:p>
    <w:p>
      <w:pPr>
        <w:pStyle w:val="Heading1"/>
      </w:pPr>
      <w:r>
        <w:t>26. Configuration Reference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8111E"/>
            <w:vAlign w:val="center"/>
          </w:tcPr>
          <w:p>
            <w:r>
              <w:rPr>
                <w:b/>
                <w:color w:val="FFFFFF"/>
              </w:rPr>
              <w:t>Worksheet</w:t>
            </w:r>
          </w:p>
        </w:tc>
        <w:tc>
          <w:tcPr>
            <w:tcW w:type="dxa" w:w="3389"/>
            <w:shd w:fill="08111E"/>
            <w:vAlign w:val="center"/>
          </w:tcPr>
          <w:p>
            <w:r>
              <w:rPr>
                <w:b/>
                <w:color w:val="FFFFFF"/>
              </w:rPr>
              <w:t>Primary key / control</w:t>
            </w:r>
          </w:p>
        </w:tc>
        <w:tc>
          <w:tcPr>
            <w:tcW w:type="dxa" w:w="3389"/>
            <w:shd w:fill="08111E"/>
            <w:vAlign w:val="center"/>
          </w:tcPr>
          <w:p>
            <w:r>
              <w:rPr>
                <w:b/>
                <w:color w:val="FFFFFF"/>
              </w:rPr>
              <w:t>Read or written by backend</w:t>
            </w:r>
          </w:p>
        </w:tc>
      </w:tr>
      <w:tr>
        <w:tc>
          <w:tcPr>
            <w:tcW w:type="dxa" w:w="3389"/>
            <w:vAlign w:val="top"/>
          </w:tcPr>
          <w:p>
            <w:r>
              <w:t>Dashboard</w:t>
            </w:r>
          </w:p>
        </w:tc>
        <w:tc>
          <w:tcPr>
            <w:tcW w:type="dxa" w:w="3389"/>
            <w:vAlign w:val="top"/>
          </w:tcPr>
          <w:p>
            <w:r>
              <w:t>Selected Profile / metrics</w:t>
            </w:r>
          </w:p>
        </w:tc>
        <w:tc>
          <w:tcPr>
            <w:tcW w:type="dxa" w:w="3389"/>
            <w:vAlign w:val="top"/>
          </w:tcPr>
          <w:p>
            <w:r>
              <w:t>Read and written</w:t>
            </w:r>
          </w:p>
        </w:tc>
      </w:tr>
      <w:tr>
        <w:tc>
          <w:tcPr>
            <w:tcW w:type="dxa" w:w="3389"/>
            <w:vAlign w:val="top"/>
            <w:shd w:fill="F4F7FA"/>
          </w:tcPr>
          <w:p>
            <w:r>
              <w:t>Field Selector</w:t>
            </w:r>
          </w:p>
        </w:tc>
        <w:tc>
          <w:tcPr>
            <w:tcW w:type="dxa" w:w="3389"/>
            <w:vAlign w:val="top"/>
            <w:shd w:fill="F4F7FA"/>
          </w:tcPr>
          <w:p>
            <w:r>
              <w:t>Master Field</w:t>
            </w:r>
          </w:p>
        </w:tc>
        <w:tc>
          <w:tcPr>
            <w:tcW w:type="dxa" w:w="3389"/>
            <w:vAlign w:val="top"/>
            <w:shd w:fill="F4F7FA"/>
          </w:tcPr>
          <w:p>
            <w:r>
              <w:t>Read</w:t>
            </w:r>
          </w:p>
        </w:tc>
      </w:tr>
      <w:tr>
        <w:tc>
          <w:tcPr>
            <w:tcW w:type="dxa" w:w="3389"/>
            <w:vAlign w:val="top"/>
          </w:tcPr>
          <w:p>
            <w:r>
              <w:t>Catalog Filters</w:t>
            </w:r>
          </w:p>
        </w:tc>
        <w:tc>
          <w:tcPr>
            <w:tcW w:type="dxa" w:w="3389"/>
            <w:vAlign w:val="top"/>
          </w:tcPr>
          <w:p>
            <w:r>
              <w:t>Setting</w:t>
            </w:r>
          </w:p>
        </w:tc>
        <w:tc>
          <w:tcPr>
            <w:tcW w:type="dxa" w:w="3389"/>
            <w:vAlign w:val="top"/>
          </w:tcPr>
          <w:p>
            <w:r>
              <w:t>Read</w:t>
            </w:r>
          </w:p>
        </w:tc>
      </w:tr>
      <w:tr>
        <w:tc>
          <w:tcPr>
            <w:tcW w:type="dxa" w:w="3389"/>
            <w:vAlign w:val="top"/>
            <w:shd w:fill="F4F7FA"/>
          </w:tcPr>
          <w:p>
            <w:r>
              <w:t>Price Rules</w:t>
            </w:r>
          </w:p>
        </w:tc>
        <w:tc>
          <w:tcPr>
            <w:tcW w:type="dxa" w:w="3389"/>
            <w:vAlign w:val="top"/>
            <w:shd w:fill="F4F7FA"/>
          </w:tcPr>
          <w:p>
            <w:r>
              <w:t>Rule</w:t>
            </w:r>
          </w:p>
        </w:tc>
        <w:tc>
          <w:tcPr>
            <w:tcW w:type="dxa" w:w="3389"/>
            <w:vAlign w:val="top"/>
            <w:shd w:fill="F4F7FA"/>
          </w:tcPr>
          <w:p>
            <w:r>
              <w:t>Read</w:t>
            </w:r>
          </w:p>
        </w:tc>
      </w:tr>
      <w:tr>
        <w:tc>
          <w:tcPr>
            <w:tcW w:type="dxa" w:w="3389"/>
            <w:vAlign w:val="top"/>
          </w:tcPr>
          <w:p>
            <w:r>
              <w:t>Branding</w:t>
            </w:r>
          </w:p>
        </w:tc>
        <w:tc>
          <w:tcPr>
            <w:tcW w:type="dxa" w:w="3389"/>
            <w:vAlign w:val="top"/>
          </w:tcPr>
          <w:p>
            <w:r>
              <w:t>Setting</w:t>
            </w:r>
          </w:p>
        </w:tc>
        <w:tc>
          <w:tcPr>
            <w:tcW w:type="dxa" w:w="3389"/>
            <w:vAlign w:val="top"/>
          </w:tcPr>
          <w:p>
            <w:r>
              <w:t>Read</w:t>
            </w:r>
          </w:p>
        </w:tc>
      </w:tr>
      <w:tr>
        <w:tc>
          <w:tcPr>
            <w:tcW w:type="dxa" w:w="3389"/>
            <w:vAlign w:val="top"/>
            <w:shd w:fill="F4F7FA"/>
          </w:tcPr>
          <w:p>
            <w:r>
              <w:t>Export Profiles</w:t>
            </w:r>
          </w:p>
        </w:tc>
        <w:tc>
          <w:tcPr>
            <w:tcW w:type="dxa" w:w="3389"/>
            <w:vAlign w:val="top"/>
            <w:shd w:fill="F4F7FA"/>
          </w:tcPr>
          <w:p>
            <w:r>
              <w:t>Profile</w:t>
            </w:r>
          </w:p>
        </w:tc>
        <w:tc>
          <w:tcPr>
            <w:tcW w:type="dxa" w:w="3389"/>
            <w:vAlign w:val="top"/>
            <w:shd w:fill="F4F7FA"/>
          </w:tcPr>
          <w:p>
            <w:r>
              <w:t>Read</w:t>
            </w:r>
          </w:p>
        </w:tc>
      </w:tr>
      <w:tr>
        <w:tc>
          <w:tcPr>
            <w:tcW w:type="dxa" w:w="3389"/>
            <w:vAlign w:val="top"/>
          </w:tcPr>
          <w:p>
            <w:r>
              <w:t>Layout</w:t>
            </w:r>
          </w:p>
        </w:tc>
        <w:tc>
          <w:tcPr>
            <w:tcW w:type="dxa" w:w="3389"/>
            <w:vAlign w:val="top"/>
          </w:tcPr>
          <w:p>
            <w:r>
              <w:t>Layout Name</w:t>
            </w:r>
          </w:p>
        </w:tc>
        <w:tc>
          <w:tcPr>
            <w:tcW w:type="dxa" w:w="3389"/>
            <w:vAlign w:val="top"/>
          </w:tcPr>
          <w:p>
            <w:r>
              <w:t>Read</w:t>
            </w:r>
          </w:p>
        </w:tc>
      </w:tr>
      <w:tr>
        <w:tc>
          <w:tcPr>
            <w:tcW w:type="dxa" w:w="3389"/>
            <w:vAlign w:val="top"/>
            <w:shd w:fill="F4F7FA"/>
          </w:tcPr>
          <w:p>
            <w:r>
              <w:t>Cover Status</w:t>
            </w:r>
          </w:p>
        </w:tc>
        <w:tc>
          <w:tcPr>
            <w:tcW w:type="dxa" w:w="3389"/>
            <w:vAlign w:val="top"/>
            <w:shd w:fill="F4F7FA"/>
          </w:tcPr>
          <w:p>
            <w:r>
              <w:t>Release ID</w:t>
            </w:r>
          </w:p>
        </w:tc>
        <w:tc>
          <w:tcPr>
            <w:tcW w:type="dxa" w:w="3389"/>
            <w:vAlign w:val="top"/>
            <w:shd w:fill="F4F7FA"/>
          </w:tcPr>
          <w:p>
            <w:r>
              <w:t>Written/audited</w:t>
            </w:r>
          </w:p>
        </w:tc>
      </w:tr>
      <w:tr>
        <w:tc>
          <w:tcPr>
            <w:tcW w:type="dxa" w:w="3389"/>
            <w:vAlign w:val="top"/>
          </w:tcPr>
          <w:p>
            <w:r>
              <w:t>Text Blocks</w:t>
            </w:r>
          </w:p>
        </w:tc>
        <w:tc>
          <w:tcPr>
            <w:tcW w:type="dxa" w:w="3389"/>
            <w:vAlign w:val="top"/>
          </w:tcPr>
          <w:p>
            <w:r>
              <w:t>Block Name</w:t>
            </w:r>
          </w:p>
        </w:tc>
        <w:tc>
          <w:tcPr>
            <w:tcW w:type="dxa" w:w="3389"/>
            <w:vAlign w:val="top"/>
          </w:tcPr>
          <w:p>
            <w:r>
              <w:t>Read</w:t>
            </w:r>
          </w:p>
        </w:tc>
      </w:tr>
      <w:tr>
        <w:tc>
          <w:tcPr>
            <w:tcW w:type="dxa" w:w="3389"/>
            <w:vAlign w:val="top"/>
            <w:shd w:fill="F4F7FA"/>
          </w:tcPr>
          <w:p>
            <w:r>
              <w:t>README</w:t>
            </w:r>
          </w:p>
        </w:tc>
        <w:tc>
          <w:tcPr>
            <w:tcW w:type="dxa" w:w="3389"/>
            <w:vAlign w:val="top"/>
            <w:shd w:fill="F4F7FA"/>
          </w:tcPr>
          <w:p>
            <w:r>
              <w:t>Topic</w:t>
            </w:r>
          </w:p>
        </w:tc>
        <w:tc>
          <w:tcPr>
            <w:tcW w:type="dxa" w:w="3389"/>
            <w:vAlign w:val="top"/>
            <w:shd w:fill="F4F7FA"/>
          </w:tcPr>
          <w:p>
            <w:r>
              <w:t>Human contract/reference</w:t>
            </w:r>
          </w:p>
        </w:tc>
      </w:tr>
    </w:tbl>
    <w:p/>
    <w:p>
      <w:pPr>
        <w:pStyle w:val="Heading1"/>
      </w:pPr>
      <w:r>
        <w:t>27. Examples and Scenarios</w:t>
      </w:r>
    </w:p>
    <w:p>
      <w:pPr>
        <w:pStyle w:val="Heading2"/>
      </w:pPr>
      <w:r>
        <w:t>27.1 BBaya.net production Library</w:t>
      </w:r>
    </w:p>
    <w:tbl>
      <w:tblPr>
        <w:tblStyle w:val="TableGrid"/>
        <w:tblW w:type="auto" w:w="0"/>
        <w:jc w:val="center"/>
        <w:tblLook w:firstColumn="1" w:firstRow="1" w:lastColumn="0" w:lastRow="0" w:noHBand="0" w:noVBand="1" w:val="04A0"/>
      </w:tblPr>
      <w:tblGrid>
        <w:gridCol w:w="5083"/>
        <w:gridCol w:w="5083"/>
      </w:tblGrid>
      <w:tr>
        <w:tc>
          <w:tcPr>
            <w:tcW w:type="dxa" w:w="5083"/>
            <w:shd w:fill="08111E"/>
            <w:vAlign w:val="center"/>
          </w:tcPr>
          <w:p>
            <w:r>
              <w:rPr>
                <w:b/>
                <w:color w:val="FFFFFF"/>
              </w:rPr>
              <w:t>Control</w:t>
            </w:r>
          </w:p>
        </w:tc>
        <w:tc>
          <w:tcPr>
            <w:tcW w:type="dxa" w:w="5083"/>
            <w:shd w:fill="08111E"/>
            <w:vAlign w:val="center"/>
          </w:tcPr>
          <w:p>
            <w:r>
              <w:rPr>
                <w:b/>
                <w:color w:val="FFFFFF"/>
              </w:rPr>
              <w:t>Value</w:t>
            </w:r>
          </w:p>
        </w:tc>
      </w:tr>
      <w:tr>
        <w:tc>
          <w:tcPr>
            <w:tcW w:type="dxa" w:w="5083"/>
            <w:vAlign w:val="top"/>
          </w:tcPr>
          <w:p>
            <w:r>
              <w:t>MOD0 Profile</w:t>
            </w:r>
          </w:p>
        </w:tc>
        <w:tc>
          <w:tcPr>
            <w:tcW w:type="dxa" w:w="5083"/>
            <w:vAlign w:val="top"/>
          </w:tcPr>
          <w:p>
            <w:r>
              <w:t>BBaya.net — Production</w:t>
            </w:r>
          </w:p>
        </w:tc>
      </w:tr>
      <w:tr>
        <w:tc>
          <w:tcPr>
            <w:tcW w:type="dxa" w:w="5083"/>
            <w:vAlign w:val="top"/>
            <w:shd w:fill="F4F7FA"/>
          </w:tcPr>
          <w:p>
            <w:r>
              <w:t>Profile Type</w:t>
            </w:r>
          </w:p>
        </w:tc>
        <w:tc>
          <w:tcPr>
            <w:tcW w:type="dxa" w:w="5083"/>
            <w:vAlign w:val="top"/>
            <w:shd w:fill="F4F7FA"/>
          </w:tcPr>
          <w:p>
            <w:r>
              <w:t>Library Integration</w:t>
            </w:r>
          </w:p>
        </w:tc>
      </w:tr>
      <w:tr>
        <w:tc>
          <w:tcPr>
            <w:tcW w:type="dxa" w:w="5083"/>
            <w:vAlign w:val="top"/>
          </w:tcPr>
          <w:p>
            <w:r>
              <w:t>Publishing Scope</w:t>
            </w:r>
          </w:p>
        </w:tc>
        <w:tc>
          <w:tcPr>
            <w:tcW w:type="dxa" w:w="5083"/>
            <w:vAlign w:val="top"/>
          </w:tcPr>
          <w:p>
            <w:r>
              <w:t>Library index, records, data, assets only</w:t>
            </w:r>
          </w:p>
        </w:tc>
      </w:tr>
      <w:tr>
        <w:tc>
          <w:tcPr>
            <w:tcW w:type="dxa" w:w="5083"/>
            <w:vAlign w:val="top"/>
            <w:shd w:fill="F4F7FA"/>
          </w:tcPr>
          <w:p>
            <w:r>
              <w:t>Export Profile</w:t>
            </w:r>
          </w:p>
        </w:tc>
        <w:tc>
          <w:tcPr>
            <w:tcW w:type="dxa" w:w="5083"/>
            <w:vAlign w:val="top"/>
            <w:shd w:fill="F4F7FA"/>
          </w:tcPr>
          <w:p>
            <w:r>
              <w:t>Baya Store front Serbia or production equivalent</w:t>
            </w:r>
          </w:p>
        </w:tc>
      </w:tr>
      <w:tr>
        <w:tc>
          <w:tcPr>
            <w:tcW w:type="dxa" w:w="5083"/>
            <w:vAlign w:val="top"/>
          </w:tcPr>
          <w:p>
            <w:r>
              <w:t>Layout</w:t>
            </w:r>
          </w:p>
        </w:tc>
        <w:tc>
          <w:tcPr>
            <w:tcW w:type="dxa" w:w="5083"/>
            <w:vAlign w:val="top"/>
          </w:tcPr>
          <w:p>
            <w:r>
              <w:t>Storefront</w:t>
            </w:r>
          </w:p>
        </w:tc>
      </w:tr>
      <w:tr>
        <w:tc>
          <w:tcPr>
            <w:tcW w:type="dxa" w:w="5083"/>
            <w:vAlign w:val="top"/>
            <w:shd w:fill="F4F7FA"/>
          </w:tcPr>
          <w:p>
            <w:r>
              <w:t>Outputs</w:t>
            </w:r>
          </w:p>
        </w:tc>
        <w:tc>
          <w:tcPr>
            <w:tcW w:type="dxa" w:w="5083"/>
            <w:vAlign w:val="top"/>
            <w:shd w:fill="F4F7FA"/>
          </w:tcPr>
          <w:p>
            <w:r>
              <w:t>HTML + Library JSON + Manifest</w:t>
            </w:r>
          </w:p>
        </w:tc>
      </w:tr>
      <w:tr>
        <w:tc>
          <w:tcPr>
            <w:tcW w:type="dxa" w:w="5083"/>
            <w:vAlign w:val="top"/>
          </w:tcPr>
          <w:p>
            <w:r>
              <w:t>Cart</w:t>
            </w:r>
          </w:p>
        </w:tc>
        <w:tc>
          <w:tcPr>
            <w:tcW w:type="dxa" w:w="5083"/>
            <w:vAlign w:val="top"/>
          </w:tcPr>
          <w:p>
            <w:r>
              <w:t>Main website cart</w:t>
            </w:r>
          </w:p>
        </w:tc>
      </w:tr>
      <w:tr>
        <w:tc>
          <w:tcPr>
            <w:tcW w:type="dxa" w:w="5083"/>
            <w:vAlign w:val="top"/>
            <w:shd w:fill="F4F7FA"/>
          </w:tcPr>
          <w:p>
            <w:r>
              <w:t>Destination</w:t>
            </w:r>
          </w:p>
        </w:tc>
        <w:tc>
          <w:tcPr>
            <w:tcW w:type="dxa" w:w="5083"/>
            <w:vAlign w:val="top"/>
            <w:shd w:fill="F4F7FA"/>
          </w:tcPr>
          <w:p>
            <w:r>
              <w:t>BBAYA.NET\library</w:t>
            </w:r>
          </w:p>
        </w:tc>
      </w:tr>
    </w:tbl>
    <w:p/>
    <w:p>
      <w:pPr>
        <w:pStyle w:val="Heading2"/>
      </w:pPr>
      <w:r>
        <w:t>27.2 Premium vinyl PDF</w:t>
      </w:r>
    </w:p>
    <w:tbl>
      <w:tblPr>
        <w:tblStyle w:val="TableGrid"/>
        <w:tblW w:type="auto" w:w="0"/>
        <w:jc w:val="center"/>
        <w:tblLook w:firstColumn="1" w:firstRow="1" w:lastColumn="0" w:lastRow="0" w:noHBand="0" w:noVBand="1" w:val="04A0"/>
      </w:tblPr>
      <w:tblGrid>
        <w:gridCol w:w="5083"/>
        <w:gridCol w:w="5083"/>
      </w:tblGrid>
      <w:tr>
        <w:tc>
          <w:tcPr>
            <w:tcW w:type="dxa" w:w="5083"/>
            <w:shd w:fill="08111E"/>
            <w:vAlign w:val="center"/>
          </w:tcPr>
          <w:p>
            <w:r>
              <w:rPr>
                <w:b/>
                <w:color w:val="FFFFFF"/>
              </w:rPr>
              <w:t>Control</w:t>
            </w:r>
          </w:p>
        </w:tc>
        <w:tc>
          <w:tcPr>
            <w:tcW w:type="dxa" w:w="5083"/>
            <w:shd w:fill="08111E"/>
            <w:vAlign w:val="center"/>
          </w:tcPr>
          <w:p>
            <w:r>
              <w:rPr>
                <w:b/>
                <w:color w:val="FFFFFF"/>
              </w:rPr>
              <w:t>Value</w:t>
            </w:r>
          </w:p>
        </w:tc>
      </w:tr>
      <w:tr>
        <w:tc>
          <w:tcPr>
            <w:tcW w:type="dxa" w:w="5083"/>
            <w:vAlign w:val="top"/>
          </w:tcPr>
          <w:p>
            <w:r>
              <w:t>Export Profile</w:t>
            </w:r>
          </w:p>
        </w:tc>
        <w:tc>
          <w:tcPr>
            <w:tcW w:type="dxa" w:w="5083"/>
            <w:vAlign w:val="top"/>
          </w:tcPr>
          <w:p>
            <w:r>
              <w:t>Premium Vinyl</w:t>
            </w:r>
          </w:p>
        </w:tc>
      </w:tr>
      <w:tr>
        <w:tc>
          <w:tcPr>
            <w:tcW w:type="dxa" w:w="5083"/>
            <w:vAlign w:val="top"/>
            <w:shd w:fill="F4F7FA"/>
          </w:tcPr>
          <w:p>
            <w:r>
              <w:t>Region</w:t>
            </w:r>
          </w:p>
        </w:tc>
        <w:tc>
          <w:tcPr>
            <w:tcW w:type="dxa" w:w="5083"/>
            <w:vAlign w:val="top"/>
            <w:shd w:fill="F4F7FA"/>
          </w:tcPr>
          <w:p>
            <w:r>
              <w:t>Serbia</w:t>
            </w:r>
          </w:p>
        </w:tc>
      </w:tr>
      <w:tr>
        <w:tc>
          <w:tcPr>
            <w:tcW w:type="dxa" w:w="5083"/>
            <w:vAlign w:val="top"/>
          </w:tcPr>
          <w:p>
            <w:r>
              <w:t>Format</w:t>
            </w:r>
          </w:p>
        </w:tc>
        <w:tc>
          <w:tcPr>
            <w:tcW w:type="dxa" w:w="5083"/>
            <w:vAlign w:val="top"/>
          </w:tcPr>
          <w:p>
            <w:r>
              <w:t>Vinyl</w:t>
            </w:r>
          </w:p>
        </w:tc>
      </w:tr>
      <w:tr>
        <w:tc>
          <w:tcPr>
            <w:tcW w:type="dxa" w:w="5083"/>
            <w:vAlign w:val="top"/>
            <w:shd w:fill="F4F7FA"/>
          </w:tcPr>
          <w:p>
            <w:r>
              <w:t>Featured Only</w:t>
            </w:r>
          </w:p>
        </w:tc>
        <w:tc>
          <w:tcPr>
            <w:tcW w:type="dxa" w:w="5083"/>
            <w:vAlign w:val="top"/>
            <w:shd w:fill="F4F7FA"/>
          </w:tcPr>
          <w:p>
            <w:r>
              <w:t>YES</w:t>
            </w:r>
          </w:p>
        </w:tc>
      </w:tr>
      <w:tr>
        <w:tc>
          <w:tcPr>
            <w:tcW w:type="dxa" w:w="5083"/>
            <w:vAlign w:val="top"/>
          </w:tcPr>
          <w:p>
            <w:r>
              <w:t>Visible Only</w:t>
            </w:r>
          </w:p>
        </w:tc>
        <w:tc>
          <w:tcPr>
            <w:tcW w:type="dxa" w:w="5083"/>
            <w:vAlign w:val="top"/>
          </w:tcPr>
          <w:p>
            <w:r>
              <w:t>YES</w:t>
            </w:r>
          </w:p>
        </w:tc>
      </w:tr>
      <w:tr>
        <w:tc>
          <w:tcPr>
            <w:tcW w:type="dxa" w:w="5083"/>
            <w:vAlign w:val="top"/>
            <w:shd w:fill="F4F7FA"/>
          </w:tcPr>
          <w:p>
            <w:r>
              <w:t>Layout</w:t>
            </w:r>
          </w:p>
        </w:tc>
        <w:tc>
          <w:tcPr>
            <w:tcW w:type="dxa" w:w="5083"/>
            <w:vAlign w:val="top"/>
            <w:shd w:fill="F4F7FA"/>
          </w:tcPr>
          <w:p>
            <w:r>
              <w:t>Premium</w:t>
            </w:r>
          </w:p>
        </w:tc>
      </w:tr>
      <w:tr>
        <w:tc>
          <w:tcPr>
            <w:tcW w:type="dxa" w:w="5083"/>
            <w:vAlign w:val="top"/>
          </w:tcPr>
          <w:p>
            <w:r>
              <w:t>Output</w:t>
            </w:r>
          </w:p>
        </w:tc>
        <w:tc>
          <w:tcPr>
            <w:tcW w:type="dxa" w:w="5083"/>
            <w:vAlign w:val="top"/>
          </w:tcPr>
          <w:p>
            <w:r>
              <w:t>PDF</w:t>
            </w:r>
          </w:p>
        </w:tc>
      </w:tr>
      <w:tr>
        <w:tc>
          <w:tcPr>
            <w:tcW w:type="dxa" w:w="5083"/>
            <w:vAlign w:val="top"/>
            <w:shd w:fill="F4F7FA"/>
          </w:tcPr>
          <w:p>
            <w:r>
              <w:t>Branding</w:t>
            </w:r>
          </w:p>
        </w:tc>
        <w:tc>
          <w:tcPr>
            <w:tcW w:type="dxa" w:w="5083"/>
            <w:vAlign w:val="top"/>
            <w:shd w:fill="F4F7FA"/>
          </w:tcPr>
          <w:p>
            <w:r>
              <w:t>Logo/banner enabled</w:t>
            </w:r>
          </w:p>
        </w:tc>
      </w:tr>
    </w:tbl>
    <w:p/>
    <w:p>
      <w:pPr>
        <w:pStyle w:val="Heading2"/>
      </w:pPr>
      <w:r>
        <w:t>27.3 Missing-cover audit</w:t>
      </w:r>
    </w:p>
    <w:tbl>
      <w:tblPr>
        <w:tblStyle w:val="TableGrid"/>
        <w:tblW w:type="auto" w:w="0"/>
        <w:jc w:val="center"/>
        <w:tblLook w:firstColumn="1" w:firstRow="1" w:lastColumn="0" w:lastRow="0" w:noHBand="0" w:noVBand="1" w:val="04A0"/>
      </w:tblPr>
      <w:tblGrid>
        <w:gridCol w:w="5083"/>
        <w:gridCol w:w="5083"/>
      </w:tblGrid>
      <w:tr>
        <w:tc>
          <w:tcPr>
            <w:tcW w:type="dxa" w:w="5083"/>
            <w:shd w:fill="08111E"/>
            <w:vAlign w:val="center"/>
          </w:tcPr>
          <w:p>
            <w:r>
              <w:rPr>
                <w:b/>
                <w:color w:val="FFFFFF"/>
              </w:rPr>
              <w:t>Control</w:t>
            </w:r>
          </w:p>
        </w:tc>
        <w:tc>
          <w:tcPr>
            <w:tcW w:type="dxa" w:w="5083"/>
            <w:shd w:fill="08111E"/>
            <w:vAlign w:val="center"/>
          </w:tcPr>
          <w:p>
            <w:r>
              <w:rPr>
                <w:b/>
                <w:color w:val="FFFFFF"/>
              </w:rPr>
              <w:t>Value</w:t>
            </w:r>
          </w:p>
        </w:tc>
      </w:tr>
      <w:tr>
        <w:tc>
          <w:tcPr>
            <w:tcW w:type="dxa" w:w="5083"/>
            <w:vAlign w:val="top"/>
          </w:tcPr>
          <w:p>
            <w:r>
              <w:t>Export Profile</w:t>
            </w:r>
          </w:p>
        </w:tc>
        <w:tc>
          <w:tcPr>
            <w:tcW w:type="dxa" w:w="5083"/>
            <w:vAlign w:val="top"/>
          </w:tcPr>
          <w:p>
            <w:r>
              <w:t>Missing Covers Audit</w:t>
            </w:r>
          </w:p>
        </w:tc>
      </w:tr>
      <w:tr>
        <w:tc>
          <w:tcPr>
            <w:tcW w:type="dxa" w:w="5083"/>
            <w:vAlign w:val="top"/>
            <w:shd w:fill="F4F7FA"/>
          </w:tcPr>
          <w:p>
            <w:r>
              <w:t>Region / Format</w:t>
            </w:r>
          </w:p>
        </w:tc>
        <w:tc>
          <w:tcPr>
            <w:tcW w:type="dxa" w:w="5083"/>
            <w:vAlign w:val="top"/>
            <w:shd w:fill="F4F7FA"/>
          </w:tcPr>
          <w:p>
            <w:r>
              <w:t>ALL / ALL</w:t>
            </w:r>
          </w:p>
        </w:tc>
      </w:tr>
      <w:tr>
        <w:tc>
          <w:tcPr>
            <w:tcW w:type="dxa" w:w="5083"/>
            <w:vAlign w:val="top"/>
          </w:tcPr>
          <w:p>
            <w:r>
              <w:t>Output</w:t>
            </w:r>
          </w:p>
        </w:tc>
        <w:tc>
          <w:tcPr>
            <w:tcW w:type="dxa" w:w="5083"/>
            <w:vAlign w:val="top"/>
          </w:tcPr>
          <w:p>
            <w:r>
              <w:t>CSV</w:t>
            </w:r>
          </w:p>
        </w:tc>
      </w:tr>
      <w:tr>
        <w:tc>
          <w:tcPr>
            <w:tcW w:type="dxa" w:w="5083"/>
            <w:vAlign w:val="top"/>
            <w:shd w:fill="F4F7FA"/>
          </w:tcPr>
          <w:p>
            <w:r>
              <w:t>Purpose</w:t>
            </w:r>
          </w:p>
        </w:tc>
        <w:tc>
          <w:tcPr>
            <w:tcW w:type="dxa" w:w="5083"/>
            <w:vAlign w:val="top"/>
            <w:shd w:fill="F4F7FA"/>
          </w:tcPr>
          <w:p>
            <w:r>
              <w:t>List records whose local cover path is missing or invalid</w:t>
            </w:r>
          </w:p>
        </w:tc>
      </w:tr>
      <w:tr>
        <w:tc>
          <w:tcPr>
            <w:tcW w:type="dxa" w:w="5083"/>
            <w:vAlign w:val="top"/>
          </w:tcPr>
          <w:p>
            <w:r>
              <w:t>Follow-up</w:t>
            </w:r>
          </w:p>
        </w:tc>
        <w:tc>
          <w:tcPr>
            <w:tcW w:type="dxa" w:w="5083"/>
            <w:vAlign w:val="top"/>
          </w:tcPr>
          <w:p>
            <w:r>
              <w:t>Run cover download/repair and update Cover Status</w:t>
            </w:r>
          </w:p>
        </w:tc>
      </w:tr>
    </w:tbl>
    <w:p/>
    <w:p>
      <w:pPr>
        <w:pStyle w:val="Heading1"/>
      </w:pPr>
      <w:r>
        <w:t>28. Future Expansion Notes</w:t>
      </w:r>
    </w:p>
    <w:p>
      <w:pPr>
        <w:pStyle w:val="ListBullet"/>
      </w:pPr>
      <w:r>
        <w:t>Profile-specific price-rule sets.</w:t>
      </w:r>
    </w:p>
    <w:p>
      <w:pPr>
        <w:pStyle w:val="ListBullet"/>
      </w:pPr>
      <w:r>
        <w:t>Language-specific Text Blocks and Catalog Labels.</w:t>
      </w:r>
    </w:p>
    <w:p>
      <w:pPr>
        <w:pStyle w:val="ListBullet"/>
      </w:pPr>
      <w:r>
        <w:t>Direct MOD0 website-profile selector inside MOD6.</w:t>
      </w:r>
    </w:p>
    <w:p>
      <w:pPr>
        <w:pStyle w:val="ListBullet"/>
      </w:pPr>
      <w:r>
        <w:t>Automated deployment to Netlify, SFTP or Git repositories.</w:t>
      </w:r>
    </w:p>
    <w:p>
      <w:pPr>
        <w:pStyle w:val="ListBullet"/>
      </w:pPr>
      <w:r>
        <w:t>Workbook validation report highlighting unknown fields and duplicate profiles.</w:t>
      </w:r>
    </w:p>
    <w:p>
      <w:pPr>
        <w:pStyle w:val="ListBullet"/>
      </w:pPr>
      <w:r>
        <w:t>In-app editing synchronized back to the Excel Control Center.</w:t>
      </w:r>
    </w:p>
    <w:p>
      <w:pPr>
        <w:pStyle w:val="ListBullet"/>
      </w:pPr>
      <w:r>
        <w:t>Per-output template galleries with visual thumbnails.</w:t>
      </w:r>
    </w:p>
    <w:p>
      <w:pPr>
        <w:pStyle w:val="ListBullet"/>
      </w:pPr>
      <w:r>
        <w:t>Expanded analytics and build-history dashboard.</w:t>
      </w:r>
    </w:p>
    <w:tbl>
      <w:tblPr>
        <w:tblW w:type="auto" w:w="0"/>
        <w:jc w:val="center"/>
        <w:tblLook w:firstColumn="1" w:firstRow="1" w:lastColumn="0" w:lastRow="0" w:noHBand="0" w:noVBand="1" w:val="04A0"/>
      </w:tblPr>
      <w:tblGrid>
        <w:gridCol w:w="10166"/>
      </w:tblGrid>
      <w:tr>
        <w:tc>
          <w:tcPr>
            <w:tcW w:type="dxa" w:w="10166"/>
            <w:shd w:fill="EAF5FF"/>
          </w:tcPr>
          <w:p>
            <w:pPr>
              <w:spacing w:before="100" w:after="100"/>
              <w:ind w:left="216" w:right="216"/>
            </w:pPr>
            <w:r>
              <w:rPr>
                <w:b/>
                <w:color w:val="F97316"/>
              </w:rPr>
              <w:t>FINAL PHILOSOPHY</w:t>
              <w:br/>
            </w:r>
            <w:r>
              <w:rPr>
                <w:color w:val="111827"/>
              </w:rPr>
              <w:t>MOD6 is not merely an export utility. It is the publishing layer that turns one controlled master collection into professional catalogs, storefronts and reusable selling assets while keeping the operator in control.</w:t>
            </w:r>
          </w:p>
        </w:tc>
      </w:tr>
    </w:tbl>
    <w:p/>
    <w:p>
      <w:r>
        <w:br w:type="page"/>
      </w:r>
    </w:p>
    <w:p>
      <w:pPr>
        <w:pStyle w:val="Heading1"/>
      </w:pPr>
      <w:r>
        <w:t>Appendix A — Quick Correlation Matrix</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8111E"/>
            <w:vAlign w:val="center"/>
          </w:tcPr>
          <w:p>
            <w:r>
              <w:rPr>
                <w:b/>
                <w:color w:val="FFFFFF"/>
              </w:rPr>
              <w:t>When you want to change…</w:t>
            </w:r>
          </w:p>
        </w:tc>
        <w:tc>
          <w:tcPr>
            <w:tcW w:type="dxa" w:w="3389"/>
            <w:shd w:fill="08111E"/>
            <w:vAlign w:val="center"/>
          </w:tcPr>
          <w:p>
            <w:r>
              <w:rPr>
                <w:b/>
                <w:color w:val="FFFFFF"/>
              </w:rPr>
              <w:t>Edit this workbook area</w:t>
            </w:r>
          </w:p>
        </w:tc>
        <w:tc>
          <w:tcPr>
            <w:tcW w:type="dxa" w:w="3389"/>
            <w:shd w:fill="08111E"/>
            <w:vAlign w:val="center"/>
          </w:tcPr>
          <w:p>
            <w:r>
              <w:rPr>
                <w:b/>
                <w:color w:val="FFFFFF"/>
              </w:rPr>
              <w:t>Also check</w:t>
            </w:r>
          </w:p>
        </w:tc>
      </w:tr>
      <w:tr>
        <w:tc>
          <w:tcPr>
            <w:tcW w:type="dxa" w:w="3389"/>
            <w:vAlign w:val="top"/>
          </w:tcPr>
          <w:p>
            <w:r>
              <w:t>Which records are included</w:t>
            </w:r>
          </w:p>
        </w:tc>
        <w:tc>
          <w:tcPr>
            <w:tcW w:type="dxa" w:w="3389"/>
            <w:vAlign w:val="top"/>
          </w:tcPr>
          <w:p>
            <w:r>
              <w:t>Catalog Filters or Export Profile</w:t>
            </w:r>
          </w:p>
        </w:tc>
        <w:tc>
          <w:tcPr>
            <w:tcW w:type="dxa" w:w="3389"/>
            <w:vAlign w:val="top"/>
          </w:tcPr>
          <w:p>
            <w:r>
              <w:t>Master Catalog Visible / Region / Featured</w:t>
            </w:r>
          </w:p>
        </w:tc>
      </w:tr>
      <w:tr>
        <w:tc>
          <w:tcPr>
            <w:tcW w:type="dxa" w:w="3389"/>
            <w:vAlign w:val="top"/>
            <w:shd w:fill="F4F7FA"/>
          </w:tcPr>
          <w:p>
            <w:r>
              <w:t>Which columns appear</w:t>
            </w:r>
          </w:p>
        </w:tc>
        <w:tc>
          <w:tcPr>
            <w:tcW w:type="dxa" w:w="3389"/>
            <w:vAlign w:val="top"/>
            <w:shd w:fill="F4F7FA"/>
          </w:tcPr>
          <w:p>
            <w:r>
              <w:t>Field Selector</w:t>
            </w:r>
          </w:p>
        </w:tc>
        <w:tc>
          <w:tcPr>
            <w:tcW w:type="dxa" w:w="3389"/>
            <w:vAlign w:val="top"/>
            <w:shd w:fill="F4F7FA"/>
          </w:tcPr>
          <w:p>
            <w:r>
              <w:t>Format-specific Show columns</w:t>
            </w:r>
          </w:p>
        </w:tc>
      </w:tr>
      <w:tr>
        <w:tc>
          <w:tcPr>
            <w:tcW w:type="dxa" w:w="3389"/>
            <w:vAlign w:val="top"/>
          </w:tcPr>
          <w:p>
            <w:r>
              <w:t>Public labels</w:t>
            </w:r>
          </w:p>
        </w:tc>
        <w:tc>
          <w:tcPr>
            <w:tcW w:type="dxa" w:w="3389"/>
            <w:vAlign w:val="top"/>
          </w:tcPr>
          <w:p>
            <w:r>
              <w:t>Field Selector → Catalog Label</w:t>
            </w:r>
          </w:p>
        </w:tc>
        <w:tc>
          <w:tcPr>
            <w:tcW w:type="dxa" w:w="3389"/>
            <w:vAlign w:val="top"/>
          </w:tcPr>
          <w:p>
            <w:r>
              <w:t>Language/profile configuration</w:t>
            </w:r>
          </w:p>
        </w:tc>
      </w:tr>
      <w:tr>
        <w:tc>
          <w:tcPr>
            <w:tcW w:type="dxa" w:w="3389"/>
            <w:vAlign w:val="top"/>
            <w:shd w:fill="F4F7FA"/>
          </w:tcPr>
          <w:p>
            <w:r>
              <w:t>Public price</w:t>
            </w:r>
          </w:p>
        </w:tc>
        <w:tc>
          <w:tcPr>
            <w:tcW w:type="dxa" w:w="3389"/>
            <w:vAlign w:val="top"/>
            <w:shd w:fill="F4F7FA"/>
          </w:tcPr>
          <w:p>
            <w:r>
              <w:t>Price Rules</w:t>
            </w:r>
          </w:p>
        </w:tc>
        <w:tc>
          <w:tcPr>
            <w:tcW w:type="dxa" w:w="3389"/>
            <w:vAlign w:val="top"/>
            <w:shd w:fill="F4F7FA"/>
          </w:tcPr>
          <w:p>
            <w:r>
              <w:t>MOD0/MOD6 currency profile</w:t>
            </w:r>
          </w:p>
        </w:tc>
      </w:tr>
      <w:tr>
        <w:tc>
          <w:tcPr>
            <w:tcW w:type="dxa" w:w="3389"/>
            <w:vAlign w:val="top"/>
          </w:tcPr>
          <w:p>
            <w:r>
              <w:t>Logo, title and colors</w:t>
            </w:r>
          </w:p>
        </w:tc>
        <w:tc>
          <w:tcPr>
            <w:tcW w:type="dxa" w:w="3389"/>
            <w:vAlign w:val="top"/>
          </w:tcPr>
          <w:p>
            <w:r>
              <w:t>Branding</w:t>
            </w:r>
          </w:p>
        </w:tc>
        <w:tc>
          <w:tcPr>
            <w:tcW w:type="dxa" w:w="3389"/>
            <w:vAlign w:val="top"/>
          </w:tcPr>
          <w:p>
            <w:r>
              <w:t>Template assets and MOD0 profile branding</w:t>
            </w:r>
          </w:p>
        </w:tc>
      </w:tr>
      <w:tr>
        <w:tc>
          <w:tcPr>
            <w:tcW w:type="dxa" w:w="3389"/>
            <w:vAlign w:val="top"/>
            <w:shd w:fill="F4F7FA"/>
          </w:tcPr>
          <w:p>
            <w:r>
              <w:t>Card density and cover size</w:t>
            </w:r>
          </w:p>
        </w:tc>
        <w:tc>
          <w:tcPr>
            <w:tcW w:type="dxa" w:w="3389"/>
            <w:vAlign w:val="top"/>
            <w:shd w:fill="F4F7FA"/>
          </w:tcPr>
          <w:p>
            <w:r>
              <w:t>Layout</w:t>
            </w:r>
          </w:p>
        </w:tc>
        <w:tc>
          <w:tcPr>
            <w:tcW w:type="dxa" w:w="3389"/>
            <w:vAlign w:val="top"/>
            <w:shd w:fill="F4F7FA"/>
          </w:tcPr>
          <w:p>
            <w:r>
              <w:t>Export Profile Layout</w:t>
            </w:r>
          </w:p>
        </w:tc>
      </w:tr>
      <w:tr>
        <w:tc>
          <w:tcPr>
            <w:tcW w:type="dxa" w:w="3389"/>
            <w:vAlign w:val="top"/>
          </w:tcPr>
          <w:p>
            <w:r>
              <w:t>Header/footer text</w:t>
            </w:r>
          </w:p>
        </w:tc>
        <w:tc>
          <w:tcPr>
            <w:tcW w:type="dxa" w:w="3389"/>
            <w:vAlign w:val="top"/>
          </w:tcPr>
          <w:p>
            <w:r>
              <w:t>Text Blocks</w:t>
            </w:r>
          </w:p>
        </w:tc>
        <w:tc>
          <w:tcPr>
            <w:tcW w:type="dxa" w:w="3389"/>
            <w:vAlign w:val="top"/>
          </w:tcPr>
          <w:p>
            <w:r>
              <w:t>Branding Footer Text / Sale Terms</w:t>
            </w:r>
          </w:p>
        </w:tc>
      </w:tr>
      <w:tr>
        <w:tc>
          <w:tcPr>
            <w:tcW w:type="dxa" w:w="3389"/>
            <w:vAlign w:val="top"/>
            <w:shd w:fill="F4F7FA"/>
          </w:tcPr>
          <w:p>
            <w:r>
              <w:t>Output files and destination</w:t>
            </w:r>
          </w:p>
        </w:tc>
        <w:tc>
          <w:tcPr>
            <w:tcW w:type="dxa" w:w="3389"/>
            <w:vAlign w:val="top"/>
            <w:shd w:fill="F4F7FA"/>
          </w:tcPr>
          <w:p>
            <w:r>
              <w:t>Export Profiles</w:t>
            </w:r>
          </w:p>
        </w:tc>
        <w:tc>
          <w:tcPr>
            <w:tcW w:type="dxa" w:w="3389"/>
            <w:vAlign w:val="top"/>
            <w:shd w:fill="F4F7FA"/>
          </w:tcPr>
          <w:p>
            <w:r>
              <w:t>MOD0 publishing scope and paths</w:t>
            </w:r>
          </w:p>
        </w:tc>
      </w:tr>
      <w:tr>
        <w:tc>
          <w:tcPr>
            <w:tcW w:type="dxa" w:w="3389"/>
            <w:vAlign w:val="top"/>
          </w:tcPr>
          <w:p>
            <w:r>
              <w:t>Cover image status</w:t>
            </w:r>
          </w:p>
        </w:tc>
        <w:tc>
          <w:tcPr>
            <w:tcW w:type="dxa" w:w="3389"/>
            <w:vAlign w:val="top"/>
          </w:tcPr>
          <w:p>
            <w:r>
              <w:t>Cover Status</w:t>
            </w:r>
          </w:p>
        </w:tc>
        <w:tc>
          <w:tcPr>
            <w:tcW w:type="dxa" w:w="3389"/>
            <w:vAlign w:val="top"/>
          </w:tcPr>
          <w:p>
            <w:r>
              <w:t>Master Link, Release ID and Cover Path</w:t>
            </w:r>
          </w:p>
        </w:tc>
      </w:tr>
      <w:tr>
        <w:tc>
          <w:tcPr>
            <w:tcW w:type="dxa" w:w="3389"/>
            <w:vAlign w:val="top"/>
            <w:shd w:fill="F4F7FA"/>
          </w:tcPr>
          <w:p>
            <w:r>
              <w:t>Overall project status</w:t>
            </w:r>
          </w:p>
        </w:tc>
        <w:tc>
          <w:tcPr>
            <w:tcW w:type="dxa" w:w="3389"/>
            <w:vAlign w:val="top"/>
            <w:shd w:fill="F4F7FA"/>
          </w:tcPr>
          <w:p>
            <w:r>
              <w:t>Dashboard</w:t>
            </w:r>
          </w:p>
        </w:tc>
        <w:tc>
          <w:tcPr>
            <w:tcW w:type="dxa" w:w="3389"/>
            <w:vAlign w:val="top"/>
            <w:shd w:fill="F4F7FA"/>
          </w:tcPr>
          <w:p>
            <w:r>
              <w:t>MOD6 build report and manifest</w:t>
            </w:r>
          </w:p>
        </w:tc>
      </w:tr>
    </w:tbl>
    <w:p/>
    <w:p>
      <w:pPr>
        <w:pStyle w:val="Heading1"/>
      </w:pPr>
      <w:r>
        <w:t>Appendix B — Pre-Publish Checklist</w:t>
      </w:r>
    </w:p>
    <w:tbl>
      <w:tblPr>
        <w:tblStyle w:val="TableGrid"/>
        <w:tblW w:type="auto" w:w="0"/>
        <w:jc w:val="center"/>
        <w:tblLook w:firstColumn="1" w:firstRow="1" w:lastColumn="0" w:lastRow="0" w:noHBand="0" w:noVBand="1" w:val="04A0"/>
      </w:tblPr>
      <w:tblGrid>
        <w:gridCol w:w="5083"/>
        <w:gridCol w:w="5083"/>
      </w:tblGrid>
      <w:tr>
        <w:tc>
          <w:tcPr>
            <w:tcW w:type="dxa" w:w="5083"/>
            <w:shd w:fill="08111E"/>
            <w:vAlign w:val="center"/>
          </w:tcPr>
          <w:p>
            <w:r>
              <w:rPr>
                <w:b/>
                <w:color w:val="FFFFFF"/>
              </w:rPr>
              <w:t>Check</w:t>
            </w:r>
          </w:p>
        </w:tc>
        <w:tc>
          <w:tcPr>
            <w:tcW w:type="dxa" w:w="5083"/>
            <w:shd w:fill="08111E"/>
            <w:vAlign w:val="center"/>
          </w:tcPr>
          <w:p>
            <w:r>
              <w:rPr>
                <w:b/>
                <w:color w:val="FFFFFF"/>
              </w:rPr>
              <w:t>Required</w:t>
            </w:r>
          </w:p>
        </w:tc>
      </w:tr>
      <w:tr>
        <w:tc>
          <w:tcPr>
            <w:tcW w:type="dxa" w:w="5083"/>
            <w:vAlign w:val="top"/>
          </w:tcPr>
          <w:p>
            <w:r>
              <w:t>Master backed up</w:t>
            </w:r>
          </w:p>
        </w:tc>
        <w:tc>
          <w:tcPr>
            <w:tcW w:type="dxa" w:w="5083"/>
            <w:vAlign w:val="top"/>
          </w:tcPr>
          <w:p>
            <w:r>
              <w:t>Yes</w:t>
            </w:r>
          </w:p>
        </w:tc>
      </w:tr>
      <w:tr>
        <w:tc>
          <w:tcPr>
            <w:tcW w:type="dxa" w:w="5083"/>
            <w:vAlign w:val="top"/>
            <w:shd w:fill="F4F7FA"/>
          </w:tcPr>
          <w:p>
            <w:r>
              <w:t>Correct MOD0 website profile selected</w:t>
            </w:r>
          </w:p>
        </w:tc>
        <w:tc>
          <w:tcPr>
            <w:tcW w:type="dxa" w:w="5083"/>
            <w:vAlign w:val="top"/>
            <w:shd w:fill="F4F7FA"/>
          </w:tcPr>
          <w:p>
            <w:r>
              <w:t>Yes</w:t>
            </w:r>
          </w:p>
        </w:tc>
      </w:tr>
      <w:tr>
        <w:tc>
          <w:tcPr>
            <w:tcW w:type="dxa" w:w="5083"/>
            <w:vAlign w:val="top"/>
          </w:tcPr>
          <w:p>
            <w:r>
              <w:t>Website profile validation READY</w:t>
            </w:r>
          </w:p>
        </w:tc>
        <w:tc>
          <w:tcPr>
            <w:tcW w:type="dxa" w:w="5083"/>
            <w:vAlign w:val="top"/>
          </w:tcPr>
          <w:p>
            <w:r>
              <w:t>Yes</w:t>
            </w:r>
          </w:p>
        </w:tc>
      </w:tr>
      <w:tr>
        <w:tc>
          <w:tcPr>
            <w:tcW w:type="dxa" w:w="5083"/>
            <w:vAlign w:val="top"/>
            <w:shd w:fill="F4F7FA"/>
          </w:tcPr>
          <w:p>
            <w:r>
              <w:t>Correct Export Profile selected</w:t>
            </w:r>
          </w:p>
        </w:tc>
        <w:tc>
          <w:tcPr>
            <w:tcW w:type="dxa" w:w="5083"/>
            <w:vAlign w:val="top"/>
            <w:shd w:fill="F4F7FA"/>
          </w:tcPr>
          <w:p>
            <w:r>
              <w:t>Yes</w:t>
            </w:r>
          </w:p>
        </w:tc>
      </w:tr>
      <w:tr>
        <w:tc>
          <w:tcPr>
            <w:tcW w:type="dxa" w:w="5083"/>
            <w:vAlign w:val="top"/>
          </w:tcPr>
          <w:p>
            <w:r>
              <w:t>Catalog Visible reviewed</w:t>
            </w:r>
          </w:p>
        </w:tc>
        <w:tc>
          <w:tcPr>
            <w:tcW w:type="dxa" w:w="5083"/>
            <w:vAlign w:val="top"/>
          </w:tcPr>
          <w:p>
            <w:r>
              <w:t>Yes</w:t>
            </w:r>
          </w:p>
        </w:tc>
      </w:tr>
      <w:tr>
        <w:tc>
          <w:tcPr>
            <w:tcW w:type="dxa" w:w="5083"/>
            <w:vAlign w:val="top"/>
            <w:shd w:fill="F4F7FA"/>
          </w:tcPr>
          <w:p>
            <w:r>
              <w:t>Currency amount and symbol verified</w:t>
            </w:r>
          </w:p>
        </w:tc>
        <w:tc>
          <w:tcPr>
            <w:tcW w:type="dxa" w:w="5083"/>
            <w:vAlign w:val="top"/>
            <w:shd w:fill="F4F7FA"/>
          </w:tcPr>
          <w:p>
            <w:r>
              <w:t>Yes</w:t>
            </w:r>
          </w:p>
        </w:tc>
      </w:tr>
      <w:tr>
        <w:tc>
          <w:tcPr>
            <w:tcW w:type="dxa" w:w="5083"/>
            <w:vAlign w:val="top"/>
          </w:tcPr>
          <w:p>
            <w:r>
              <w:t>Representative covers and record pages previewed</w:t>
            </w:r>
          </w:p>
        </w:tc>
        <w:tc>
          <w:tcPr>
            <w:tcW w:type="dxa" w:w="5083"/>
            <w:vAlign w:val="top"/>
          </w:tcPr>
          <w:p>
            <w:r>
              <w:t>Yes</w:t>
            </w:r>
          </w:p>
        </w:tc>
      </w:tr>
      <w:tr>
        <w:tc>
          <w:tcPr>
            <w:tcW w:type="dxa" w:w="5083"/>
            <w:vAlign w:val="top"/>
            <w:shd w:fill="F4F7FA"/>
          </w:tcPr>
          <w:p>
            <w:r>
              <w:t>Internal links validated</w:t>
            </w:r>
          </w:p>
        </w:tc>
        <w:tc>
          <w:tcPr>
            <w:tcW w:type="dxa" w:w="5083"/>
            <w:vAlign w:val="top"/>
            <w:shd w:fill="F4F7FA"/>
          </w:tcPr>
          <w:p>
            <w:r>
              <w:t>Yes</w:t>
            </w:r>
          </w:p>
        </w:tc>
      </w:tr>
      <w:tr>
        <w:tc>
          <w:tcPr>
            <w:tcW w:type="dxa" w:w="5083"/>
            <w:vAlign w:val="top"/>
          </w:tcPr>
          <w:p>
            <w:r>
              <w:t>Staging build reviewed</w:t>
            </w:r>
          </w:p>
        </w:tc>
        <w:tc>
          <w:tcPr>
            <w:tcW w:type="dxa" w:w="5083"/>
            <w:vAlign w:val="top"/>
          </w:tcPr>
          <w:p>
            <w:r>
              <w:t>Yes</w:t>
            </w:r>
          </w:p>
        </w:tc>
      </w:tr>
      <w:tr>
        <w:tc>
          <w:tcPr>
            <w:tcW w:type="dxa" w:w="5083"/>
            <w:vAlign w:val="top"/>
            <w:shd w:fill="F4F7FA"/>
          </w:tcPr>
          <w:p>
            <w:r>
              <w:t>Build manifest generated</w:t>
            </w:r>
          </w:p>
        </w:tc>
        <w:tc>
          <w:tcPr>
            <w:tcW w:type="dxa" w:w="5083"/>
            <w:vAlign w:val="top"/>
            <w:shd w:fill="F4F7FA"/>
          </w:tcPr>
          <w:p>
            <w:r>
              <w:t>Yes</w:t>
            </w:r>
          </w:p>
        </w:tc>
      </w:tr>
      <w:tr>
        <w:tc>
          <w:tcPr>
            <w:tcW w:type="dxa" w:w="5083"/>
            <w:vAlign w:val="top"/>
          </w:tcPr>
          <w:p>
            <w:r>
              <w:t>Production confirmation completed</w:t>
            </w:r>
          </w:p>
        </w:tc>
        <w:tc>
          <w:tcPr>
            <w:tcW w:type="dxa" w:w="5083"/>
            <w:vAlign w:val="top"/>
          </w:tcPr>
          <w:p>
            <w:r>
              <w:t>Yes</w:t>
            </w:r>
          </w:p>
        </w:tc>
      </w:tr>
    </w:tbl>
    <w:p/>
    <w:sectPr w:rsidR="00FC693F" w:rsidRPr="0006063C" w:rsidSect="00034616">
      <w:footerReference w:type="default" r:id="rId9"/>
      <w:head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MOD6 Catalog Control Center Manual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38BDF8"/>
        <w:sz w:val="16"/>
      </w:rPr>
      <w:t>BBaya • Discogs Toolkit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F97316"/>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8BDF8"/>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F97316"/>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ubtitle">
    <w:name w:val="Manual Subtitle"/>
    <w:pPr>
      <w:spacing w:after="200"/>
    </w:pPr>
    <w:rPr>
      <w:rFonts w:ascii="Aptos" w:hAnsi="Aptos"/>
      <w:b/>
      <w:color w:val="38BDF8"/>
      <w:sz w:val="30"/>
    </w:rPr>
  </w:style>
  <w:style w:type="paragraph" w:customStyle="1" w:styleId="CodeBlock">
    <w:name w:val="Code Block"/>
    <w:pPr>
      <w:spacing w:after="60"/>
      <w:ind w:left="259"/>
    </w:pPr>
    <w:rPr>
      <w:rFonts w:ascii="Consolas" w:hAnsi="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MOD6 Catalog Control Center — Detailed Operating, Excel-Cockpit &amp; Publishing Manual</dc:title>
  <dc:subject>Discogs Toolkit V1.0 MOD6</dc:subject>
  <dc:creator>BBaya</dc:creator>
  <cp:keywords>BBaya, MOD6, Catalog Control Center, Excel cockpit, publishing, storefront, manual</cp:keywords>
  <dc:description>generated by python-docx</dc:description>
  <cp:lastModifiedBy/>
  <cp:revision>1</cp:revision>
  <dcterms:created xsi:type="dcterms:W3CDTF">2013-12-23T23:15:00Z</dcterms:created>
  <dcterms:modified xsi:type="dcterms:W3CDTF">2013-12-23T23:15:00Z</dcterms:modified>
  <cp:category/>
</cp:coreProperties>
</file>