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40"/>
        </w:rPr>
        <w:t>Workplaces Custom Application</w:t>
      </w:r>
    </w:p>
    <w:p>
      <w:r>
        <w:rPr>
          <w:rFonts w:ascii="Arial" w:hAnsi="Arial"/>
          <w:i/>
          <w:sz w:val="26"/>
        </w:rPr>
        <w:t>Architecture Blueprint — v1.4</w:t>
      </w:r>
    </w:p>
    <w:p>
      <w:r>
        <w:rPr>
          <w:rFonts w:ascii="Arial" w:hAnsi="Arial"/>
          <w:sz w:val="20"/>
        </w:rPr>
        <w:t>Prepared for: Bruce Baker, Workplaces (HR All-In Inc)</w:t>
        <w:br/>
      </w:r>
      <w:r>
        <w:rPr>
          <w:rFonts w:ascii="Arial" w:hAnsi="Arial"/>
          <w:sz w:val="20"/>
        </w:rPr>
        <w:t>Date: May 2, 2026</w:t>
        <w:br/>
      </w:r>
      <w:r>
        <w:rPr>
          <w:rFonts w:ascii="Arial" w:hAnsi="Arial"/>
          <w:sz w:val="20"/>
        </w:rPr>
        <w:t>Build path: Hybrid — Cowork (coach side) + Custom Web App (client side)</w:t>
        <w:br/>
      </w:r>
      <w:r>
        <w:rPr>
          <w:rFonts w:ascii="Arial" w:hAnsi="Arial"/>
          <w:sz w:val="20"/>
        </w:rPr>
        <w:t>Stack: Netlify + Neon + Clerk + Anthropic Claude API</w:t>
        <w:br/>
      </w:r>
      <w:r>
        <w:rPr>
          <w:rFonts w:ascii="Arial" w:hAnsi="Arial"/>
          <w:sz w:val="20"/>
        </w:rPr>
        <w:t>Coverage: Complete operational layer for the Workplaces coaching business</w:t>
      </w:r>
    </w:p>
    <w:p>
      <w:pPr>
        <w:spacing w:line="276" w:lineRule="auto" w:after="160" w:before="280"/>
        <w:jc w:val="left"/>
      </w:pPr>
      <w:r>
        <w:rPr>
          <w:rFonts w:ascii="Arial" w:hAnsi="Arial" w:eastAsia="Arial" w:cs="Arial"/>
          <w:b/>
          <w:sz w:val="28"/>
        </w:rPr>
        <w:t>What Changed in v1.4</w:t>
      </w:r>
    </w:p>
    <w:p>
      <w:pPr>
        <w:spacing w:line="276" w:lineRule="auto" w:after="160"/>
        <w:jc w:val="both"/>
      </w:pPr>
      <w:r>
        <w:rPr>
          <w:rFonts w:ascii="Arial" w:hAnsi="Arial" w:eastAsia="Arial" w:cs="Arial"/>
          <w:b w:val="0"/>
          <w:sz w:val="22"/>
        </w:rPr>
        <w:t>Twelve clarifications since v1.3, all stemming from sharper conversations about the actual end-to-end workflow. The architecture's structure is unchanged — Cowork as central origin, the Workplaces Plugin for multi-coach, the Portal Module System as a configurable canvas. What changed is what the application covers and how confidently it covers each piece.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43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Change</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Why it matters</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Framing: complete operational layer, not 'Monday replacement'</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The application replaces the entire fragmented stack end-to-end — every client touchpoint from prospect to renewal lives here. Specialist tools (Fireflies, TTI, Adobe Sign, Stripe) connect via API, invisible to clients.</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9 Deliverable Types (from 8)</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Monday Board Setup Guides retired. Two new tool-agnostic types added: Workplaces Application Onboarding Guides and Client Operations Setup Guides.</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Drive sunset for client-facing entirely</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Documents live in the application via Netlify Blobs. Clients never see Drive. Drive may remain for Bruce's internal Workplaces operations only.</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4</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Action Items: draft / publish flow</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Claude extracts action items from Fireflies as drafts. Coach edits text, sets due date, assigns to any user in the engagement, then publishes. Confidence flag highlights low-certainty items for review.</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5</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New module: Embedded Netlify Apps</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Coach picks any Netlify project from a connected dropdown and embeds it as a portal widget for that engagement. Replaces Monday's embed widget pattern with native infrastructure.</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6</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Hiring Pipeline: external + internal split clarified</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TTI Admin stays external (assessment configuration and delivery). Gap report PDF uploaded to the app. From there, existing Workplaces skills (gap-analysis, interview, hiring, onboarding) run server-side via Claude API. One module orchestrates the whole candidate journey.</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7</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QBO dropped from Financial Module</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No client-side QBO sync. Bruce works in client QBO directly with the access they grant. Financial Module reduces to invoices the app generates (Stripe-driven), payment status, AR aging.</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8</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Course Studio confirmed as native LMS</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LMDS / ELS / future programs delivered in the application. Courses, lessons, enrollments, cohort + self-paced modes, completion tracking. No third-party LMS.</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9</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New module: Client Assets &amp; Subscriptions</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Per-engagement inventory of every external service Bruce maintains for the client (Netlify projects, Make scenarios, Resend, Clerk, domains). Critical for offboarding and Model C management.</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10</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New module: Projects (with tasks, milestones, progress)</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Replaces the second Monday board pattern. Each engagement can host one or more projects (app builds, hiring drives, marketing initiatives) with sequenced tasks, dependencies, ownership, and visual progress. Clients see all project work in the same portal as their coaching.</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11</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Coach 'My Work' Live Artifact</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In Cowork, each coach sees their personal action items + tasks across all engagements, sorted overdue → due today → this week → backlog. Daily home base.</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12</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Billing model: Model C (Productized Retention) as default</w:t>
            </w:r>
          </w:p>
        </w:tc>
        <w:tc>
          <w:tcPr>
            <w:tcW w:type="dxa" w:w="53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Bruce maintains client infrastructure indefinitely under his accounts. Post-engagement retainer keeps clients on Bruce's tech stack. Models A (transfer at end) and B (client-owned from day one) available as graduation paths.</w:t>
            </w:r>
          </w:p>
        </w:tc>
      </w:tr>
    </w:tbl>
    <w:p>
      <w:pPr>
        <w:spacing w:line="276" w:lineRule="auto" w:after="160" w:before="280"/>
        <w:jc w:val="left"/>
      </w:pPr>
      <w:r>
        <w:rPr>
          <w:rFonts w:ascii="Arial" w:hAnsi="Arial" w:eastAsia="Arial" w:cs="Arial"/>
          <w:b/>
          <w:sz w:val="28"/>
        </w:rPr>
        <w:t>Executive Summary</w:t>
      </w:r>
    </w:p>
    <w:p>
      <w:pPr>
        <w:spacing w:line="276" w:lineRule="auto" w:after="160"/>
        <w:jc w:val="both"/>
      </w:pPr>
      <w:r>
        <w:rPr>
          <w:rFonts w:ascii="Arial" w:hAnsi="Arial" w:eastAsia="Arial" w:cs="Arial"/>
          <w:b w:val="0"/>
          <w:sz w:val="22"/>
        </w:rPr>
        <w:t>The Workplaces Application is the complete operational layer for the Workplaces coaching business. It replaces every fragmented tool in the current stack — Monday.com (gone), client-facing Drive (gone), separate scheduling tools (gone), separate course platforms (gone), separate contract systems (gone). Specialist tools that earn their keep — Fireflies, TTI TriMetrix HD, Adobe Sign, Stripe, Anthropic Claude API — connect via API and stay invisible to clients.</w:t>
      </w:r>
    </w:p>
    <w:p>
      <w:pPr>
        <w:spacing w:line="276" w:lineRule="auto" w:after="160"/>
        <w:jc w:val="both"/>
      </w:pPr>
      <w:r>
        <w:rPr>
          <w:rFonts w:ascii="Arial" w:hAnsi="Arial" w:eastAsia="Arial" w:cs="Arial"/>
          <w:b w:val="0"/>
          <w:sz w:val="22"/>
        </w:rPr>
        <w:t>Two physical environments connected by one database. Each coach (Bruce, future hires) operates from their own Cowork instance with the Workplaces Plugin installed — that is the coach console. Clients (and their teams) log into a custom Next.js web app deployed on Netlify, backed by Neon serverless Postgres — the client portal. Both sides read and write the same database. The Workplaces MCP bridges Cowork to that database so anything coaches do in conversation with Claude flows directly into the client experience.</w:t>
      </w:r>
    </w:p>
    <w:p>
      <w:pPr>
        <w:spacing w:line="276" w:lineRule="auto" w:after="160"/>
        <w:jc w:val="both"/>
      </w:pPr>
      <w:r>
        <w:rPr>
          <w:rFonts w:ascii="Arial" w:hAnsi="Arial" w:eastAsia="Arial" w:cs="Arial"/>
          <w:b w:val="0"/>
          <w:sz w:val="22"/>
        </w:rPr>
        <w:t>The Portal Module System makes the client experience configurable. Each engagement enables the modules it needs — Action Items, Projects, BBS Sessions, Deliverables, Documents, Communication, Courses, Embedded Apps, Hiring Pipeline, and others — without rebuilding the app. The 13–16 default modules cover the table-stakes coaching experience; custom modules for specific clients get built using a module template in Phase 4 and beyond.</w:t>
      </w:r>
    </w:p>
    <w:p>
      <w:pPr>
        <w:spacing w:line="276" w:lineRule="auto" w:after="160" w:before="280"/>
        <w:jc w:val="left"/>
      </w:pPr>
      <w:r>
        <w:rPr>
          <w:rFonts w:ascii="Arial" w:hAnsi="Arial" w:eastAsia="Arial" w:cs="Arial"/>
          <w:b/>
          <w:sz w:val="28"/>
        </w:rPr>
        <w:t>1. The End-to-End Workflow This App Replaces</w:t>
      </w:r>
    </w:p>
    <w:p>
      <w:pPr>
        <w:spacing w:line="276" w:lineRule="auto" w:after="160"/>
        <w:jc w:val="both"/>
      </w:pPr>
      <w:r>
        <w:rPr>
          <w:rFonts w:ascii="Arial" w:hAnsi="Arial" w:eastAsia="Arial" w:cs="Arial"/>
          <w:b w:val="0"/>
          <w:sz w:val="22"/>
        </w:rPr>
        <w:t>Every stage of the client lifecycle that today spans multiple tools collapses into one application. Specialist external services connect via API where they bring real value; everything else is native.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2016"/>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Stage</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Today (fragmented)</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Workplaces Application (one place)</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Prospect intake</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Netlify diagnostic + email + manual Monday entry</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Native diagnostic; submission auto-creates a Prospect record</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Proposal &amp; contract</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Drive draft + email + Adobe Sign + filed back to Drive</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Generated in-app; embedded Adobe Sign signature; signed contract auto-stored</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Onboarding</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Drive folder + Monday board + emails</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Portal access auto-provisioned; intake forms in-app; kickoff scheduled in-app</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Document storage</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Drive folder per client, shared by link</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Documents uploaded to engagement; clients never see Drive</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BBS sessions</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Fireflies records, action items copied to Monday by hand</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Fireflies feeds BBS Studio via API; action items auto-extracted as drafts; coach edits/assigns/publishes</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Project work (app builds, hires, marketing)</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Separate Monday board per project — clients confused which board to check</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Projects module inside the same portal — every project lives in one place</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Deliverables (the 9 types)</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Templates in Drive, Word docs, manual share</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Generated in-app, reviewed in Deliverables module, delivered to portal</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Communication</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Email + Monday updates + Slack</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One threaded module with @mentions, attachments, AI summaries</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Hiring</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TTI PDFs + Fireflies + manual gap reports + offer letters in Word</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Hiring Pipeline module: TTI score ingestion → gap analysis → interview → assessment → offer → onboarding</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Course delivery (LMDS/ELS)</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Not delivered through any platform yet</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Course Studio — native LMS with cohort + self-paced delivery</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Embedded apps (Netlify projects)</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Linked-out from Monday, broken context</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Embedded App module — native iframe widgets pulling from Bruce's Netlify account</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Client subscriptions &amp; assets</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Tracked nowhere; offboarding by memory</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Client Assets &amp; Subscriptions module — itemized inventory for transfer or retention</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Renewal / offboarding</w:t>
            </w:r>
          </w:p>
        </w:tc>
        <w:tc>
          <w:tcPr>
            <w:tcW w:type="dxa" w:w="331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Email + Adobe Sign + manual closeout</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In-app renewal flow with auto-generated proposal; clean handoff via Subscriptions module</w:t>
            </w:r>
          </w:p>
        </w:tc>
      </w:tr>
    </w:tbl>
    <w:p>
      <w:pPr>
        <w:spacing w:line="276" w:lineRule="auto" w:after="160" w:before="280"/>
        <w:jc w:val="left"/>
      </w:pPr>
      <w:r>
        <w:rPr>
          <w:rFonts w:ascii="Arial" w:hAnsi="Arial" w:eastAsia="Arial" w:cs="Arial"/>
          <w:b/>
          <w:sz w:val="28"/>
        </w:rPr>
        <w:t>2. The Cowork + Plugin Model</w:t>
      </w:r>
    </w:p>
    <w:p>
      <w:pPr>
        <w:spacing w:line="276" w:lineRule="auto" w:after="160"/>
        <w:jc w:val="both"/>
      </w:pPr>
      <w:r>
        <w:rPr>
          <w:rFonts w:ascii="Arial" w:hAnsi="Arial" w:eastAsia="Arial" w:cs="Arial"/>
          <w:b w:val="0"/>
          <w:sz w:val="22"/>
        </w:rPr>
        <w:t>Two environments, one data layer. Coach side runs in Cowork; client side runs in the custom web application. The Workplaces MCP bridges them so they share live data.</w:t>
      </w:r>
    </w:p>
    <w:p>
      <w:pPr>
        <w:spacing w:line="276" w:lineRule="auto" w:after="80" w:before="200"/>
        <w:jc w:val="left"/>
      </w:pPr>
      <w:r>
        <w:rPr>
          <w:rFonts w:ascii="Arial" w:hAnsi="Arial" w:eastAsia="Arial" w:cs="Arial"/>
          <w:b/>
          <w:sz w:val="24"/>
        </w:rPr>
        <w:t>Coach Console — Cowork Live Artifacts</w:t>
      </w:r>
    </w:p>
    <w:p>
      <w:pPr>
        <w:spacing w:line="276" w:lineRule="auto" w:after="160"/>
        <w:jc w:val="both"/>
      </w:pPr>
      <w:r>
        <w:rPr>
          <w:rFonts w:ascii="Arial" w:hAnsi="Arial" w:eastAsia="Arial" w:cs="Arial"/>
          <w:b w:val="0"/>
          <w:sz w:val="22"/>
        </w:rPr>
        <w:t>Each coach operates from their own Cowork instance with the Workplaces Plugin installed. Live Artifacts in Cowork pull data from the application database via the Workplaces MCP and render real-time dashboards. The 'My Work' artifact is the daily home base.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288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Live Artifact</w:t>
            </w:r>
          </w:p>
        </w:tc>
        <w:tc>
          <w:tcPr>
            <w:tcW w:type="dxa" w:w="648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What it shows</w:t>
            </w:r>
          </w:p>
        </w:tc>
      </w:tr>
      <w:tr>
        <w:tc>
          <w:tcPr>
            <w:tcW w:type="dxa" w:w="28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My Work</w:t>
            </w:r>
          </w:p>
        </w:tc>
        <w:tc>
          <w:tcPr>
            <w:tcW w:type="dxa" w:w="64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Every action item + task assigned to me across all engagements, sorted overdue → due today → this week → backlog. Filterable by client.</w:t>
            </w:r>
          </w:p>
        </w:tc>
      </w:tr>
      <w:tr>
        <w:tc>
          <w:tcPr>
            <w:tcW w:type="dxa" w:w="28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Coach Dashboard</w:t>
            </w:r>
          </w:p>
        </w:tc>
        <w:tc>
          <w:tcPr>
            <w:tcW w:type="dxa" w:w="64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Next BBS sessions, overdue items by client, risk flags</w:t>
            </w:r>
          </w:p>
        </w:tc>
      </w:tr>
      <w:tr>
        <w:tc>
          <w:tcPr>
            <w:tcW w:type="dxa" w:w="28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BBS Prep</w:t>
            </w:r>
          </w:p>
        </w:tc>
        <w:tc>
          <w:tcPr>
            <w:tcW w:type="dxa" w:w="64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Per-session: agenda draft, last session's actions, transcript highlights, deliverables in flight</w:t>
            </w:r>
          </w:p>
        </w:tc>
      </w:tr>
      <w:tr>
        <w:tc>
          <w:tcPr>
            <w:tcW w:type="dxa" w:w="28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Deliverables Tracker</w:t>
            </w:r>
          </w:p>
        </w:tc>
        <w:tc>
          <w:tcPr>
            <w:tcW w:type="dxa" w:w="64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Cross-client status of all 9 deliverable types</w:t>
            </w:r>
          </w:p>
        </w:tc>
      </w:tr>
      <w:tr>
        <w:tc>
          <w:tcPr>
            <w:tcW w:type="dxa" w:w="28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Pipeline</w:t>
            </w:r>
          </w:p>
        </w:tc>
        <w:tc>
          <w:tcPr>
            <w:tcW w:type="dxa" w:w="64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Prospect → diagnostic → proposal → contract → onboarded sequence</w:t>
            </w:r>
          </w:p>
        </w:tc>
      </w:tr>
      <w:tr>
        <w:tc>
          <w:tcPr>
            <w:tcW w:type="dxa" w:w="28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Projects (cross-client)</w:t>
            </w:r>
          </w:p>
        </w:tc>
        <w:tc>
          <w:tcPr>
            <w:tcW w:type="dxa" w:w="64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All active projects across all engagements, drag-to-reorder, Claude-drafted plans</w:t>
            </w:r>
          </w:p>
        </w:tc>
      </w:tr>
      <w:tr>
        <w:tc>
          <w:tcPr>
            <w:tcW w:type="dxa" w:w="28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Subscriptions Inventory</w:t>
            </w:r>
          </w:p>
        </w:tc>
        <w:tc>
          <w:tcPr>
            <w:tcW w:type="dxa" w:w="64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All client assets across the firm, renewal calendar, transfer-pending list</w:t>
            </w:r>
          </w:p>
        </w:tc>
      </w:tr>
      <w:tr>
        <w:tc>
          <w:tcPr>
            <w:tcW w:type="dxa" w:w="28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Hiring Pipeline (cross-client)</w:t>
            </w:r>
          </w:p>
        </w:tc>
        <w:tc>
          <w:tcPr>
            <w:tcW w:type="dxa" w:w="648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All active hires across all engagements</w:t>
            </w:r>
          </w:p>
        </w:tc>
      </w:tr>
    </w:tbl>
    <w:p>
      <w:pPr>
        <w:spacing w:line="276" w:lineRule="auto" w:after="160" w:before="280"/>
        <w:jc w:val="left"/>
      </w:pPr>
      <w:r>
        <w:rPr>
          <w:rFonts w:ascii="Arial" w:hAnsi="Arial" w:eastAsia="Arial" w:cs="Arial"/>
          <w:b/>
          <w:sz w:val="28"/>
        </w:rPr>
        <w:t>3. Domain Model — The Entities</w:t>
      </w:r>
    </w:p>
    <w:p>
      <w:pPr>
        <w:spacing w:line="276" w:lineRule="auto" w:after="160"/>
        <w:jc w:val="both"/>
      </w:pPr>
      <w:r>
        <w:rPr>
          <w:rFonts w:ascii="Arial" w:hAnsi="Arial" w:eastAsia="Arial" w:cs="Arial"/>
          <w:b w:val="0"/>
          <w:sz w:val="22"/>
        </w:rPr>
        <w:t>v1.4 expands the model with Project, Task, Milestone, Subscription Asset, Embedded App, Lesson, and Enrollment entities. Action Item gains the draft/publish lifecycle.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2304"/>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Entity</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Purpose</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org</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Tenant. Workplaces master org; each client a sub-org.</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coach</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Bruce, future hires. Owns engagements.</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user</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Anyone with a login (coach, lead, manager, employee, prospect).</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role</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Coach, Master Admin, Client Lead, Client Manager, Client Employee, Prospect.</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engagement</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The active relationship (Accelerator or Implementer). Owned by a Coach.</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bbs_session</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 2-hour business-building session.</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action_item</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Owned, dated commitment. Has status (draft/published), assignee, created_by (coach or claude), confidence_flag, revenue_impact, margin_impact.</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goal</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SMART goal tied to top-line or margin.</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project</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Discrete initiative within an engagement (app build, hiring drive, marketing). Has name, status, lead_user_id, dates.</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task</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Belongs to a project. Has order, status, assignee, due_date, dependencies, percent_complete.</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milestone</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Named checkpoint within a project. Tied to one or more tasks.</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soul_file</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Long-form vector-embedded context per engagement.</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deliverable</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One of 9 types. Lifecycle status.</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person_profile</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TTI assessment record per individual.</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hire</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Candidate moving through the hiring pipeline.</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course</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LMDS, ELS, future programs. Cohort + self-paced modes.</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cohort</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 group moving through a course together.</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lesson</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Individual unit within a course (video, text, exercise, quiz).</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enrollment</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Assigns a user to a course or cohort, tracks completion.</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form</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Diagnostic, intake, pulse, NPS.</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invoice</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Issued to a Client Org via Stripe.</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subscription_asset</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Per-engagement record of every external service Bruce maintains for the client (Netlify, Make, domain). Tracks paid_by and transfer_status.</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embedded_app</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 Netlify project surfaced as a portal module. Has netlify_project_id, display_name, auth_mode.</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document</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Versioned files per engagement.</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message</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Threaded communication; @mentions, AI summaries.</w:t>
            </w:r>
          </w:p>
        </w:tc>
      </w:tr>
      <w:tr>
        <w:tc>
          <w:tcPr>
            <w:tcW w:type="dxa" w:w="230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portal_module_assignment</w:t>
            </w:r>
          </w:p>
        </w:tc>
        <w:tc>
          <w:tcPr>
            <w:tcW w:type="dxa" w:w="705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Which modules are enabled for which engagement.</w:t>
            </w:r>
          </w:p>
        </w:tc>
      </w:tr>
    </w:tbl>
    <w:p>
      <w:pPr>
        <w:spacing w:line="276" w:lineRule="auto" w:after="160" w:before="280"/>
        <w:jc w:val="left"/>
      </w:pPr>
      <w:r>
        <w:rPr>
          <w:rFonts w:ascii="Arial" w:hAnsi="Arial" w:eastAsia="Arial" w:cs="Arial"/>
          <w:b/>
          <w:sz w:val="28"/>
        </w:rPr>
        <w:t>4. The Module Map — All-Rounder Edition</w:t>
      </w:r>
    </w:p>
    <w:p>
      <w:pPr>
        <w:spacing w:line="276" w:lineRule="auto" w:after="160"/>
        <w:jc w:val="both"/>
      </w:pPr>
      <w:r>
        <w:rPr>
          <w:rFonts w:ascii="Arial" w:hAnsi="Arial" w:eastAsia="Arial" w:cs="Arial"/>
          <w:b w:val="0"/>
          <w:sz w:val="22"/>
        </w:rPr>
        <w:t>Sixteen default modules organized in four groups. Each engagement enables the modules it needs. New module types can be designed and added later without rebuilding the app.</w:t>
      </w:r>
    </w:p>
    <w:p>
      <w:pPr>
        <w:spacing w:line="276" w:lineRule="auto" w:after="80" w:before="200"/>
        <w:jc w:val="left"/>
      </w:pPr>
      <w:r>
        <w:rPr>
          <w:rFonts w:ascii="Arial" w:hAnsi="Arial" w:eastAsia="Arial" w:cs="Arial"/>
          <w:b/>
          <w:sz w:val="24"/>
        </w:rPr>
        <w:t>Core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43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Module</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What it does</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Phase</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Client Portal Shell</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Navigation, branding, role-aware home page</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Action Items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Draft/publish flow; Claude-extracted from Fireflies; assignable</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Communication</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Threaded messages, @mentions, AI summaries</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4</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Documents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Versioned files per engagement</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5</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BBS Sessions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Recurring session records, agendas, transcripts</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6</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Projects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Sequenced tasks, milestones, progress views — replaces second Monday board</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bl>
    <w:p>
      <w:pPr>
        <w:spacing w:line="276" w:lineRule="auto" w:after="80" w:before="200"/>
        <w:jc w:val="left"/>
      </w:pPr>
      <w:r>
        <w:rPr>
          <w:rFonts w:ascii="Arial" w:hAnsi="Arial" w:eastAsia="Arial" w:cs="Arial"/>
          <w:b/>
          <w:sz w:val="24"/>
        </w:rPr>
        <w:t>Methodology — Workplaces unique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43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Module</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What it does</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Phase</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7</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Soul File</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Long-form vector-embedded context</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8</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Person Profile Library</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TTI assessments per individual</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9</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Hiring Pipeline</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External TTI Admin + in-app skills orchestration</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10</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Stages of Growth Tracker</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Where each client sits on the framework</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11</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Methodology Resources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Framework names, educational content (weighting numbers stay internal)</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bl>
    <w:p>
      <w:pPr>
        <w:spacing w:line="276" w:lineRule="auto" w:after="80" w:before="200"/>
        <w:jc w:val="left"/>
      </w:pPr>
      <w:r>
        <w:rPr>
          <w:rFonts w:ascii="Arial" w:hAnsi="Arial" w:eastAsia="Arial" w:cs="Arial"/>
          <w:b/>
          <w:sz w:val="24"/>
        </w:rPr>
        <w:t>Platform — all-rounder parity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43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Module</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What it does</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Phase</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12</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Goals &amp; Accountability</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SMART goals tied to top-line and margin</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13</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Course Studio (LMS)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LMDS / ELS native LMS — cohort + self-paced</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14</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Forms &amp; Assessments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Diagnostic, intake, pulse, NPS, post-session</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15</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Scheduling &amp; Calendars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Embedded booking; Google Calendar sync per coach</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16</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Deliverables Studio</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All 9 types tied to your skills; Generate → Review → Deliver</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17</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Embedded Apps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Native iframe widgets pulling from Bruce's Netlify account</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18</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Analytics &amp; KPIs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Engagement scores, deliverable velocity, revenue/margin trends</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w:t>
            </w:r>
          </w:p>
        </w:tc>
      </w:tr>
    </w:tbl>
    <w:p>
      <w:pPr>
        <w:spacing w:line="276" w:lineRule="auto" w:after="80" w:before="200"/>
        <w:jc w:val="left"/>
      </w:pPr>
      <w:r>
        <w:rPr>
          <w:rFonts w:ascii="Arial" w:hAnsi="Arial" w:eastAsia="Arial" w:cs="Arial"/>
          <w:b/>
          <w:sz w:val="24"/>
        </w:rPr>
        <w:t>Operations — back office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43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Module</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What it does</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Phase</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19</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Pipeline / CRM</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Prospect → diagnostic → proposal → contract</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20</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Financial Module (Stripe-only)</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App-generated invoices, payment status, AR aging — no client-side QBO sync</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21</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Client Assets &amp; Subscriptions</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Per-engagement inventory of services Bruce maintains; Model C billing tracking</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w:t>
            </w:r>
          </w:p>
        </w:tc>
      </w:tr>
      <w:tr>
        <w:tc>
          <w:tcPr>
            <w:tcW w:type="dxa" w:w="4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22</w:t>
            </w:r>
          </w:p>
        </w:tc>
        <w:tc>
          <w:tcPr>
            <w:tcW w:type="dxa" w:w="244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Notification Centre</w:t>
            </w:r>
          </w:p>
        </w:tc>
        <w:tc>
          <w:tcPr>
            <w:tcW w:type="dxa" w:w="504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Email digests, in-app alerts, preferences</w:t>
            </w:r>
          </w:p>
        </w:tc>
        <w:tc>
          <w:tcPr>
            <w:tcW w:type="dxa" w:w="8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w:t>
            </w:r>
          </w:p>
        </w:tc>
      </w:tr>
    </w:tbl>
    <w:p>
      <w:pPr>
        <w:spacing w:line="276" w:lineRule="auto" w:after="160" w:before="280"/>
        <w:jc w:val="left"/>
      </w:pPr>
      <w:r>
        <w:rPr>
          <w:rFonts w:ascii="Arial" w:hAnsi="Arial" w:eastAsia="Arial" w:cs="Arial"/>
          <w:b/>
          <w:sz w:val="28"/>
        </w:rPr>
        <w:t>5. Tech Stack</w:t>
      </w:r>
    </w:p>
    <w:p>
      <w:pPr>
        <w:spacing w:line="276" w:lineRule="auto" w:after="160"/>
        <w:jc w:val="both"/>
      </w:pPr>
      <w:r>
        <w:rPr>
          <w:rFonts w:ascii="Arial" w:hAnsi="Arial" w:eastAsia="Arial" w:cs="Arial"/>
          <w:b w:val="0"/>
          <w:sz w:val="22"/>
        </w:rPr>
        <w:t>Stack matches Bruce's existing footprint and supports solo build with Claude Code. Multi-tenancy enforced at the database via native Postgres Row-Level Security on Neon.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216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Layer</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Technology</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Why</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Framework</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Next.js 14 (App Router) + TypeScript</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Best Claude Code support; server components first</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UI</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Tailwind CSS + shadcn/ui</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Free, customizable, modern aesthetic</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Hosting</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Netlify</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Already in Bruce's stack</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Database</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Neon (Serverless Postgres)</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Already in stack; database branching for safe migrations; pgvector built in</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Multi-tenancy</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Postgres RLS (native)</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Each engagement's data isolated at the database</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Auth</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Clerk</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Best non-developer DX; organizations feature for multi-tenancy</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File Storage</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Netlify Blobs</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Same vendor as hosting</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AI</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Anthropic Claude API</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Already in use; skills become server-side functions</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Vector / RAG</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Neon pgvector</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Native to Neon; for Soul File semantic search</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Background Jobs</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Inngest + Netlify Scheduled Functions</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Replaces Zapier/Make</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Realtime</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Server-Sent Events + Postgres LISTEN/NOTIFY</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Native, free</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Email</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Resend</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Modern transactional email</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Payments</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Stripe</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Subscription billing for Model C retainers; one-time invoices</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E-signature</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Adobe Sign (embedded)</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Already in Bruce's stack</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External: Fireflies</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API integration</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Transcripts → action items</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External: TTI</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Stays external; PDF gap reports uploaded</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API limited</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External: Netlify (other projects)</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API integration</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Embedded App module</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Coach Console</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Cowork + Workplaces Plugin</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No build required</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Cowork ↔ App Bridge</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Custom Workplaces MCP</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Deployed as Netlify Function</w:t>
            </w:r>
          </w:p>
        </w:tc>
      </w:tr>
      <w:tr>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Build Assistant</w:t>
            </w:r>
          </w:p>
        </w:tc>
        <w:tc>
          <w:tcPr>
            <w:tcW w:type="dxa" w:w="31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Claude Code or Cursor</w:t>
            </w:r>
          </w:p>
        </w:tc>
        <w:tc>
          <w:tcPr>
            <w:tcW w:type="dxa" w:w="403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Pair programmer for the entire build</w:t>
            </w:r>
          </w:p>
        </w:tc>
      </w:tr>
    </w:tbl>
    <w:p>
      <w:pPr>
        <w:spacing w:line="276" w:lineRule="auto" w:after="160" w:before="280"/>
        <w:jc w:val="left"/>
      </w:pPr>
      <w:r>
        <w:rPr>
          <w:rFonts w:ascii="Arial" w:hAnsi="Arial" w:eastAsia="Arial" w:cs="Arial"/>
          <w:b/>
          <w:sz w:val="28"/>
        </w:rPr>
        <w:t>6. Integration Strategy — Keep, Replace, Connect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259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Tool / Function</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Verdict</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Reason</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Monday.com</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Replace entirely</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Engagement Console + Coach Dashboard + Projects module cover this</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HoneyBook / Kajabi / CoachAccountable / Practice</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Skip — never adopt</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All would compete with what's being built</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Google Drive (client-facing)</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Sunset entirely</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Documents live in the app via Netlify Blobs; clients never see Drive. Drive may remain for Bruce's internal Workplaces operations only.</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Fireflies</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Keep, integrate via API</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Transcripts → action items as drafts</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QuickBooks Online (client-side)</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Dropped from architecture</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Bruce works in client QBO directly when needed; no client-side sync</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TTI TriMetrix HD</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Keep, ingest via PDF</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TTI Admin stays external; PDF uploaded to app; skills orchestrate the rest</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Adobe Sign</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Keep, embed via API</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One-click contract from a proposal</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Stripe</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Add</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Replaces ad-hoc invoicing; Model C subscription billing</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Google Calendar</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Keep, sync bidirectionally</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Each coach's calendar feeds Scheduling module</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Lucidchart</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Keep, link out</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Embed live diagrams in deliverables; do not recreate</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Zapier / Make.com</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Sunset</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Inngest in-app replaces these</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Anthropic Claude API</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Foundational</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Every Generate button</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Calendly / Acuity (if used)</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Replace</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Native scheduling embedded in portal</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Typeform / Netlify diagnostic</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Replace</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Native Forms &amp; Assessments module</w:t>
            </w:r>
          </w:p>
        </w:tc>
      </w:tr>
      <w:tr>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Netlify (Bruce's other projects)</w:t>
            </w:r>
          </w:p>
        </w:tc>
        <w:tc>
          <w:tcPr>
            <w:tcW w:type="dxa" w:w="187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Connect via API</w:t>
            </w:r>
          </w:p>
        </w:tc>
        <w:tc>
          <w:tcPr>
            <w:tcW w:type="dxa" w:w="489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Embedded App module surfaces them in client portals</w:t>
            </w:r>
          </w:p>
        </w:tc>
      </w:tr>
    </w:tbl>
    <w:p>
      <w:pPr>
        <w:spacing w:line="276" w:lineRule="auto" w:after="160" w:before="280"/>
        <w:jc w:val="left"/>
      </w:pPr>
      <w:r>
        <w:rPr>
          <w:rFonts w:ascii="Arial" w:hAnsi="Arial" w:eastAsia="Arial" w:cs="Arial"/>
          <w:b/>
          <w:sz w:val="28"/>
        </w:rPr>
        <w:t>7. Build Sequencing</w:t>
      </w:r>
    </w:p>
    <w:p>
      <w:pPr>
        <w:spacing w:line="276" w:lineRule="auto" w:after="160"/>
        <w:jc w:val="both"/>
      </w:pPr>
      <w:r>
        <w:rPr>
          <w:rFonts w:ascii="Arial" w:hAnsi="Arial" w:eastAsia="Arial" w:cs="Arial"/>
          <w:b w:val="0"/>
          <w:sz w:val="22"/>
        </w:rPr>
        <w:t>8–10 weeks for the custom app, plus 1–2 weeks for the Workplaces Plugin in Cowork. Phase 0 starts the day Bruce launches Claude Code.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2016"/>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Phase</w:t>
            </w:r>
          </w:p>
        </w:tc>
        <w:tc>
          <w:tcPr>
            <w:tcW w:type="dxa" w:w="115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Duration</w:t>
            </w:r>
          </w:p>
        </w:tc>
        <w:tc>
          <w:tcPr>
            <w:tcW w:type="dxa" w:w="4464"/>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What ships</w:t>
            </w:r>
          </w:p>
        </w:tc>
        <w:tc>
          <w:tcPr>
            <w:tcW w:type="dxa" w:w="1728"/>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Outcome</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Phase 0: Foundation</w:t>
            </w:r>
          </w:p>
        </w:tc>
        <w:tc>
          <w:tcPr>
            <w:tcW w:type="dxa" w:w="115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1–2 weeks</w:t>
            </w:r>
          </w:p>
        </w:tc>
        <w:tc>
          <w:tcPr>
            <w:tcW w:type="dxa" w:w="44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Cowork plugin v0.1: My Work + Coach Dashboard + BBS Prep + Deliverables Tracker + Pipeline Live Artifacts. Custom app scaffold: Next.js + Neon + Clerk auth + Netlify deploy. Workplaces MCP scaffold.</w:t>
            </w:r>
          </w:p>
        </w:tc>
        <w:tc>
          <w:tcPr>
            <w:tcW w:type="dxa" w:w="17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Both environments stand up</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Phase 1: Core Portal MVP</w:t>
            </w:r>
          </w:p>
        </w:tc>
        <w:tc>
          <w:tcPr>
            <w:tcW w:type="dxa" w:w="115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3–4 weeks</w:t>
            </w:r>
          </w:p>
        </w:tc>
        <w:tc>
          <w:tcPr>
            <w:tcW w:type="dxa" w:w="44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Client Portal Shell. Action Items (with draft/publish). Communication. Documents. Notifications. Onboard 2 friendly clients.</w:t>
            </w:r>
          </w:p>
        </w:tc>
        <w:tc>
          <w:tcPr>
            <w:tcW w:type="dxa" w:w="17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First clients live</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Phase 2: Methodology + BBS + Projects</w:t>
            </w:r>
          </w:p>
        </w:tc>
        <w:tc>
          <w:tcPr>
            <w:tcW w:type="dxa" w:w="115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3–4 weeks</w:t>
            </w:r>
          </w:p>
        </w:tc>
        <w:tc>
          <w:tcPr>
            <w:tcW w:type="dxa" w:w="44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Soul File. BBS Studio (Fireflies API). Projects module with tasks/milestones. Goals. Deliverables Studio. Forms. Scheduling. Hiring Pipeline. Methodology Resources. Migrate 5 active clients.</w:t>
            </w:r>
          </w:p>
        </w:tc>
        <w:tc>
          <w:tcPr>
            <w:tcW w:type="dxa" w:w="17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Methodology fully digital</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Phase 3: Platform + Operations</w:t>
            </w:r>
          </w:p>
        </w:tc>
        <w:tc>
          <w:tcPr>
            <w:tcW w:type="dxa" w:w="115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3–4 weeks</w:t>
            </w:r>
          </w:p>
        </w:tc>
        <w:tc>
          <w:tcPr>
            <w:tcW w:type="dxa" w:w="44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Course Studio (LMS). Embedded Apps. Stages of Growth Tracker. Analytics. Pipeline / CRM. Stripe-driven Financial Module. Client Assets &amp; Subscriptions. Migrate remaining clients.</w:t>
            </w:r>
          </w:p>
        </w:tc>
        <w:tc>
          <w:tcPr>
            <w:tcW w:type="dxa" w:w="17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Full all-rounder live</w:t>
            </w:r>
          </w:p>
        </w:tc>
      </w:tr>
      <w:tr>
        <w:tc>
          <w:tcPr>
            <w:tcW w:type="dxa" w:w="2016"/>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Phase 4: Intelligence + Custom Modules</w:t>
            </w:r>
          </w:p>
        </w:tc>
        <w:tc>
          <w:tcPr>
            <w:tcW w:type="dxa" w:w="115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Ongoing</w:t>
            </w:r>
          </w:p>
        </w:tc>
        <w:tc>
          <w:tcPr>
            <w:tcW w:type="dxa" w:w="4464"/>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Cross-client benchmarking. Cohort communities. Mobile PWA polish. Public diagnostic v2. Renewal workflows. Custom module library expansion.</w:t>
            </w:r>
          </w:p>
        </w:tc>
        <w:tc>
          <w:tcPr>
            <w:tcW w:type="dxa" w:w="172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Compounding leverage</w:t>
            </w:r>
          </w:p>
        </w:tc>
      </w:tr>
    </w:tbl>
    <w:p>
      <w:pPr>
        <w:spacing w:line="276" w:lineRule="auto" w:after="160" w:before="280"/>
        <w:jc w:val="left"/>
      </w:pPr>
      <w:r>
        <w:rPr>
          <w:rFonts w:ascii="Arial" w:hAnsi="Arial" w:eastAsia="Arial" w:cs="Arial"/>
          <w:b/>
          <w:sz w:val="28"/>
        </w:rPr>
        <w:t>8. Billing Model — Model C Default</w:t>
      </w:r>
    </w:p>
    <w:p>
      <w:pPr>
        <w:spacing w:line="276" w:lineRule="auto" w:after="160"/>
        <w:jc w:val="both"/>
      </w:pPr>
      <w:r>
        <w:rPr>
          <w:rFonts w:ascii="Arial" w:hAnsi="Arial" w:eastAsia="Arial" w:cs="Arial"/>
          <w:b w:val="0"/>
          <w:sz w:val="22"/>
        </w:rPr>
        <w:t>The default billing model is Productized Retention. Bruce maintains all client-facing infrastructure (Netlify apps, Make scenarios, Resend, Clerk, custom domains) under his accounts indefinitely, even after the coaching engagement ends. The client pays a smaller monthly retainer post-engagement to keep their tech operational. Bruce becomes their tech operator, not just their coach.</w:t>
      </w:r>
    </w:p>
    <w:p>
      <w:pPr>
        <w:spacing w:line="276" w:lineRule="auto" w:after="160"/>
        <w:jc w:val="both"/>
      </w:pPr>
      <w:r>
        <w:rPr>
          <w:rFonts w:ascii="Arial" w:hAnsi="Arial" w:eastAsia="Arial" w:cs="Arial"/>
          <w:b w:val="0"/>
          <w:sz w:val="22"/>
        </w:rPr>
        <w:t>Models A (transfer at end) and B (client-owned from day one) are available as graduation paths. When a client matures and wants to take ownership in-house, the Client Assets &amp; Subscriptions module guides the handoff — itemizing every service, transferring where possible, billing the client directly post-transfer where transfer is not possible.</w:t>
      </w:r>
    </w:p>
    <w:p>
      <w:pPr>
        <w:spacing w:line="276" w:lineRule="auto" w:after="160"/>
        <w:jc w:val="both"/>
      </w:pPr>
      <w:r>
        <w:rPr>
          <w:rFonts w:ascii="Arial" w:hAnsi="Arial" w:eastAsia="Arial" w:cs="Arial"/>
          <w:b w:val="0"/>
          <w:sz w:val="22"/>
        </w:rPr>
        <w:t>The architecture supports all three models. The default is C. The Client Assets &amp; Subscriptions module makes the difference between models a configuration, not a code change.</w:t>
      </w:r>
    </w:p>
    <w:p>
      <w:pPr>
        <w:spacing w:line="276" w:lineRule="auto" w:after="160" w:before="280"/>
        <w:jc w:val="left"/>
      </w:pPr>
      <w:r>
        <w:rPr>
          <w:rFonts w:ascii="Arial" w:hAnsi="Arial" w:eastAsia="Arial" w:cs="Arial"/>
          <w:b/>
          <w:sz w:val="28"/>
        </w:rPr>
        <w:t>9. AI-Native Design Principles</w:t>
      </w:r>
    </w:p>
    <w:p>
      <w:pPr>
        <w:pStyle w:val="ListBullet"/>
        <w:spacing w:line="276" w:lineRule="auto" w:after="40"/>
        <w:ind w:left="360"/>
        <w:jc w:val="left"/>
      </w:pPr>
      <w:r>
        <w:rPr>
          <w:rFonts w:ascii="Arial" w:hAnsi="Arial" w:eastAsia="Arial" w:cs="Arial"/>
          <w:b w:val="0"/>
          <w:sz w:val="22"/>
        </w:rPr>
        <w:t>Every workflow has a Generate button. Drafting an agenda, building a Soul File, producing a deliverable, drafting a project plan — Claude drafts first via your skills, you review, you ship.</w:t>
      </w:r>
    </w:p>
    <w:p>
      <w:pPr>
        <w:pStyle w:val="ListBullet"/>
        <w:spacing w:line="276" w:lineRule="auto" w:after="40"/>
        <w:ind w:left="360"/>
        <w:jc w:val="left"/>
      </w:pPr>
      <w:r>
        <w:rPr>
          <w:rFonts w:ascii="Arial" w:hAnsi="Arial" w:eastAsia="Arial" w:cs="Arial"/>
          <w:b w:val="0"/>
          <w:sz w:val="22"/>
        </w:rPr>
        <w:t>Soul Files are vector-embedded. Coaches can ask the app questions about a client and get answers from context, not from hallucination.</w:t>
      </w:r>
    </w:p>
    <w:p>
      <w:pPr>
        <w:pStyle w:val="ListBullet"/>
        <w:spacing w:line="276" w:lineRule="auto" w:after="40"/>
        <w:ind w:left="360"/>
        <w:jc w:val="left"/>
      </w:pPr>
      <w:r>
        <w:rPr>
          <w:rFonts w:ascii="Arial" w:hAnsi="Arial" w:eastAsia="Arial" w:cs="Arial"/>
          <w:b w:val="0"/>
          <w:sz w:val="22"/>
        </w:rPr>
        <w:t>Action items auto-extract from transcripts as drafts. Confidence flag highlights low-certainty items. Coach edits, assigns, publishes.</w:t>
      </w:r>
    </w:p>
    <w:p>
      <w:pPr>
        <w:pStyle w:val="ListBullet"/>
        <w:spacing w:line="276" w:lineRule="auto" w:after="40"/>
        <w:ind w:left="360"/>
        <w:jc w:val="left"/>
      </w:pPr>
      <w:r>
        <w:rPr>
          <w:rFonts w:ascii="Arial" w:hAnsi="Arial" w:eastAsia="Arial" w:cs="Arial"/>
          <w:b w:val="0"/>
          <w:sz w:val="22"/>
        </w:rPr>
        <w:t>Risk flags surface proactively. Stale action items, overdue deliverables, dropped NPS — the dashboard tells the coach without being asked.</w:t>
      </w:r>
    </w:p>
    <w:p>
      <w:pPr>
        <w:pStyle w:val="ListBullet"/>
        <w:spacing w:line="276" w:lineRule="auto" w:after="40"/>
        <w:ind w:left="360"/>
        <w:jc w:val="left"/>
      </w:pPr>
      <w:r>
        <w:rPr>
          <w:rFonts w:ascii="Arial" w:hAnsi="Arial" w:eastAsia="Arial" w:cs="Arial"/>
          <w:b w:val="0"/>
          <w:sz w:val="22"/>
        </w:rPr>
        <w:t>AI is a service, not a feature. One internal API handles auth, rate limits, prompt versioning, model selection, cost tracking per coach.</w:t>
      </w:r>
    </w:p>
    <w:p>
      <w:pPr>
        <w:spacing w:line="276" w:lineRule="auto" w:after="160" w:before="280"/>
        <w:jc w:val="left"/>
      </w:pPr>
      <w:r>
        <w:rPr>
          <w:rFonts w:ascii="Arial" w:hAnsi="Arial" w:eastAsia="Arial" w:cs="Arial"/>
          <w:b/>
          <w:sz w:val="28"/>
        </w:rPr>
        <w:t>10. Cost Picture</w:t>
      </w:r>
    </w:p>
    <w:p>
      <w:pPr>
        <w:spacing w:line="276" w:lineRule="auto" w:after="80" w:before="200"/>
        <w:jc w:val="left"/>
      </w:pPr>
      <w:r>
        <w:rPr>
          <w:rFonts w:ascii="Arial" w:hAnsi="Arial" w:eastAsia="Arial" w:cs="Arial"/>
          <w:b/>
          <w:sz w:val="24"/>
        </w:rPr>
        <w:t>What you stop paying</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60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Tool</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Approximate annual cost</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Notes</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Monday.com</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$1,200–$3,600</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Per-seat across team</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Zapier / Make.com</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$300–$1,200</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Replaced by Inngest</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HoneyBook / Kajabi / CoachAccountable / Practice</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$1,000–$3,500</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Avoided entirely</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Calendly / Typeform / scheduling tools</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$300–$800</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Native scheduling and forms replace these</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Time tax</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Significant</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Context-switching, manual file moves, agenda hunting</w:t>
            </w:r>
          </w:p>
        </w:tc>
      </w:tr>
    </w:tbl>
    <w:p>
      <w:pPr>
        <w:spacing w:line="276" w:lineRule="auto" w:after="80" w:before="200"/>
        <w:jc w:val="left"/>
      </w:pPr>
      <w:r>
        <w:rPr>
          <w:rFonts w:ascii="Arial" w:hAnsi="Arial" w:eastAsia="Arial" w:cs="Arial"/>
          <w:b/>
          <w:sz w:val="24"/>
        </w:rPr>
        <w:t>What you start paying</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60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Service</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Approximate monthly cost</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Notes</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Netlify</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$0–$19</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Free tier early use</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Neon</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$0–$19</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Free tier covers MVP</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Clerk</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$0–$25</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Free up to 10K MAU — likely never paid at Bruce's scale</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Netlify Blobs</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Included</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Bundled with hosting</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Resend</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$0–$20</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Free up to 3K emails/month</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Anthropic Claude API</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$30–$150</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Already paying</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Inngest</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$0–$20</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Free tier covers most use</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Stripe</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 per transaction</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2.9% + 30¢ per charge</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Domain + email</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$2–$5</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Cloudflare or similar</w:t>
            </w:r>
          </w:p>
        </w:tc>
      </w:tr>
      <w:tr>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Total estimated</w:t>
            </w:r>
          </w:p>
        </w:tc>
        <w:tc>
          <w:tcPr>
            <w:tcW w:type="dxa" w:w="216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$30–$250/month</w:t>
            </w:r>
          </w:p>
        </w:tc>
        <w:tc>
          <w:tcPr>
            <w:tcW w:type="dxa" w:w="3600"/>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Scales with portfolio, not seats. Less than current Monday subscription alone.</w:t>
            </w:r>
          </w:p>
        </w:tc>
      </w:tr>
    </w:tbl>
    <w:p>
      <w:pPr>
        <w:spacing w:line="276" w:lineRule="auto" w:after="160" w:before="280"/>
        <w:jc w:val="left"/>
      </w:pPr>
      <w:r>
        <w:rPr>
          <w:rFonts w:ascii="Arial" w:hAnsi="Arial" w:eastAsia="Arial" w:cs="Arial"/>
          <w:b/>
          <w:sz w:val="28"/>
        </w:rPr>
        <w:t>11. Decisions Locked</w:t>
      </w:r>
    </w:p>
    <w:p>
      <w:pPr>
        <w:spacing w:line="276" w:lineRule="auto" w:after="160"/>
        <w:jc w:val="both"/>
      </w:pPr>
      <w:r>
        <w:rPr>
          <w:rFonts w:ascii="Arial" w:hAnsi="Arial" w:eastAsia="Arial" w:cs="Arial"/>
          <w:b w:val="0"/>
          <w:sz w:val="22"/>
        </w:rPr>
        <w:t>Sixteen decisions captured across v1.0 through v1.4. The remaining open item is brand selection — three directions sit in the companion Brand Identity Concepts PDF awaiting Bruce's pick.</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6768"/>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Decision</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sz w:val="20"/>
                <w:rFonts w:ascii="Arial" w:hAnsi="Arial" w:eastAsia="Arial" w:cs="Arial"/>
              </w:rPr>
              <w:t>Status</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Build approach: full custom Next.js + Neon + Netlify</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Hosting: Netlify (already in stack)</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Database: Neon (already in stack)</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Auth: Clerk (free at scale)</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Multi-tenancy: Postgres RLS</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Mobile-first PWA for client portal; desktop-first for Cowork</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BPYM out of scope (Coach + Engagement entities still support adding it later)</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Methodology IP exposure rules (framework visible, weighting internal)</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Clean cutover migration (active clients fresh; legacy in Drive)</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Course Studio in Phase 3, both cohort and self-paced</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Portal Module System (configurable canvas)</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9 deliverable types (Monday Board Setup retired)</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Drive sunset for client-facing entirely</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QBO dropped from Financial Module</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Hiring Pipeline external/internal split</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Embedded Netlify Apps as a portal module type</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Projects module with tasks, milestones, progress</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Client Assets &amp; Subscriptions module</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Coach 'My Work' Live Artifact</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Billing model: Model C (Productized Retention) default</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Locked</w:t>
            </w:r>
          </w:p>
        </w:tc>
      </w:tr>
      <w:tr>
        <w:tc>
          <w:tcPr>
            <w:tcW w:type="dxa" w:w="6768"/>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Brand identity selection</w:t>
            </w:r>
          </w:p>
        </w:tc>
        <w:tc>
          <w:tcPr>
            <w:tcW w:type="dxa" w:w="2592"/>
            <w:vAlign w:val="top"/>
            <w:tcBorders>
              <w:top w:val="nil"/>
              <w:left w:val="nil"/>
              <w:bottom w:val="nil"/>
              <w:right w:val="nil"/>
              <w:insideH w:val="nil"/>
              <w:insideV w:val="nil"/>
            </w:tcBorders>
          </w:tcPr>
          <w:p>
            <w:pPr>
              <w:spacing w:after="40" w:line="276" w:lineRule="auto"/>
            </w:pPr>
            <w:r/>
            <w:r>
              <w:rPr>
                <w:rFonts w:ascii="Arial" w:hAnsi="Arial"/>
                <w:b w:val="0"/>
                <w:sz w:val="20"/>
                <w:rFonts w:ascii="Arial" w:hAnsi="Arial" w:eastAsia="Arial" w:cs="Arial"/>
              </w:rPr>
              <w:t>Open — three directions awaiting Bruce's pick</w:t>
            </w:r>
          </w:p>
        </w:tc>
      </w:tr>
    </w:tbl>
    <w:p>
      <w:pPr>
        <w:spacing w:line="276" w:lineRule="auto" w:after="160" w:before="280"/>
        <w:jc w:val="left"/>
      </w:pPr>
      <w:r>
        <w:rPr>
          <w:rFonts w:ascii="Arial" w:hAnsi="Arial" w:eastAsia="Arial" w:cs="Arial"/>
          <w:b/>
          <w:sz w:val="28"/>
        </w:rPr>
        <w:t>12. Recommended Next Steps</w:t>
      </w:r>
    </w:p>
    <w:p>
      <w:pPr>
        <w:pStyle w:val="ListBullet"/>
        <w:spacing w:line="276" w:lineRule="auto" w:after="40"/>
        <w:ind w:left="360"/>
        <w:jc w:val="left"/>
      </w:pPr>
      <w:r>
        <w:rPr>
          <w:rFonts w:ascii="Arial" w:hAnsi="Arial" w:eastAsia="Arial" w:cs="Arial"/>
          <w:b w:val="0"/>
          <w:sz w:val="22"/>
        </w:rPr>
        <w:t>Select the brand direction. Review the Brand Identity Concepts PDF and pick one of the three (or describe a hybrid). Unlocks naming the application and producing the brand kit for Phase 1.</w:t>
      </w:r>
    </w:p>
    <w:p>
      <w:pPr>
        <w:pStyle w:val="ListBullet"/>
        <w:spacing w:line="276" w:lineRule="auto" w:after="40"/>
        <w:ind w:left="360"/>
        <w:jc w:val="left"/>
      </w:pPr>
      <w:r>
        <w:rPr>
          <w:rFonts w:ascii="Arial" w:hAnsi="Arial" w:eastAsia="Arial" w:cs="Arial"/>
          <w:b w:val="0"/>
          <w:sz w:val="22"/>
        </w:rPr>
        <w:t>Confirm pre-flight credentials are ready: GitHub, Netlify, Neon, Clerk, Anthropic API key. Save them in a password manager so they are at hand when Claude Code asks.</w:t>
      </w:r>
    </w:p>
    <w:p>
      <w:pPr>
        <w:pStyle w:val="ListBullet"/>
        <w:spacing w:line="276" w:lineRule="auto" w:after="40"/>
        <w:ind w:left="360"/>
        <w:jc w:val="left"/>
      </w:pPr>
      <w:r>
        <w:rPr>
          <w:rFonts w:ascii="Arial" w:hAnsi="Arial" w:eastAsia="Arial" w:cs="Arial"/>
          <w:b w:val="0"/>
          <w:sz w:val="22"/>
        </w:rPr>
        <w:t>Save CLAUDE.md (the v2 companion) into the root of your new project folder. Save this architecture doc and the Brand Concepts PDF into a docs/ subfolder for reference.</w:t>
      </w:r>
    </w:p>
    <w:p>
      <w:pPr>
        <w:pStyle w:val="ListBullet"/>
        <w:spacing w:line="276" w:lineRule="auto" w:after="40"/>
        <w:ind w:left="360"/>
        <w:jc w:val="left"/>
      </w:pPr>
      <w:r>
        <w:rPr>
          <w:rFonts w:ascii="Arial" w:hAnsi="Arial" w:eastAsia="Arial" w:cs="Arial"/>
          <w:b w:val="0"/>
          <w:sz w:val="22"/>
        </w:rPr>
        <w:t>Open Claude Code in the project folder. Paste the Phase 0 Kickoff Prompt as your first message. Answer the four clarifying questions. Build Phase 0 (60–120 minutes of conversation).</w:t>
      </w:r>
    </w:p>
    <w:p>
      <w:pPr>
        <w:pStyle w:val="ListBullet"/>
        <w:spacing w:line="276" w:lineRule="auto" w:after="40"/>
        <w:ind w:left="360"/>
        <w:jc w:val="left"/>
      </w:pPr>
      <w:r>
        <w:rPr>
          <w:rFonts w:ascii="Arial" w:hAnsi="Arial" w:eastAsia="Arial" w:cs="Arial"/>
          <w:b w:val="0"/>
          <w:sz w:val="22"/>
        </w:rPr>
        <w:t>When Phase 0 ships, return to this document to review Phase 1 sequencing and update CLAUDE.md's Active Phase section.</w:t>
      </w:r>
    </w:p>
    <w:p>
      <w:pPr>
        <w:spacing w:line="276" w:lineRule="auto" w:after="160"/>
        <w:jc w:val="both"/>
      </w:pPr>
      <w:r>
        <w:rPr>
          <w:rFonts w:ascii="Arial" w:hAnsi="Arial" w:eastAsia="Arial" w:cs="Arial"/>
          <w:b w:val="0"/>
          <w:sz w:val="22"/>
        </w:rPr>
        <w:t>Quality gate check. Top-line revenue impact: this application removes the friction that limits client capacity (more clients, same coach hours; cohort programs scale 1-to-many). Margin protection: it eliminates per-seat software fees, sunsets Zapier and Make, removes the time tax of fragmented workflows, and creates leverage for future hires without proportional tooling cost. Both outcomes are direct. Recommended to proceed.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i/>
        <w:sz w:val="18"/>
        <w:rFonts w:ascii="Arial" w:hAnsi="Arial" w:eastAsia="Arial" w:cs="Arial"/>
      </w:rPr>
      <w:t>The Business Builders - By Workplaces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