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경쟁사 벤치마킹 결과</w:t>
      </w:r>
    </w:p>
    <w:p>
      <w:r>
        <w:t>부서: 영업팀</w:t>
      </w:r>
    </w:p>
    <w:p>
      <w:r>
        <w:t>프로젝트: 고객 만족도 향상 계획</w:t>
      </w:r>
    </w:p>
    <w:p>
      <w:r>
        <w:t>작성자: 임하늘</w:t>
      </w:r>
    </w:p>
    <w:p>
      <w:r>
        <w:t>작성일: 2025-07-16</w:t>
      </w:r>
    </w:p>
    <w:p/>
    <w:p>
      <w:pPr>
        <w:pStyle w:val="Heading1"/>
      </w:pPr>
      <w:r>
        <w:t>본문</w:t>
      </w:r>
    </w:p>
    <w:p>
      <w:r>
        <w:t>영업팀의 고객 만족도 향상 계획 진행 보고서</w:t>
        <w:br/>
        <w:br/>
        <w:t>작성일: 2025-07-16</w:t>
        <w:br/>
        <w:t>작성자: 임하늘</w:t>
        <w:br/>
        <w:br/>
        <w:t>주요 내용:</w:t>
        <w:br/>
        <w:t>- 경쟁사 벤치마킹 결과에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