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45" w:rsidRDefault="00722633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>
        <w:t>Projektantrag</w:t>
      </w:r>
    </w:p>
    <w:p w:rsidR="00722633" w:rsidRPr="00D44945" w:rsidRDefault="00D44945" w:rsidP="00722633">
      <w:r>
        <w:t>Projekt</w:t>
      </w:r>
      <w:r w:rsidR="00393E5E">
        <w:t>name</w:t>
      </w:r>
      <w:r>
        <w:t>:</w:t>
      </w:r>
      <w:r>
        <w:tab/>
      </w:r>
      <w:r w:rsidRPr="00D44945">
        <w:rPr>
          <w:highlight w:val="yellow"/>
        </w:rPr>
        <w:t>…</w:t>
      </w:r>
    </w:p>
    <w:p w:rsidR="00722633" w:rsidRDefault="00393E5E" w:rsidP="00722633">
      <w:r>
        <w:t>Projektleiter</w:t>
      </w:r>
      <w:r w:rsidR="00536D1B">
        <w:t xml:space="preserve">: </w:t>
      </w:r>
      <w:r w:rsidR="00536D1B">
        <w:tab/>
        <w:t>Janik</w:t>
      </w:r>
    </w:p>
    <w:p w:rsidR="00722633" w:rsidRDefault="00393E5E" w:rsidP="00722633">
      <w:r>
        <w:t>Mitarbeiter</w:t>
      </w:r>
      <w:r w:rsidR="00722633">
        <w:t>:</w:t>
      </w:r>
      <w:r w:rsidR="00722633">
        <w:tab/>
      </w:r>
      <w:r w:rsidR="00536D1B">
        <w:t>Jessica, Louis</w:t>
      </w:r>
      <w:bookmarkStart w:id="19" w:name="_GoBack"/>
      <w:bookmarkEnd w:id="19"/>
    </w:p>
    <w:p w:rsidR="00393E5E" w:rsidRDefault="00393E5E" w:rsidP="00393E5E">
      <w:pPr>
        <w:pStyle w:val="berschrift2"/>
      </w:pPr>
      <w:r>
        <w:t>Projektbeschreibung</w:t>
      </w:r>
    </w:p>
    <w:p w:rsidR="00C85244" w:rsidRDefault="00393E5E" w:rsidP="00C85244">
      <w:pPr>
        <w:rPr>
          <w:highlight w:val="yellow"/>
        </w:rPr>
      </w:pPr>
      <w:r w:rsidRPr="00393E5E">
        <w:rPr>
          <w:highlight w:val="yellow"/>
        </w:rPr>
        <w:t>Beschreibung des gewünschten Projekts</w:t>
      </w:r>
      <w:r w:rsidR="00BA5022">
        <w:rPr>
          <w:highlight w:val="yellow"/>
        </w:rPr>
        <w:t>:</w:t>
      </w:r>
    </w:p>
    <w:p w:rsidR="00C85244" w:rsidRPr="00C85244" w:rsidRDefault="00393E5E" w:rsidP="00C85244">
      <w:pPr>
        <w:pStyle w:val="Listenabsatz"/>
        <w:numPr>
          <w:ilvl w:val="0"/>
          <w:numId w:val="40"/>
        </w:numPr>
      </w:pPr>
      <w:r w:rsidRPr="00C85244">
        <w:rPr>
          <w:highlight w:val="yellow"/>
        </w:rPr>
        <w:t>Welches Projekt soll umges</w:t>
      </w:r>
      <w:r w:rsidR="00D209C6">
        <w:rPr>
          <w:highlight w:val="yellow"/>
        </w:rPr>
        <w:t>etzt werden? Welches Problem löst euer Projekt?</w:t>
      </w:r>
    </w:p>
    <w:p w:rsidR="00C85244" w:rsidRPr="00C85244" w:rsidRDefault="00393E5E" w:rsidP="00C85244">
      <w:pPr>
        <w:pStyle w:val="Listenabsatz"/>
        <w:numPr>
          <w:ilvl w:val="0"/>
          <w:numId w:val="40"/>
        </w:numPr>
      </w:pPr>
      <w:r w:rsidRPr="00C85244">
        <w:rPr>
          <w:highlight w:val="yellow"/>
        </w:rPr>
        <w:t>Für welche Entität werden alle CRUD Operationen im</w:t>
      </w:r>
      <w:r w:rsidR="00C85244">
        <w:rPr>
          <w:highlight w:val="yellow"/>
        </w:rPr>
        <w:t>plementiert werden?</w:t>
      </w:r>
    </w:p>
    <w:p w:rsidR="00681E84" w:rsidRDefault="00C85244" w:rsidP="00C85244">
      <w:pPr>
        <w:pStyle w:val="Listenabsatz"/>
        <w:numPr>
          <w:ilvl w:val="0"/>
          <w:numId w:val="40"/>
        </w:numPr>
      </w:pPr>
      <w:r w:rsidRPr="00C85244">
        <w:rPr>
          <w:highlight w:val="yellow"/>
        </w:rPr>
        <w:t xml:space="preserve">Worin seht ihr </w:t>
      </w:r>
      <w:r w:rsidR="00890C8B" w:rsidRPr="00C85244">
        <w:rPr>
          <w:highlight w:val="yellow"/>
        </w:rPr>
        <w:t>Schwierigkeiten</w:t>
      </w:r>
      <w:r w:rsidRPr="00C85244">
        <w:rPr>
          <w:highlight w:val="yellow"/>
        </w:rPr>
        <w:t>?</w:t>
      </w:r>
    </w:p>
    <w:p w:rsidR="00C85244" w:rsidRDefault="00C85244" w:rsidP="00C85244">
      <w:pPr>
        <w:pStyle w:val="berschrift2"/>
      </w:pPr>
      <w:r>
        <w:t>Freigabe</w:t>
      </w:r>
    </w:p>
    <w:p w:rsidR="00D44945" w:rsidRDefault="00681E84" w:rsidP="001E4804">
      <w:pPr>
        <w:tabs>
          <w:tab w:val="left" w:leader="dot" w:pos="4678"/>
        </w:tabs>
      </w:pPr>
      <w:r>
        <w:t>Freigabe</w:t>
      </w:r>
      <w:r w:rsidR="00C85244">
        <w:t xml:space="preserve"> durch</w:t>
      </w:r>
      <w:r>
        <w:t>:</w:t>
      </w:r>
      <w:r w:rsidR="001E4804">
        <w:t xml:space="preserve"> </w:t>
      </w:r>
      <w:r w:rsidR="00C85244">
        <w:tab/>
      </w:r>
    </w:p>
    <w:p w:rsidR="00C85244" w:rsidRPr="00D44945" w:rsidRDefault="001E4804" w:rsidP="001E4804">
      <w:pPr>
        <w:tabs>
          <w:tab w:val="left" w:leader="dot" w:pos="4678"/>
        </w:tabs>
      </w:pPr>
      <w:r>
        <w:t xml:space="preserve">Unterschrift: </w:t>
      </w:r>
      <w:r>
        <w:tab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sectPr w:rsidR="00C85244" w:rsidRPr="00D44945" w:rsidSect="00D44945">
      <w:footerReference w:type="even" r:id="rId8"/>
      <w:footerReference w:type="default" r:id="rId9"/>
      <w:footerReference w:type="first" r:id="rId10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DEF" w:rsidRDefault="00336DEF" w:rsidP="005075C5">
      <w:r>
        <w:separator/>
      </w:r>
    </w:p>
  </w:endnote>
  <w:endnote w:type="continuationSeparator" w:id="0">
    <w:p w:rsidR="00336DEF" w:rsidRDefault="00336DEF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681897" wp14:editId="0B8432B3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9D2">
          <w:t>Projektantrag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393E5E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536D1B">
              <w:fldChar w:fldCharType="begin"/>
            </w:r>
            <w:r w:rsidR="00536D1B">
              <w:instrText xml:space="preserve"> NUMPAGES -1\* Arabic \* MERGEFORMAT </w:instrText>
            </w:r>
            <w:r w:rsidR="00536D1B">
              <w:fldChar w:fldCharType="separate"/>
            </w:r>
            <w:r w:rsidR="00393E5E">
              <w:rPr>
                <w:noProof/>
              </w:rPr>
              <w:t>2</w:t>
            </w:r>
            <w:r w:rsidR="00536D1B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B3ADE5" wp14:editId="68232692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9D2">
          <w:t>Projektantrag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D44945">
                <w:rPr>
                  <w:noProof/>
                </w:rPr>
                <w:t>1</w:t>
              </w:r>
            </w:fldSimple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9D2" w:rsidRDefault="00B829D2" w:rsidP="00B829D2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BFC4C1" wp14:editId="49EBE4BF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5852160" cy="36195"/>
              <wp:effectExtent l="0" t="0" r="2540" b="190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72400" cy="355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D126F0" id="Rechteck 1" o:spid="_x0000_s1026" style="position:absolute;margin-left:0;margin-top:6.35pt;width:460.8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B829D2" w:rsidRDefault="00B829D2" w:rsidP="00B829D2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Projektantrag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536D1B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536D1B">
              <w:fldChar w:fldCharType="begin"/>
            </w:r>
            <w:r w:rsidR="00536D1B">
              <w:instrText xml:space="preserve"> NUMPAGES -1\* Arabic \* MERGEFORMAT </w:instrText>
            </w:r>
            <w:r w:rsidR="00536D1B">
              <w:fldChar w:fldCharType="separate"/>
            </w:r>
            <w:r w:rsidR="00536D1B">
              <w:rPr>
                <w:noProof/>
              </w:rPr>
              <w:t>1</w:t>
            </w:r>
            <w:r w:rsidR="00536D1B">
              <w:rPr>
                <w:noProof/>
              </w:rPr>
              <w:fldChar w:fldCharType="end"/>
            </w:r>
          </w:sdtContent>
        </w:sdt>
      </w:sdtContent>
    </w:sdt>
  </w:p>
  <w:p w:rsidR="00B829D2" w:rsidRDefault="00B829D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DEF" w:rsidRDefault="00336DEF" w:rsidP="005075C5">
      <w:r>
        <w:separator/>
      </w:r>
    </w:p>
  </w:footnote>
  <w:footnote w:type="continuationSeparator" w:id="0">
    <w:p w:rsidR="00336DEF" w:rsidRDefault="00336DEF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5" w15:restartNumberingAfterBreak="0">
    <w:nsid w:val="55B82BDC"/>
    <w:multiLevelType w:val="multilevel"/>
    <w:tmpl w:val="85185436"/>
    <w:numStyleLink w:val="Bbc2"/>
  </w:abstractNum>
  <w:abstractNum w:abstractNumId="26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A66AD"/>
    <w:multiLevelType w:val="multilevel"/>
    <w:tmpl w:val="85185436"/>
    <w:numStyleLink w:val="Bbc2"/>
  </w:abstractNum>
  <w:abstractNum w:abstractNumId="28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26E32"/>
    <w:multiLevelType w:val="multilevel"/>
    <w:tmpl w:val="85185436"/>
    <w:numStyleLink w:val="Bbc2"/>
  </w:abstractNum>
  <w:abstractNum w:abstractNumId="31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D5C6E"/>
    <w:multiLevelType w:val="multilevel"/>
    <w:tmpl w:val="85185436"/>
    <w:numStyleLink w:val="Bbc2"/>
  </w:abstractNum>
  <w:abstractNum w:abstractNumId="33" w15:restartNumberingAfterBreak="0">
    <w:nsid w:val="6B0D2430"/>
    <w:multiLevelType w:val="multilevel"/>
    <w:tmpl w:val="85185436"/>
    <w:numStyleLink w:val="Bbc2"/>
  </w:abstractNum>
  <w:abstractNum w:abstractNumId="34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7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8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9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6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7"/>
  </w:num>
  <w:num w:numId="11">
    <w:abstractNumId w:val="35"/>
  </w:num>
  <w:num w:numId="12">
    <w:abstractNumId w:val="31"/>
  </w:num>
  <w:num w:numId="13">
    <w:abstractNumId w:val="9"/>
  </w:num>
  <w:num w:numId="14">
    <w:abstractNumId w:val="38"/>
  </w:num>
  <w:num w:numId="15">
    <w:abstractNumId w:val="24"/>
  </w:num>
  <w:num w:numId="16">
    <w:abstractNumId w:val="18"/>
  </w:num>
  <w:num w:numId="17">
    <w:abstractNumId w:val="32"/>
  </w:num>
  <w:num w:numId="18">
    <w:abstractNumId w:val="39"/>
  </w:num>
  <w:num w:numId="19">
    <w:abstractNumId w:val="27"/>
  </w:num>
  <w:num w:numId="20">
    <w:abstractNumId w:val="23"/>
  </w:num>
  <w:num w:numId="21">
    <w:abstractNumId w:val="25"/>
  </w:num>
  <w:num w:numId="22">
    <w:abstractNumId w:val="29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30"/>
  </w:num>
  <w:num w:numId="28">
    <w:abstractNumId w:val="19"/>
  </w:num>
  <w:num w:numId="29">
    <w:abstractNumId w:val="6"/>
  </w:num>
  <w:num w:numId="30">
    <w:abstractNumId w:val="33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4"/>
  </w:num>
  <w:num w:numId="36">
    <w:abstractNumId w:val="22"/>
  </w:num>
  <w:num w:numId="37">
    <w:abstractNumId w:val="26"/>
  </w:num>
  <w:num w:numId="38">
    <w:abstractNumId w:val="28"/>
  </w:num>
  <w:num w:numId="39">
    <w:abstractNumId w:val="1"/>
  </w:num>
  <w:num w:numId="40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1E4804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93E5E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36D1B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1E8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22633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0C8B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29D2"/>
    <w:rsid w:val="00B865EA"/>
    <w:rsid w:val="00BA5022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244"/>
    <w:rsid w:val="00C8594D"/>
    <w:rsid w:val="00C951AD"/>
    <w:rsid w:val="00CA4612"/>
    <w:rsid w:val="00CA7963"/>
    <w:rsid w:val="00CB26EE"/>
    <w:rsid w:val="00CB3ADB"/>
    <w:rsid w:val="00CC1296"/>
    <w:rsid w:val="00CE484E"/>
    <w:rsid w:val="00D00F02"/>
    <w:rsid w:val="00D14044"/>
    <w:rsid w:val="00D15E44"/>
    <w:rsid w:val="00D209C6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Hyp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94BD9-0EFA-4ACB-AEF2-E73508A71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1</Pages>
  <Words>48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1</vt:lpstr>
    </vt:vector>
  </TitlesOfParts>
  <Company>Berufsbildungscenter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Indermühle Janik</dc:creator>
  <cp:lastModifiedBy>Indermühle Janik</cp:lastModifiedBy>
  <cp:revision>25</cp:revision>
  <dcterms:created xsi:type="dcterms:W3CDTF">2015-05-05T10:46:00Z</dcterms:created>
  <dcterms:modified xsi:type="dcterms:W3CDTF">2016-03-07T12:21:00Z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