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D35" w:rsidRDefault="00534D35" w:rsidP="00534D3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19. Outcome of Care Measures.csv </w:t>
      </w:r>
    </w:p>
    <w:p w:rsidR="00534D35" w:rsidRDefault="00534D35" w:rsidP="00534D35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>The Outcome of Care Measures.csv table contains forty seven (47) fields. This table provides each hospital’s risk-adjusted 30-Day Death (mortality) and 30-Day Readmission category and rate.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 w:rsidRPr="007F7A4B">
        <w:rPr>
          <w:sz w:val="22"/>
          <w:szCs w:val="22"/>
          <w:highlight w:val="yellow"/>
        </w:rPr>
        <w:t xml:space="preserve">2. Hospital Name: varchar (50) </w:t>
      </w:r>
      <w:proofErr w:type="gramStart"/>
      <w:r w:rsidRPr="007F7A4B">
        <w:rPr>
          <w:sz w:val="22"/>
          <w:szCs w:val="22"/>
          <w:highlight w:val="yellow"/>
        </w:rPr>
        <w:t>Lists</w:t>
      </w:r>
      <w:proofErr w:type="gramEnd"/>
      <w:r w:rsidRPr="007F7A4B">
        <w:rPr>
          <w:sz w:val="22"/>
          <w:szCs w:val="22"/>
          <w:highlight w:val="yellow"/>
        </w:rPr>
        <w:t xml:space="preserve"> the name of the hospital.</w:t>
      </w:r>
      <w:r>
        <w:rPr>
          <w:sz w:val="22"/>
          <w:szCs w:val="22"/>
        </w:rPr>
        <w:t xml:space="preserve">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 w:rsidRPr="007F7A4B">
        <w:rPr>
          <w:sz w:val="22"/>
          <w:szCs w:val="22"/>
          <w:highlight w:val="yellow"/>
        </w:rPr>
        <w:t xml:space="preserve">7. State: varchar (2) </w:t>
      </w:r>
      <w:proofErr w:type="gramStart"/>
      <w:r w:rsidRPr="007F7A4B">
        <w:rPr>
          <w:sz w:val="22"/>
          <w:szCs w:val="22"/>
          <w:highlight w:val="yellow"/>
        </w:rPr>
        <w:t>Lists</w:t>
      </w:r>
      <w:proofErr w:type="gramEnd"/>
      <w:r w:rsidRPr="007F7A4B">
        <w:rPr>
          <w:sz w:val="22"/>
          <w:szCs w:val="22"/>
          <w:highlight w:val="yellow"/>
        </w:rPr>
        <w:t xml:space="preserve"> the 2 letter State code in which the hospital is located.</w:t>
      </w:r>
      <w:r>
        <w:rPr>
          <w:sz w:val="22"/>
          <w:szCs w:val="22"/>
        </w:rPr>
        <w:t xml:space="preserve">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 w:rsidRPr="007F7A4B">
        <w:rPr>
          <w:sz w:val="22"/>
          <w:szCs w:val="22"/>
          <w:highlight w:val="yellow"/>
        </w:rPr>
        <w:t>11. Hospital 30-Day Death (Mortality) Rates from Heart Attack: Lists the risk adjusted rate (percentage) for each hospital.</w:t>
      </w:r>
      <w:r>
        <w:rPr>
          <w:sz w:val="22"/>
          <w:szCs w:val="22"/>
        </w:rPr>
        <w:t xml:space="preserve">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Attack: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Attack by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 w:rsidRPr="007F7A4B">
        <w:rPr>
          <w:sz w:val="22"/>
          <w:szCs w:val="22"/>
          <w:highlight w:val="yellow"/>
        </w:rPr>
        <w:t>17. Hospital 30-Day Death (Mortality) Rates from Heart Failure: Lists the risk adjusted rate (percentage) for each hospital.</w:t>
      </w:r>
      <w:r>
        <w:rPr>
          <w:sz w:val="22"/>
          <w:szCs w:val="22"/>
        </w:rPr>
        <w:t xml:space="preserve">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Comparison to U.S. Rate - Hospital 30-Day Death (Mortality) Rates from Heart Failure: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Number of Cases too Small* 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Heart Failure by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bookmarkStart w:id="0" w:name="_GoBack"/>
      <w:bookmarkEnd w:id="0"/>
      <w:r w:rsidRPr="007F7A4B">
        <w:rPr>
          <w:sz w:val="22"/>
          <w:szCs w:val="22"/>
          <w:highlight w:val="yellow"/>
        </w:rPr>
        <w:t>23. Hospital 30-Day Death (Mortality) Rates from Pneumonia: Lists the risk adjusted rate (percentage) for each hospital.</w:t>
      </w:r>
      <w:r>
        <w:rPr>
          <w:sz w:val="22"/>
          <w:szCs w:val="22"/>
        </w:rPr>
        <w:t xml:space="preserve">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varchar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number of Medicare patients treated for Pneumonia by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34D35" w:rsidRDefault="00534D35" w:rsidP="00534D35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34D35" w:rsidRDefault="00534D35" w:rsidP="00534D35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• Number of Cases too Small*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varchar </w:t>
      </w: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39. Upper Readmission Estimate - Hospital 30-Day Readmission Rates from Heart Failure: Lists the upper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varchar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varchar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mortality and readmission category in which the hospital falls. The values are: </w:t>
      </w: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44. Lower Readmission Estimate - Hospital 30-Day Readmission Rates from Pneumonia: Lists the lower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varchar </w:t>
      </w:r>
    </w:p>
    <w:p w:rsidR="00534D35" w:rsidRDefault="00534D35" w:rsidP="00534D35">
      <w:pPr>
        <w:pStyle w:val="Default"/>
        <w:rPr>
          <w:sz w:val="22"/>
          <w:szCs w:val="22"/>
        </w:rPr>
      </w:pPr>
    </w:p>
    <w:p w:rsidR="00534D35" w:rsidRDefault="00534D35" w:rsidP="00534D35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:rsidR="00534D35" w:rsidRDefault="00534D35" w:rsidP="00534D35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:rsidR="003447C1" w:rsidRDefault="003447C1"/>
    <w:sectPr w:rsidR="003447C1" w:rsidSect="00E23962">
      <w:pgSz w:w="12240" w:h="16340"/>
      <w:pgMar w:top="1869" w:right="810" w:bottom="891" w:left="12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35"/>
    <w:rsid w:val="00045E82"/>
    <w:rsid w:val="001305EA"/>
    <w:rsid w:val="003447C1"/>
    <w:rsid w:val="00534D35"/>
    <w:rsid w:val="007F7A4B"/>
    <w:rsid w:val="00B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D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D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Bamini</dc:creator>
  <cp:lastModifiedBy>Bamini</cp:lastModifiedBy>
  <cp:revision>1</cp:revision>
  <dcterms:created xsi:type="dcterms:W3CDTF">2016-07-06T01:34:00Z</dcterms:created>
  <dcterms:modified xsi:type="dcterms:W3CDTF">2016-07-06T05:34:00Z</dcterms:modified>
</cp:coreProperties>
</file>