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2E5FA3"/>
          <w:sz w:val="56"/>
          <w:szCs w:val="56"/>
        </w:rPr>
        <w:t xml:space="preserve">테스트 계획서</w:t>
      </w:r>
    </w:p>
    <w:p>
      <w:pPr>
        <w:spacing w:after="0" w:before="120"/>
        <w:jc w:val="center"/>
      </w:pPr>
      <w:r>
        <w:rPr>
          <w:color w:val="666666"/>
          <w:sz w:val="28"/>
          <w:szCs w:val="28"/>
        </w:rPr>
        <w:t xml:space="preserve">Test Plan</w:t>
      </w:r>
    </w:p>
    <w:p>
      <w:pPr>
        <w:spacing w:after="0" w:before="400"/>
        <w:jc w:val="center"/>
      </w:pPr>
      <w:r>
        <w:rPr>
          <w:sz w:val="24"/>
          <w:szCs w:val="24"/>
        </w:rPr>
        <w:t xml:space="preserve">Medusa 헤드리스 커머스 — 스토어프론트 구매 플로우 기능 검증</w:t>
      </w:r>
    </w:p>
    <w:p>
      <w:pPr>
        <w:spacing w:after="0" w:before="80"/>
        <w:jc w:val="center"/>
      </w:pPr>
      <w:r>
        <w:rPr>
          <w:color w:val="666666"/>
          <w:sz w:val="20"/>
          <w:szCs w:val="20"/>
        </w:rPr>
        <w:t xml:space="preserve">대상 버전: Medusa 2.15.5</w:t>
      </w:r>
    </w:p>
    <w:p>
      <w:pPr>
        <w:spacing w:after="0" w:before="1000"/>
        <w:jc w:val="center"/>
      </w:pPr>
      <w:r>
        <w:rPr>
          <w:sz w:val="22"/>
          <w:szCs w:val="22"/>
        </w:rPr>
        <w:t xml:space="preserve">작성자: 김정석</w:t>
      </w:r>
    </w:p>
    <w:p>
      <w:pPr>
        <w:spacing w:after="0" w:before="60"/>
        <w:jc w:val="center"/>
      </w:pPr>
      <w:r>
        <w:rPr>
          <w:color w:val="666666"/>
          <w:sz w:val="20"/>
          <w:szCs w:val="20"/>
        </w:rPr>
        <w:t xml:space="preserve">문서 버전 1.0  |  작성일: 2026-06-11</w:t>
      </w:r>
    </w:p>
    <w:p>
      <w:pPr>
        <w:spacing w:after="400"/>
      </w:pPr>
    </w:p>
    <w:p>
      <w:pPr>
        <w:pageBreakBefore/>
      </w:pPr>
    </w:p>
    <w:p>
      <w:pPr>
        <w:pStyle w:val="Heading1"/>
      </w:pPr>
      <w:r>
        <w:t xml:space="preserve">1. 문서 개요</w:t>
      </w:r>
    </w:p>
    <w:p>
      <w:pPr>
        <w:spacing w:after="120" w:line="276"/>
      </w:pPr>
      <w:r>
        <w:t xml:space="preserve">본 문서는 Medusa 기반 셀프호스팅 헤드리스 커머스 애플리케이션의 스토어프론트 구매 플로우에 대한 기능 검증 활동을 정의한다. 검증 범위, 접근 방식, 환경, 일정, 산출물, 결함 심각도 기준 및 리스크를 기술하여, 설계 → 수동 실행 → 결함 기록 → 선별 자동화로 이어지는 검증 프로세스의 기준 문서 역할을 한다.</w:t>
      </w:r>
    </w:p>
    <w:p>
      <w:pPr>
        <w:pStyle w:val="Heading2"/>
      </w:pPr>
      <w:r>
        <w:t xml:space="preserve">1.1 목적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구매 플로우가 의도한 비즈니스 규칙대로 동작하는지 블랙박스 관점에서 검증한다.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정상 경로뿐 아니라 경계값·예외·상태 전이 관점의 결함을 조기에 식별한다.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반복 회귀 가치가 높은 시나리오를 선별하여 자동화 회귀 스위트로 구축한다.</w:t>
      </w:r>
    </w:p>
    <w:p>
      <w:pPr>
        <w:pStyle w:val="Heading2"/>
      </w:pPr>
      <w:r>
        <w:t xml:space="preserve">1.2 대상 독자</w:t>
      </w:r>
    </w:p>
    <w:p>
      <w:pPr>
        <w:spacing w:after="120" w:line="276"/>
      </w:pPr>
      <w:r>
        <w:t xml:space="preserve">QA 담당자, 백엔드/프론트엔드 개발자, 채용 평가자(포트폴리오 검토자).</w:t>
      </w:r>
    </w:p>
    <w:p>
      <w:pPr>
        <w:pStyle w:val="Heading1"/>
      </w:pPr>
      <w:r>
        <w:t xml:space="preserve">2. 대상 시스템 및 환경</w:t>
      </w:r>
    </w:p>
    <w:p>
      <w:pPr>
        <w:spacing w:after="120" w:line="276"/>
      </w:pPr>
      <w:r>
        <w:t xml:space="preserve">검증 대상은 Turborepo 모노레포로 구성된 Medusa 커머스 애플리케이션이며, 백엔드(Admin·Store API)와 스토어프론트(Next.js)가 분리되어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Medusa 2.15.5 (셀프호스팅 헤드리스 커머스)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Turborepo 모노레포 (backend + storefront 분리)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백엔드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apps/backend — 포트 9000, Admin Dashboard /app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스토어프론트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apps/storefront (Next.js) — 포트 8000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(설치 시 선택)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v22.22.0 (engines: &gt;=20)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패키지 매니저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8.19.2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자동화 도구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(Chromium 기준), GitHub Actions 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언어/런타임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5.6, React 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테스트 데이터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backend:seed 스크립트로 생성한 샘플 상품·재고</w:t>
            </w:r>
          </w:p>
        </w:tc>
      </w:tr>
    </w:tbl>
    <w:p>
      <w:pPr>
        <w:spacing w:before="80"/>
      </w:pPr>
      <w:r>
        <w:rPr>
          <w:b/>
          <w:bCs/>
          <w:color w:val="666666"/>
          <w:sz w:val="18"/>
          <w:szCs w:val="18"/>
        </w:rPr>
        <w:t xml:space="preserve">비고: </w:t>
      </w:r>
      <w:r>
        <w:rPr>
          <w:color w:val="666666"/>
          <w:sz w:val="18"/>
          <w:szCs w:val="18"/>
        </w:rPr>
        <w:t xml:space="preserve">백엔드 패키지에는 jest 기반 단위·통합(HTTP/모듈) 테스트 인프라가 내장되어 있으며, 본 계획서의 E2E 검증은 그 상위 계층으로 위치한다.</w:t>
      </w:r>
    </w:p>
    <w:p>
      <w:pPr>
        <w:pStyle w:val="Heading1"/>
      </w:pPr>
      <w:r>
        <w:t xml:space="preserve">3. 검증 범위</w:t>
      </w:r>
    </w:p>
    <w:p>
      <w:pPr>
        <w:pStyle w:val="Heading2"/>
      </w:pPr>
      <w:r>
        <w:t xml:space="preserve">3.1 검증 대상 (In Scope)</w:t>
      </w:r>
    </w:p>
    <w:p>
      <w:pPr>
        <w:spacing w:after="120" w:line="276"/>
      </w:pPr>
      <w:r>
        <w:t xml:space="preserve">스토어프론트 사용자 구매 여정을 중심으로 다음 5개 영역을 대상으로 한다. 본 사이클(Day 2~3)에서는 그중 구매 플로우 영역을 우선 착수한다.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검증 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구매 플로우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상품 상세 → 장바구니 → 수량 변경 → 체크아웃 입력 검증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최우선 (본 사이클)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상품 탐색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목록↔상세 데이터 정합성, 검색·필터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회원/인증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가입·로그인·게스트 체크아웃 분기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기능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상품 등록·재고·주문 관리(스토어 반영 정합성)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세션/영속성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새로고침·재방문 시 장바구니 유지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낮음</w:t>
            </w:r>
          </w:p>
        </w:tc>
      </w:tr>
    </w:tbl>
    <w:p>
      <w:pPr>
        <w:pStyle w:val="Heading2"/>
      </w:pPr>
      <w:r>
        <w:t xml:space="preserve">3.2 검증 제외 (Out of Scope)</w:t>
      </w:r>
    </w:p>
    <w:p>
      <w:pPr>
        <w:spacing w:after="120" w:line="276"/>
      </w:pPr>
      <w:r>
        <w:t xml:space="preserve">아래 항목은 본 검증의 범위에서 제외하며, 제외 사유를 함께 명시한다. 범위를 명확히 한정하여 검증의 깊이와 재현 안정성을 확보하기 위함이다.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결제 PG 연동: </w:t>
      </w:r>
      <w:r>
        <w:t xml:space="preserve">외부 결제 PG(게이트웨이) 실제 연동 및 정산 — 외부 의존성으로 결과 비결정적, 검증 통제 불가.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성능/부하: </w:t>
      </w:r>
      <w:r>
        <w:t xml:space="preserve">응답 시간·동시 부하 등 성능/부하 — 기능 검증과 목표가 상이하며 별도 도구·환경 필요.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보안 취약점: </w:t>
      </w:r>
      <w:r>
        <w:t xml:space="preserve">인증·인가 취약점, 침투 테스트 — 별도 보안 검증 활동의 영역.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크로스 브라우저: </w:t>
      </w:r>
      <w:r>
        <w:t xml:space="preserve">다양한 브라우저·디바이스 매트릭스 — 본 사이클은 Chromium 기준 기능 정합성에 집중.</w:t>
      </w:r>
    </w:p>
    <w:p>
      <w:pPr>
        <w:pStyle w:val="Heading1"/>
      </w:pPr>
      <w:r>
        <w:t xml:space="preserve">4. 검증 접근 방식</w:t>
      </w:r>
    </w:p>
    <w:p>
      <w:pPr>
        <w:pStyle w:val="Heading2"/>
      </w:pPr>
      <w:r>
        <w:t xml:space="preserve">4.1 적용 기법</w:t>
      </w:r>
    </w:p>
    <w:p>
      <w:pPr>
        <w:spacing w:after="120" w:line="276"/>
      </w:pPr>
      <w:r>
        <w:t xml:space="preserve">요구사항·동작 명세 기반의 블랙박스 테스트를 중심으로, 다음 설계 기법을 적용한다.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동등 분할: </w:t>
      </w:r>
      <w:r>
        <w:t xml:space="preserve">정상/유효 입력과 무효 입력을 그룹화하여 대표값으로 검증 (예: 이메일 형식 유효/무효).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경계값 분석: </w:t>
      </w:r>
      <w:r>
        <w:t xml:space="preserve">수량 0·1·재고 상한 등 결함이 밀집하는 경계 지점을 집중 검증.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상태 전이: </w:t>
      </w:r>
      <w:r>
        <w:t xml:space="preserve">장바구니 담기/수량 변경/삭제에 따른 합계 재계산 등 상태 변화의 정확성을 검증.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예외 경로: </w:t>
      </w:r>
      <w:r>
        <w:t xml:space="preserve">URL 직접 접근 등 비정상 경로에서의 차단·예외 처리 동작을 검증.</w:t>
      </w:r>
    </w:p>
    <w:p>
      <w:pPr>
        <w:pStyle w:val="Heading2"/>
      </w:pPr>
      <w:r>
        <w:t xml:space="preserve">4.2 검증 절차</w:t>
      </w:r>
    </w:p>
    <w:p>
      <w:pPr>
        <w:spacing w:after="120" w:line="276"/>
      </w:pPr>
      <w:r>
        <w:t xml:space="preserve">자동화를 먼저 작성하지 않고, 다음 순서를 엄격히 준수한다. 검증 설계 사고와 결함 발견 과정을 산출물로 남기기 위함이다.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설계</w:t>
      </w:r>
      <w:r>
        <w:t xml:space="preserve"> — 케이스별 '왜 이 케이스인가' 설계 의도와 기대 결과를 명세한다.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수동 실행</w:t>
      </w:r>
      <w:r>
        <w:t xml:space="preserve"> — 케이스를 1회 손으로 실행하고 실제 결과를 기록한다.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결함 기록</w:t>
      </w:r>
      <w:r>
        <w:t xml:space="preserve"> — 발견 즉시 재현 절차·기대 vs 실제·심각도를 결함 리포트로 작성한다.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선별 자동화</w:t>
      </w:r>
      <w:r>
        <w:t xml:space="preserve"> — 회귀 가치와 결과 결정성이 높은 케이스만 Playwright로 자동화한다.</w:t>
      </w:r>
    </w:p>
    <w:p>
      <w:pPr>
        <w:pStyle w:val="Heading2"/>
      </w:pPr>
      <w:r>
        <w:t xml:space="preserve">4.3 자동화 대상 선별 기준</w:t>
      </w:r>
    </w:p>
    <w:p>
      <w:pPr>
        <w:spacing w:after="120" w:line="276"/>
      </w:pPr>
      <w:r>
        <w:t xml:space="preserve">케이스 명세를 모두 완성한 뒤, 다음 기준으로 자동화 대상을 선별한다. 자동화 개수가 아니라 회귀 효율을 기준으로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반복 실행 시 회귀 가치가 높은가 (핵심 구매 경로상에 있는가).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결과가 결정적인가 (외부 의존·랜덤 요소 없이 동일 입력에 동일 결과).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단언(assert)을 기댓값과의 일치로 정밀하게 표현할 수 있는가.</w:t>
      </w:r>
    </w:p>
    <w:p>
      <w:pPr>
        <w:pStyle w:val="Heading1"/>
      </w:pPr>
      <w:r>
        <w:t xml:space="preserve">5. 결함 심각도 기준</w:t>
      </w:r>
    </w:p>
    <w:p>
      <w:pPr>
        <w:spacing w:after="120" w:line="276"/>
      </w:pPr>
      <w:r>
        <w:t xml:space="preserve">결함은 '결과의 회복 불가능성'과 '핵심 비즈니스 가치 차단' 정도를 기준으로 분류한다. 특히 잘못된 금액·수량이 그대로 확정되는 경우를 Blocker로 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구매 플로우 진행 불가, 또는 진행되더라도 금액·수량이 틀리게 확정됨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합계 오계산 주문 성립, 결제 단계 진입 불가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핵심 기능 동작하나 우회 필요, 또는 표시 데이터 정합성 붕괴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목록↔상세 가격 불일치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Major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기능은 되나 예외 처리·검증 메시지 미흡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옵션 미선택 안내 부재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사용성·표기 수준의 경미한 결함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문구 오타, 정렬 어긋남</w:t>
            </w:r>
          </w:p>
        </w:tc>
      </w:tr>
    </w:tbl>
    <w:p>
      <w:pPr>
        <w:pStyle w:val="Heading1"/>
      </w:pPr>
      <w:r>
        <w:t xml:space="preserve">6. 산출물 및 일정</w:t>
      </w:r>
    </w:p>
    <w:p>
      <w:pPr>
        <w:pStyle w:val="Heading2"/>
      </w:pPr>
      <w:r>
        <w:t xml:space="preserve">6.1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테스트 계획서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본 문서 (v1.0)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테스트 케이스 명세서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15~25개, 케이스별 설계 의도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결함 리포트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3~5건, 재현 절차·기대 vs 실제·심각도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Playwright 자동화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8~12개 선별, Page Object 기반 구조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시 자동 실행, 리포트 아티팩트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프로젝트 개요·실행 방법·결과 요약</w:t>
            </w:r>
          </w:p>
        </w:tc>
      </w:tr>
    </w:tbl>
    <w:p>
      <w:pPr>
        <w:pStyle w:val="Heading2"/>
      </w:pPr>
      <w:r>
        <w:t xml:space="preserve">6.2 진행 단계</w:t>
      </w:r>
    </w:p>
    <w:p>
      <w:pPr>
        <w:spacing w:after="120" w:line="276"/>
      </w:pPr>
      <w:r>
        <w:t xml:space="preserve">Day 1 완료(설치·레포 생성) 이후, Day 2~3을 압축하여 설계 → 수동 실행 → 자동화 1사이클을 우선 완주한다.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1: </w:t>
      </w:r>
      <w:r>
        <w:t xml:space="preserve">환경 구성, GitHub 레포 생성. (완료)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2~3: </w:t>
      </w:r>
      <w:r>
        <w:t xml:space="preserve">구매 플로우 케이스 설계 → 수동 실행 → 결함 기록 → 선별 자동화.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이후: </w:t>
      </w:r>
      <w:r>
        <w:t xml:space="preserve">나머지 영역 케이스 확장, CI 구성, README 정리.</w:t>
      </w:r>
    </w:p>
    <w:p>
      <w:pPr>
        <w:pStyle w:val="Heading1"/>
      </w:pPr>
      <w:r>
        <w:t xml:space="preserve">7. 합격 기준 및 리스크</w:t>
      </w:r>
    </w:p>
    <w:p>
      <w:pPr>
        <w:pStyle w:val="Heading2"/>
      </w:pPr>
      <w:r>
        <w:t xml:space="preserve">7.1 합격/불합격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합격: </w:t>
      </w:r>
      <w:r>
        <w:t xml:space="preserve">Blocker 결함이 0건이며, 설계한 케이스의 기대 결과가 모두 충족됨.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불합격: </w:t>
      </w:r>
      <w:r>
        <w:t xml:space="preserve">미해결 Blocker 결함이 1건 이상 존재함.</w:t>
      </w:r>
    </w:p>
    <w:p>
      <w:pPr>
        <w:pStyle w:val="Heading2"/>
      </w:pPr>
      <w:r>
        <w:t xml:space="preserve">7.2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시드 데이터 부재로 케이스 실행 불가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backend:seed 선행 실행으로 샘플 상품 확보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동적 UI로 인한 자동화 선택자 불안정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role/test-id 기반 선택자 우선, 상태 대기 명시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범위 확장으로 일정 지연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구매 플로우 1사이클 우선 완주 후 확장</w:t>
            </w:r>
          </w:p>
        </w:tc>
      </w:tr>
    </w:tbl>
    <w:p>
      <w:pPr>
        <w:spacing w:before="240"/>
        <w:jc w:val="center"/>
      </w:pPr>
      <w:r>
        <w:rPr>
          <w:color w:val="666666"/>
          <w:sz w:val="18"/>
          <w:szCs w:val="18"/>
        </w:rPr>
        <w:t xml:space="preserve">— 이상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김정석  |  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666666"/>
        <w:sz w:val="16"/>
        <w:szCs w:val="16"/>
      </w:rPr>
      <w:t xml:space="preserve">Medusa QA 포트폴리오 — 테스트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4"/>
      </w:pBdr>
      <w:spacing w:after="160" w:before="280"/>
      <w:outlineLvl w:val="0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2026-06-11T05:36:59.792Z</dcterms:created>
  <dcterms:modified xsi:type="dcterms:W3CDTF">2026-06-11T05:36:59.792Z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