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A5B0F" w14:textId="77777777" w:rsidR="0021713E" w:rsidRDefault="0021713E">
      <w:pPr>
        <w:rPr>
          <w:b/>
        </w:rPr>
      </w:pPr>
    </w:p>
    <w:p w14:paraId="75E095F8" w14:textId="77777777" w:rsidR="0021713E" w:rsidRDefault="0021713E">
      <w:pPr>
        <w:rPr>
          <w:b/>
        </w:rPr>
      </w:pPr>
    </w:p>
    <w:p w14:paraId="7C8FA43E" w14:textId="523528E2" w:rsidR="000E175E" w:rsidRPr="000A70AB" w:rsidRDefault="000E175E">
      <w:r w:rsidRPr="000A70AB">
        <w:rPr>
          <w:b/>
        </w:rPr>
        <w:t>Date/Time:</w:t>
      </w:r>
      <w:r w:rsidR="006C1421" w:rsidRPr="000A70AB">
        <w:rPr>
          <w:b/>
        </w:rPr>
        <w:t xml:space="preserve">      </w:t>
      </w:r>
      <w:r w:rsidR="00157F96">
        <w:t>August 28, 2019</w:t>
      </w:r>
    </w:p>
    <w:p w14:paraId="7AC6163B" w14:textId="77777777" w:rsidR="00061FB1" w:rsidRPr="000A70AB" w:rsidRDefault="00061FB1">
      <w:pPr>
        <w:rPr>
          <w:b/>
        </w:rPr>
      </w:pPr>
    </w:p>
    <w:p w14:paraId="2D9CE685" w14:textId="58B27B68" w:rsidR="009345B1" w:rsidRPr="000A70AB" w:rsidRDefault="000E175E">
      <w:r w:rsidRPr="000A70AB">
        <w:rPr>
          <w:b/>
        </w:rPr>
        <w:t>Vendor:</w:t>
      </w:r>
      <w:r w:rsidR="006C1421" w:rsidRPr="000A70AB">
        <w:rPr>
          <w:b/>
        </w:rPr>
        <w:t xml:space="preserve">            </w:t>
      </w:r>
      <w:r w:rsidR="00157F96">
        <w:t>PeriGen</w:t>
      </w:r>
    </w:p>
    <w:p w14:paraId="1C4FBFFC" w14:textId="77777777" w:rsidR="00061FB1" w:rsidRPr="000A70AB" w:rsidRDefault="00061FB1">
      <w:pPr>
        <w:rPr>
          <w:b/>
        </w:rPr>
      </w:pPr>
    </w:p>
    <w:p w14:paraId="774449DD" w14:textId="36287925" w:rsidR="000E175E" w:rsidRDefault="000E175E">
      <w:r w:rsidRPr="000A70AB">
        <w:rPr>
          <w:b/>
        </w:rPr>
        <w:t>Address:</w:t>
      </w:r>
      <w:r w:rsidR="006C1421" w:rsidRPr="000A70AB">
        <w:rPr>
          <w:b/>
        </w:rPr>
        <w:t xml:space="preserve">         </w:t>
      </w:r>
      <w:r w:rsidR="00157F96">
        <w:t>100 Regency Forest, Suite 200</w:t>
      </w:r>
    </w:p>
    <w:p w14:paraId="7EDEA447" w14:textId="3E512C3B" w:rsidR="00157F96" w:rsidRDefault="00157F96"/>
    <w:p w14:paraId="4B1AB7C3" w14:textId="3C48513B" w:rsidR="00157F96" w:rsidRPr="000A70AB" w:rsidRDefault="00157F96">
      <w:r>
        <w:tab/>
      </w:r>
      <w:r>
        <w:tab/>
        <w:t>Cary, NC 27518</w:t>
      </w:r>
    </w:p>
    <w:p w14:paraId="3A84E56A" w14:textId="77777777" w:rsidR="00061FB1" w:rsidRPr="000A70AB" w:rsidRDefault="00061FB1"/>
    <w:p w14:paraId="0CDE4FBA" w14:textId="3B062E4C" w:rsidR="006C1421" w:rsidRPr="000A70AB" w:rsidRDefault="006C1421" w:rsidP="006C1421">
      <w:r w:rsidRPr="000A70AB">
        <w:rPr>
          <w:b/>
        </w:rPr>
        <w:t xml:space="preserve">                               </w:t>
      </w:r>
    </w:p>
    <w:p w14:paraId="11D2A36A" w14:textId="2FDD7C38" w:rsidR="000E175E" w:rsidRPr="000A70AB" w:rsidRDefault="000E175E">
      <w:r w:rsidRPr="000A70AB">
        <w:rPr>
          <w:b/>
        </w:rPr>
        <w:t>Vendor Reps:</w:t>
      </w:r>
      <w:r w:rsidR="006C1421" w:rsidRPr="000A70AB">
        <w:rPr>
          <w:b/>
        </w:rPr>
        <w:t xml:space="preserve">  </w:t>
      </w:r>
      <w:r w:rsidR="006C1421" w:rsidRPr="000A70AB">
        <w:t xml:space="preserve"> </w:t>
      </w:r>
      <w:r w:rsidR="00157F96">
        <w:t>Zach Schooler</w:t>
      </w:r>
    </w:p>
    <w:p w14:paraId="2449C9D8" w14:textId="77777777" w:rsidR="00D759BD" w:rsidRPr="000A70AB" w:rsidRDefault="00D759BD">
      <w:pPr>
        <w:rPr>
          <w:b/>
        </w:rPr>
      </w:pPr>
    </w:p>
    <w:p w14:paraId="58D3E45C" w14:textId="33E81BFA" w:rsidR="000E175E" w:rsidRDefault="00B64227">
      <w:pPr>
        <w:rPr>
          <w:sz w:val="28"/>
          <w:szCs w:val="28"/>
        </w:rPr>
      </w:pPr>
      <w:r>
        <w:rPr>
          <w:b/>
        </w:rPr>
        <w:t>Client</w:t>
      </w:r>
      <w:r w:rsidR="000E175E" w:rsidRPr="000A70AB">
        <w:rPr>
          <w:b/>
        </w:rPr>
        <w:t xml:space="preserve"> Reps:</w:t>
      </w:r>
      <w:r w:rsidR="006C1421" w:rsidRPr="006C1421">
        <w:rPr>
          <w:sz w:val="28"/>
          <w:szCs w:val="28"/>
        </w:rPr>
        <w:t xml:space="preserve"> </w:t>
      </w:r>
      <w:r w:rsidR="006C1421">
        <w:rPr>
          <w:sz w:val="28"/>
          <w:szCs w:val="28"/>
        </w:rPr>
        <w:t xml:space="preserve">    </w:t>
      </w:r>
    </w:p>
    <w:p w14:paraId="120D5385" w14:textId="77777777" w:rsidR="00D759BD" w:rsidRDefault="00D759BD"/>
    <w:p w14:paraId="53EC88DE" w14:textId="53A01893" w:rsidR="000E175E" w:rsidRDefault="000E175E"/>
    <w:p w14:paraId="3FDBB185" w14:textId="13275688" w:rsidR="00CE5B2B" w:rsidRDefault="00CE5B2B">
      <w:pPr>
        <w:rPr>
          <w:rFonts w:asciiTheme="majorHAnsi" w:hAnsiTheme="majorHAnsi"/>
        </w:rPr>
      </w:pPr>
      <w:r>
        <w:t xml:space="preserve">**** </w:t>
      </w:r>
      <w:r w:rsidRPr="00860410">
        <w:rPr>
          <w:rFonts w:asciiTheme="majorHAnsi" w:hAnsiTheme="majorHAnsi"/>
        </w:rPr>
        <w:t>In the Observati</w:t>
      </w:r>
      <w:r w:rsidR="00925657">
        <w:rPr>
          <w:rFonts w:asciiTheme="majorHAnsi" w:hAnsiTheme="majorHAnsi"/>
        </w:rPr>
        <w:t>ons/Comments column, the grayed-</w:t>
      </w:r>
      <w:r w:rsidRPr="00860410">
        <w:rPr>
          <w:rFonts w:asciiTheme="majorHAnsi" w:hAnsiTheme="majorHAnsi"/>
        </w:rPr>
        <w:t xml:space="preserve">out text suggests what to look for – you </w:t>
      </w:r>
      <w:r>
        <w:rPr>
          <w:rFonts w:asciiTheme="majorHAnsi" w:hAnsiTheme="majorHAnsi"/>
        </w:rPr>
        <w:t>may</w:t>
      </w:r>
      <w:r w:rsidRPr="00860410">
        <w:rPr>
          <w:rFonts w:asciiTheme="majorHAnsi" w:hAnsiTheme="majorHAnsi"/>
        </w:rPr>
        <w:t xml:space="preserve"> write over this.</w:t>
      </w:r>
    </w:p>
    <w:p w14:paraId="7E934AE9" w14:textId="73ADC1FB" w:rsidR="00CE5B2B" w:rsidRDefault="00CE5B2B">
      <w:pPr>
        <w:rPr>
          <w:rFonts w:asciiTheme="majorHAnsi" w:hAnsiTheme="majorHAnsi"/>
        </w:rPr>
      </w:pPr>
    </w:p>
    <w:p w14:paraId="6BF7A567" w14:textId="77777777" w:rsidR="00CE5B2B" w:rsidRDefault="00CE5B2B"/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48"/>
        <w:gridCol w:w="2970"/>
        <w:gridCol w:w="5940"/>
      </w:tblGrid>
      <w:tr w:rsidR="000E175E" w:rsidRPr="000E175E" w14:paraId="2FE3551D" w14:textId="77777777" w:rsidTr="00D23225">
        <w:tc>
          <w:tcPr>
            <w:tcW w:w="648" w:type="dxa"/>
          </w:tcPr>
          <w:p w14:paraId="7815BBC4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344B989F" w14:textId="77777777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#</w:t>
            </w:r>
          </w:p>
        </w:tc>
        <w:tc>
          <w:tcPr>
            <w:tcW w:w="2970" w:type="dxa"/>
          </w:tcPr>
          <w:p w14:paraId="74D14137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532ADBC9" w14:textId="51D2D5BB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Criteria</w:t>
            </w:r>
          </w:p>
        </w:tc>
        <w:tc>
          <w:tcPr>
            <w:tcW w:w="5940" w:type="dxa"/>
          </w:tcPr>
          <w:p w14:paraId="1ABFD44B" w14:textId="77777777" w:rsidR="00597669" w:rsidRDefault="00597669" w:rsidP="000E175E">
            <w:pPr>
              <w:jc w:val="center"/>
              <w:rPr>
                <w:b/>
                <w:sz w:val="28"/>
                <w:szCs w:val="28"/>
              </w:rPr>
            </w:pPr>
          </w:p>
          <w:p w14:paraId="2E3E878F" w14:textId="77777777" w:rsidR="000E175E" w:rsidRPr="000E175E" w:rsidRDefault="000E175E" w:rsidP="000E175E">
            <w:pPr>
              <w:jc w:val="center"/>
              <w:rPr>
                <w:b/>
                <w:sz w:val="28"/>
                <w:szCs w:val="28"/>
              </w:rPr>
            </w:pPr>
            <w:r w:rsidRPr="000E175E">
              <w:rPr>
                <w:b/>
                <w:sz w:val="28"/>
                <w:szCs w:val="28"/>
              </w:rPr>
              <w:t>Observations / Comments</w:t>
            </w:r>
          </w:p>
        </w:tc>
      </w:tr>
      <w:tr w:rsidR="00832758" w14:paraId="54AC8216" w14:textId="77777777" w:rsidTr="00832758">
        <w:tc>
          <w:tcPr>
            <w:tcW w:w="9558" w:type="dxa"/>
            <w:gridSpan w:val="3"/>
          </w:tcPr>
          <w:p w14:paraId="3F44FD0C" w14:textId="4AC2C015" w:rsidR="00832758" w:rsidRPr="00832758" w:rsidRDefault="008B0A71">
            <w:pPr>
              <w:rPr>
                <w:b/>
              </w:rPr>
            </w:pPr>
            <w:r>
              <w:rPr>
                <w:b/>
              </w:rPr>
              <w:t>Services</w:t>
            </w:r>
          </w:p>
        </w:tc>
      </w:tr>
      <w:tr w:rsidR="00832758" w14:paraId="6EC54280" w14:textId="77777777" w:rsidTr="00D23225">
        <w:trPr>
          <w:trHeight w:val="638"/>
        </w:trPr>
        <w:tc>
          <w:tcPr>
            <w:tcW w:w="648" w:type="dxa"/>
          </w:tcPr>
          <w:p w14:paraId="79075FD4" w14:textId="77777777" w:rsidR="00832758" w:rsidRDefault="00A35C20">
            <w:r>
              <w:t>1</w:t>
            </w:r>
          </w:p>
        </w:tc>
        <w:tc>
          <w:tcPr>
            <w:tcW w:w="2970" w:type="dxa"/>
          </w:tcPr>
          <w:p w14:paraId="2AF4400D" w14:textId="7104F832" w:rsidR="00832758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Service offerings</w:t>
            </w:r>
          </w:p>
        </w:tc>
        <w:tc>
          <w:tcPr>
            <w:tcW w:w="5940" w:type="dxa"/>
          </w:tcPr>
          <w:p w14:paraId="774A0C42" w14:textId="03E2E1B9" w:rsidR="000A70AB" w:rsidRPr="0079255F" w:rsidRDefault="009F1960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 xml:space="preserve">Provide </w:t>
            </w:r>
            <w:r w:rsidR="0078207A"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 xml:space="preserve">continuous </w:t>
            </w: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 xml:space="preserve">near real-time fetal/maternal surveillance </w:t>
            </w:r>
            <w:r w:rsidR="0078207A"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for OB department.</w:t>
            </w:r>
          </w:p>
        </w:tc>
      </w:tr>
      <w:tr w:rsidR="00832758" w14:paraId="1B4954FD" w14:textId="77777777" w:rsidTr="00D23225">
        <w:tc>
          <w:tcPr>
            <w:tcW w:w="648" w:type="dxa"/>
          </w:tcPr>
          <w:p w14:paraId="20951287" w14:textId="77777777" w:rsidR="00832758" w:rsidRDefault="00A35C20">
            <w:r>
              <w:t>2</w:t>
            </w:r>
          </w:p>
        </w:tc>
        <w:tc>
          <w:tcPr>
            <w:tcW w:w="2970" w:type="dxa"/>
          </w:tcPr>
          <w:p w14:paraId="11F4796C" w14:textId="1AC9E74A" w:rsidR="00832758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SLA</w:t>
            </w:r>
          </w:p>
        </w:tc>
        <w:tc>
          <w:tcPr>
            <w:tcW w:w="5940" w:type="dxa"/>
          </w:tcPr>
          <w:p w14:paraId="6AE2D66F" w14:textId="44656A0B" w:rsidR="000A70AB" w:rsidRPr="0079255F" w:rsidRDefault="00A860AF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PeriGen provides 24x7x365 support services. The PeriWatch System is developed to be used continuously 24x7. Actual up-time largely depends on the architecture of the system (ex: use of cluster DB, VMware HA etc.)</w:t>
            </w:r>
          </w:p>
        </w:tc>
      </w:tr>
      <w:tr w:rsidR="00832758" w14:paraId="6FFD2F4A" w14:textId="77777777" w:rsidTr="00D23225">
        <w:tc>
          <w:tcPr>
            <w:tcW w:w="648" w:type="dxa"/>
          </w:tcPr>
          <w:p w14:paraId="674E40B4" w14:textId="77777777" w:rsidR="00832758" w:rsidRDefault="00A35C20">
            <w:r>
              <w:t>3</w:t>
            </w:r>
          </w:p>
        </w:tc>
        <w:tc>
          <w:tcPr>
            <w:tcW w:w="2970" w:type="dxa"/>
          </w:tcPr>
          <w:p w14:paraId="40152E94" w14:textId="109609B0" w:rsidR="00832758" w:rsidRDefault="00D64C9C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Segregation of services</w:t>
            </w:r>
          </w:p>
        </w:tc>
        <w:tc>
          <w:tcPr>
            <w:tcW w:w="5940" w:type="dxa"/>
          </w:tcPr>
          <w:p w14:paraId="07A8C0E8" w14:textId="3CCF7768" w:rsidR="000A70AB" w:rsidRPr="0079255F" w:rsidRDefault="00A860AF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All services are provided based from out HQ office in Cary NC.</w:t>
            </w:r>
          </w:p>
        </w:tc>
      </w:tr>
      <w:tr w:rsidR="00D321BF" w14:paraId="0AF58999" w14:textId="77777777" w:rsidTr="00D23225">
        <w:tc>
          <w:tcPr>
            <w:tcW w:w="648" w:type="dxa"/>
          </w:tcPr>
          <w:p w14:paraId="4EDF130F" w14:textId="77777777" w:rsidR="00D321BF" w:rsidRDefault="00D321BF"/>
        </w:tc>
        <w:tc>
          <w:tcPr>
            <w:tcW w:w="2970" w:type="dxa"/>
          </w:tcPr>
          <w:p w14:paraId="5EEAF4E6" w14:textId="77777777" w:rsidR="00D321BF" w:rsidRDefault="00D321BF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6C1FC36" w14:textId="77777777" w:rsidR="00D321BF" w:rsidRDefault="00D321BF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</w:p>
        </w:tc>
      </w:tr>
      <w:tr w:rsidR="00832758" w14:paraId="662A662B" w14:textId="77777777" w:rsidTr="00832758">
        <w:tc>
          <w:tcPr>
            <w:tcW w:w="9558" w:type="dxa"/>
            <w:gridSpan w:val="3"/>
          </w:tcPr>
          <w:p w14:paraId="2245ADD4" w14:textId="3AC5A11E" w:rsidR="00832758" w:rsidRPr="00832758" w:rsidRDefault="008B0A71">
            <w:pPr>
              <w:rPr>
                <w:b/>
              </w:rPr>
            </w:pPr>
            <w:r>
              <w:rPr>
                <w:b/>
              </w:rPr>
              <w:t>Infrastructure</w:t>
            </w:r>
          </w:p>
        </w:tc>
      </w:tr>
      <w:tr w:rsidR="008B0A71" w14:paraId="73D2BA68" w14:textId="77777777" w:rsidTr="00D23225">
        <w:tc>
          <w:tcPr>
            <w:tcW w:w="648" w:type="dxa"/>
          </w:tcPr>
          <w:p w14:paraId="039E7CC1" w14:textId="51AFA958" w:rsidR="008B0A71" w:rsidRDefault="00D64C9C">
            <w:r>
              <w:t>4</w:t>
            </w:r>
          </w:p>
        </w:tc>
        <w:tc>
          <w:tcPr>
            <w:tcW w:w="2970" w:type="dxa"/>
          </w:tcPr>
          <w:p w14:paraId="7224B8A0" w14:textId="7C9AF31A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Location of data centers</w:t>
            </w:r>
          </w:p>
        </w:tc>
        <w:tc>
          <w:tcPr>
            <w:tcW w:w="5940" w:type="dxa"/>
          </w:tcPr>
          <w:p w14:paraId="5F6D31BE" w14:textId="34379584" w:rsidR="008B0A71" w:rsidRDefault="00A860AF" w:rsidP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Server (virtual) are to be provided and hosted by the customer.</w:t>
            </w:r>
          </w:p>
          <w:p w14:paraId="05CBBB07" w14:textId="6ACDB2A0" w:rsidR="008B0A71" w:rsidRDefault="008B0A71"/>
        </w:tc>
      </w:tr>
      <w:tr w:rsidR="008B0A71" w14:paraId="01F5718E" w14:textId="77777777" w:rsidTr="00D23225">
        <w:trPr>
          <w:trHeight w:val="314"/>
        </w:trPr>
        <w:tc>
          <w:tcPr>
            <w:tcW w:w="648" w:type="dxa"/>
          </w:tcPr>
          <w:p w14:paraId="71FAF7A9" w14:textId="3AD5CACD" w:rsidR="008B0A71" w:rsidRDefault="00D64C9C">
            <w:r>
              <w:t>5</w:t>
            </w:r>
          </w:p>
        </w:tc>
        <w:tc>
          <w:tcPr>
            <w:tcW w:w="2970" w:type="dxa"/>
          </w:tcPr>
          <w:p w14:paraId="43FBF785" w14:textId="1A695389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Tier ratings of data centers</w:t>
            </w:r>
          </w:p>
        </w:tc>
        <w:tc>
          <w:tcPr>
            <w:tcW w:w="5940" w:type="dxa"/>
          </w:tcPr>
          <w:p w14:paraId="34537D2A" w14:textId="65F0ECD2" w:rsidR="008B0A71" w:rsidRDefault="00A860AF" w:rsidP="008B0A71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NA. servers are hosted and provided by the customer.</w:t>
            </w:r>
          </w:p>
        </w:tc>
      </w:tr>
      <w:tr w:rsidR="008B0A71" w14:paraId="0EB39695" w14:textId="77777777" w:rsidTr="00D23225">
        <w:trPr>
          <w:trHeight w:val="314"/>
        </w:trPr>
        <w:tc>
          <w:tcPr>
            <w:tcW w:w="648" w:type="dxa"/>
          </w:tcPr>
          <w:p w14:paraId="1D7F4F0C" w14:textId="312320E3" w:rsidR="008B0A71" w:rsidRDefault="00D64C9C">
            <w:r>
              <w:t>6</w:t>
            </w:r>
          </w:p>
        </w:tc>
        <w:tc>
          <w:tcPr>
            <w:tcW w:w="2970" w:type="dxa"/>
          </w:tcPr>
          <w:p w14:paraId="3808463E" w14:textId="4EB777C6" w:rsidR="008B0A71" w:rsidRDefault="00D64C9C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design</w:t>
            </w:r>
          </w:p>
        </w:tc>
        <w:tc>
          <w:tcPr>
            <w:tcW w:w="5940" w:type="dxa"/>
          </w:tcPr>
          <w:p w14:paraId="307B8BEB" w14:textId="665F6102" w:rsidR="008B0A71" w:rsidRPr="00D64C9C" w:rsidRDefault="00A860AF">
            <w:pP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hAnsiTheme="majorHAnsi"/>
                <w:color w:val="A6A6A6" w:themeColor="background1" w:themeShade="A6"/>
                <w:sz w:val="22"/>
                <w:szCs w:val="22"/>
              </w:rPr>
              <w:t>Hosted on the customer hospital network.</w:t>
            </w:r>
          </w:p>
        </w:tc>
      </w:tr>
      <w:tr w:rsidR="008B0A71" w14:paraId="1AEFC899" w14:textId="77777777" w:rsidTr="00D23225">
        <w:trPr>
          <w:trHeight w:val="314"/>
        </w:trPr>
        <w:tc>
          <w:tcPr>
            <w:tcW w:w="648" w:type="dxa"/>
          </w:tcPr>
          <w:p w14:paraId="764610D4" w14:textId="5438BD25" w:rsidR="008B0A71" w:rsidRDefault="00D64C9C">
            <w:r>
              <w:lastRenderedPageBreak/>
              <w:t>7</w:t>
            </w:r>
          </w:p>
        </w:tc>
        <w:tc>
          <w:tcPr>
            <w:tcW w:w="2970" w:type="dxa"/>
          </w:tcPr>
          <w:p w14:paraId="79008854" w14:textId="618E82AB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Outage history</w:t>
            </w:r>
          </w:p>
        </w:tc>
        <w:tc>
          <w:tcPr>
            <w:tcW w:w="5940" w:type="dxa"/>
          </w:tcPr>
          <w:p w14:paraId="247AED56" w14:textId="0F07AD07" w:rsidR="008B0A71" w:rsidRPr="00666E54" w:rsidRDefault="00A860AF" w:rsidP="00A860AF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666E54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NA assuming the question refers to vendor/cloud infrastructures</w:t>
            </w:r>
          </w:p>
        </w:tc>
      </w:tr>
      <w:tr w:rsidR="008B0A71" w14:paraId="394FFA4B" w14:textId="77777777" w:rsidTr="00D23225">
        <w:tc>
          <w:tcPr>
            <w:tcW w:w="648" w:type="dxa"/>
          </w:tcPr>
          <w:p w14:paraId="7BEF4C93" w14:textId="32A5F428" w:rsidR="008B0A71" w:rsidRDefault="00D64C9C">
            <w:r>
              <w:t>8</w:t>
            </w:r>
          </w:p>
        </w:tc>
        <w:tc>
          <w:tcPr>
            <w:tcW w:w="2970" w:type="dxa"/>
          </w:tcPr>
          <w:p w14:paraId="2659B00B" w14:textId="7F63A378" w:rsidR="008B0A71" w:rsidRDefault="008B0A71" w:rsidP="000A70A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Uptime</w:t>
            </w:r>
          </w:p>
        </w:tc>
        <w:tc>
          <w:tcPr>
            <w:tcW w:w="5940" w:type="dxa"/>
          </w:tcPr>
          <w:p w14:paraId="59C36D96" w14:textId="552E29AB" w:rsidR="008B0A71" w:rsidRPr="00666E54" w:rsidRDefault="001A5BA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666E54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NA assuming the question refers to vendor/cloud infrastructures</w:t>
            </w:r>
            <w:r w:rsidRPr="00666E54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 </w:t>
            </w:r>
          </w:p>
        </w:tc>
      </w:tr>
      <w:tr w:rsidR="00D64C9C" w:rsidRPr="00A35C20" w14:paraId="34B37294" w14:textId="77777777" w:rsidTr="00D64C9C">
        <w:tc>
          <w:tcPr>
            <w:tcW w:w="9558" w:type="dxa"/>
            <w:gridSpan w:val="3"/>
          </w:tcPr>
          <w:p w14:paraId="6C953F8A" w14:textId="0DBD7F72" w:rsidR="00D64C9C" w:rsidRPr="00A35C20" w:rsidRDefault="00D321BF" w:rsidP="00D64C9C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r>
              <w:rPr>
                <w:b/>
              </w:rPr>
              <w:t>Application and End User Access</w:t>
            </w:r>
          </w:p>
        </w:tc>
      </w:tr>
      <w:tr w:rsidR="00D77303" w14:paraId="7030AF3D" w14:textId="77777777" w:rsidTr="00D64C9C">
        <w:tc>
          <w:tcPr>
            <w:tcW w:w="648" w:type="dxa"/>
          </w:tcPr>
          <w:p w14:paraId="633F671D" w14:textId="5C56443A" w:rsidR="00D77303" w:rsidRDefault="00D77303" w:rsidP="00D64C9C">
            <w:r>
              <w:t>9</w:t>
            </w:r>
          </w:p>
        </w:tc>
        <w:tc>
          <w:tcPr>
            <w:tcW w:w="2970" w:type="dxa"/>
            <w:vAlign w:val="bottom"/>
          </w:tcPr>
          <w:p w14:paraId="2626AF4F" w14:textId="0DA261D6" w:rsidR="00D77303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User interface</w:t>
            </w:r>
          </w:p>
          <w:p w14:paraId="1263AB17" w14:textId="6711E185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D90D3E8" w14:textId="36F0B430" w:rsidR="00D77303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Url</w:t>
            </w:r>
            <w:proofErr w:type="spellEnd"/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 access, Encryption protocols and required certificates</w:t>
            </w:r>
          </w:p>
          <w:p w14:paraId="14A745E2" w14:textId="068FB786" w:rsidR="00D77303" w:rsidRPr="00597669" w:rsidRDefault="00D77303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321BF" w14:paraId="1ABCD9B5" w14:textId="77777777" w:rsidTr="00D64C9C">
        <w:tc>
          <w:tcPr>
            <w:tcW w:w="648" w:type="dxa"/>
          </w:tcPr>
          <w:p w14:paraId="1DB70014" w14:textId="0CB241B0" w:rsidR="00D321BF" w:rsidRDefault="00D321BF" w:rsidP="00D64C9C">
            <w:r>
              <w:t>10</w:t>
            </w:r>
          </w:p>
        </w:tc>
        <w:tc>
          <w:tcPr>
            <w:tcW w:w="2970" w:type="dxa"/>
            <w:vAlign w:val="bottom"/>
          </w:tcPr>
          <w:p w14:paraId="108AC4CD" w14:textId="6BCEA6EE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 xml:space="preserve">Access Requirements </w:t>
            </w:r>
          </w:p>
        </w:tc>
        <w:tc>
          <w:tcPr>
            <w:tcW w:w="5940" w:type="dxa"/>
          </w:tcPr>
          <w:p w14:paraId="36ACB587" w14:textId="008D0E86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Access inside/outside of the GBMC network?</w:t>
            </w:r>
          </w:p>
        </w:tc>
      </w:tr>
      <w:tr w:rsidR="00D321BF" w14:paraId="37A55F6D" w14:textId="77777777" w:rsidTr="00D64C9C">
        <w:tc>
          <w:tcPr>
            <w:tcW w:w="648" w:type="dxa"/>
          </w:tcPr>
          <w:p w14:paraId="79D1C226" w14:textId="55B3C872" w:rsidR="00D321BF" w:rsidRDefault="00D321BF" w:rsidP="00D64C9C">
            <w:r>
              <w:t>11</w:t>
            </w:r>
          </w:p>
        </w:tc>
        <w:tc>
          <w:tcPr>
            <w:tcW w:w="2970" w:type="dxa"/>
            <w:vAlign w:val="bottom"/>
          </w:tcPr>
          <w:p w14:paraId="7F123226" w14:textId="3DC40764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5940" w:type="dxa"/>
          </w:tcPr>
          <w:p w14:paraId="781ACFDE" w14:textId="77777777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D321BF" w:rsidRPr="00A35C20" w14:paraId="68F2C612" w14:textId="77777777" w:rsidTr="005868E2">
        <w:tc>
          <w:tcPr>
            <w:tcW w:w="9558" w:type="dxa"/>
            <w:gridSpan w:val="3"/>
          </w:tcPr>
          <w:p w14:paraId="76384D1A" w14:textId="77777777" w:rsidR="00D321BF" w:rsidRPr="00A35C20" w:rsidRDefault="00D321BF" w:rsidP="005868E2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r w:rsidRPr="00A35C20">
              <w:rPr>
                <w:b/>
              </w:rPr>
              <w:t>Monitoring</w:t>
            </w:r>
          </w:p>
        </w:tc>
      </w:tr>
      <w:tr w:rsidR="00D321BF" w14:paraId="1DD7C207" w14:textId="77777777" w:rsidTr="00D64C9C">
        <w:tc>
          <w:tcPr>
            <w:tcW w:w="648" w:type="dxa"/>
          </w:tcPr>
          <w:p w14:paraId="59F8AA2D" w14:textId="77777777" w:rsidR="00D321BF" w:rsidRDefault="00D321BF" w:rsidP="00D64C9C"/>
        </w:tc>
        <w:tc>
          <w:tcPr>
            <w:tcW w:w="2970" w:type="dxa"/>
            <w:vAlign w:val="bottom"/>
          </w:tcPr>
          <w:p w14:paraId="33A56DBE" w14:textId="77777777" w:rsidR="00D321BF" w:rsidRDefault="00D321BF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6C6FF35A" w14:textId="77777777" w:rsidR="00D321BF" w:rsidRDefault="00D321B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D77303" w14:paraId="552DA369" w14:textId="77777777" w:rsidTr="00D64C9C">
        <w:tc>
          <w:tcPr>
            <w:tcW w:w="648" w:type="dxa"/>
          </w:tcPr>
          <w:p w14:paraId="16BFA396" w14:textId="07225F22" w:rsidR="00D77303" w:rsidRDefault="00D77303" w:rsidP="00D64C9C">
            <w:r>
              <w:t>1</w:t>
            </w:r>
            <w:r w:rsidR="00D321BF">
              <w:t>1</w:t>
            </w:r>
          </w:p>
        </w:tc>
        <w:tc>
          <w:tcPr>
            <w:tcW w:w="2970" w:type="dxa"/>
            <w:vAlign w:val="bottom"/>
          </w:tcPr>
          <w:p w14:paraId="50F35EAC" w14:textId="5841629C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Service monitoring (client)</w:t>
            </w:r>
          </w:p>
          <w:p w14:paraId="2383DAA2" w14:textId="77777777" w:rsidR="00D77303" w:rsidRDefault="00D77303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4672CC8" w14:textId="689310AC" w:rsidR="00D77303" w:rsidRPr="00597669" w:rsidRDefault="000B430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Since the application is meant o be a 24x7 system, any errors or service interruptions are displayed/prompted to the user on the main application client.</w:t>
            </w:r>
          </w:p>
        </w:tc>
      </w:tr>
      <w:tr w:rsidR="00D64C9C" w14:paraId="580B1D60" w14:textId="77777777" w:rsidTr="00D64C9C">
        <w:tc>
          <w:tcPr>
            <w:tcW w:w="648" w:type="dxa"/>
          </w:tcPr>
          <w:p w14:paraId="52E2DA2C" w14:textId="795F821F" w:rsidR="00D64C9C" w:rsidRDefault="00D321BF" w:rsidP="00D64C9C">
            <w:r>
              <w:t>12</w:t>
            </w:r>
          </w:p>
        </w:tc>
        <w:tc>
          <w:tcPr>
            <w:tcW w:w="2970" w:type="dxa"/>
            <w:vAlign w:val="bottom"/>
          </w:tcPr>
          <w:p w14:paraId="63D89A75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Monitoring tools</w:t>
            </w:r>
          </w:p>
          <w:p w14:paraId="07AA577E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2CEB4036" w14:textId="0956889D" w:rsidR="00D64C9C" w:rsidRPr="00597669" w:rsidRDefault="000B430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There are no specific monitoring tools. Extra monitoring on server services can be done using standard Windows notification tools.</w:t>
            </w:r>
          </w:p>
        </w:tc>
      </w:tr>
      <w:tr w:rsidR="00D64C9C" w14:paraId="3B7E1D31" w14:textId="77777777" w:rsidTr="00D64C9C">
        <w:tc>
          <w:tcPr>
            <w:tcW w:w="648" w:type="dxa"/>
          </w:tcPr>
          <w:p w14:paraId="6A3B0F5A" w14:textId="73905F1C" w:rsidR="00D64C9C" w:rsidRDefault="00D64C9C" w:rsidP="00D64C9C">
            <w:r>
              <w:t>1</w:t>
            </w:r>
            <w:r w:rsidR="00D321BF">
              <w:t>3</w:t>
            </w:r>
          </w:p>
        </w:tc>
        <w:tc>
          <w:tcPr>
            <w:tcW w:w="2970" w:type="dxa"/>
          </w:tcPr>
          <w:p w14:paraId="76C8D91E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123E438B" w14:textId="77777777" w:rsidR="00D64C9C" w:rsidRDefault="00D64C9C" w:rsidP="00D64C9C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9B1F7D8" w14:textId="174D263F" w:rsidR="00D64C9C" w:rsidRPr="00597669" w:rsidRDefault="000B430F" w:rsidP="00D64C9C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Typically, the customer notifies PeriGen of a problem OR support detects a problem during routine maintenance/monitoring. In the latter case, support will notify to primary contact of the problem.</w:t>
            </w:r>
          </w:p>
        </w:tc>
      </w:tr>
      <w:tr w:rsidR="008B0A71" w:rsidRPr="00832758" w14:paraId="3393AD4E" w14:textId="77777777" w:rsidTr="00832758">
        <w:tc>
          <w:tcPr>
            <w:tcW w:w="9558" w:type="dxa"/>
            <w:gridSpan w:val="3"/>
          </w:tcPr>
          <w:p w14:paraId="03B0E025" w14:textId="24411B7D" w:rsidR="008B0A71" w:rsidRPr="00832758" w:rsidRDefault="008B0A71">
            <w:pPr>
              <w:rPr>
                <w:b/>
              </w:rPr>
            </w:pPr>
            <w:r>
              <w:rPr>
                <w:b/>
              </w:rPr>
              <w:t>Recovery Capabilities</w:t>
            </w:r>
          </w:p>
        </w:tc>
      </w:tr>
      <w:tr w:rsidR="008B0A71" w14:paraId="744B2066" w14:textId="77777777" w:rsidTr="00D23225">
        <w:tc>
          <w:tcPr>
            <w:tcW w:w="648" w:type="dxa"/>
          </w:tcPr>
          <w:p w14:paraId="436C5636" w14:textId="4CBCCEC5" w:rsidR="008B0A71" w:rsidRDefault="008B0A71">
            <w:r>
              <w:t>1</w:t>
            </w:r>
            <w:r w:rsidR="00D321BF">
              <w:t>4</w:t>
            </w:r>
          </w:p>
        </w:tc>
        <w:tc>
          <w:tcPr>
            <w:tcW w:w="2970" w:type="dxa"/>
          </w:tcPr>
          <w:p w14:paraId="4A2F7747" w14:textId="4E680EB6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BC/DR Plans</w:t>
            </w:r>
          </w:p>
          <w:p w14:paraId="2E343D65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25241520" w14:textId="54CCC933" w:rsidR="008B0A71" w:rsidRPr="00597669" w:rsidRDefault="000B430F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SQL backup agents have been established with the customer and are in place currently</w:t>
            </w:r>
          </w:p>
        </w:tc>
      </w:tr>
      <w:tr w:rsidR="008B0A71" w14:paraId="42E436A5" w14:textId="77777777" w:rsidTr="00D23225">
        <w:tc>
          <w:tcPr>
            <w:tcW w:w="648" w:type="dxa"/>
          </w:tcPr>
          <w:p w14:paraId="0126D69B" w14:textId="235876C7" w:rsidR="008B0A71" w:rsidRDefault="008B0A71">
            <w:r>
              <w:t>1</w:t>
            </w:r>
            <w:r w:rsidR="00D321BF">
              <w:t>5</w:t>
            </w:r>
          </w:p>
        </w:tc>
        <w:tc>
          <w:tcPr>
            <w:tcW w:w="2970" w:type="dxa"/>
          </w:tcPr>
          <w:p w14:paraId="604344A3" w14:textId="7581757A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Recovery protocols</w:t>
            </w:r>
          </w:p>
          <w:p w14:paraId="4A039B00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075E2CAA" w14:textId="5262B3AE" w:rsidR="008B0A71" w:rsidRPr="00597669" w:rsidRDefault="000B430F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Downtime procedures are in place by the clinical team to go to paper in case of failure. Tracing data it always cached at the DAS level and re-synchronized once server/network is </w:t>
            </w:r>
            <w:r w:rsidR="00B83CB0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reconnected. In case of full system restore from backup, ADT transactions will need to be re-processed, manual data entered for the duration of downtime (depending on customer guidelines) and cached tracings re-associated.</w:t>
            </w:r>
          </w:p>
        </w:tc>
      </w:tr>
      <w:tr w:rsidR="008B0A71" w14:paraId="6D594552" w14:textId="77777777" w:rsidTr="00D23225">
        <w:tc>
          <w:tcPr>
            <w:tcW w:w="648" w:type="dxa"/>
          </w:tcPr>
          <w:p w14:paraId="762E24D5" w14:textId="4649C330" w:rsidR="008B0A71" w:rsidRDefault="008B0A71">
            <w:r>
              <w:t>1</w:t>
            </w:r>
            <w:r w:rsidR="00D321BF">
              <w:t>6</w:t>
            </w:r>
          </w:p>
        </w:tc>
        <w:tc>
          <w:tcPr>
            <w:tcW w:w="2970" w:type="dxa"/>
          </w:tcPr>
          <w:p w14:paraId="0A07D208" w14:textId="319A7EF7" w:rsidR="008B0A71" w:rsidRDefault="00D77303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6347E5BB" w14:textId="77777777" w:rsidR="008B0A71" w:rsidRDefault="008B0A71" w:rsidP="00597669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58451591" w14:textId="006A1B08" w:rsidR="008B0A71" w:rsidRDefault="00B83CB0" w:rsidP="001052E7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Being an onsite system, the customer will be aware of the </w:t>
            </w:r>
            <w:r w:rsidR="00F5642B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whole process.</w:t>
            </w:r>
          </w:p>
        </w:tc>
      </w:tr>
      <w:tr w:rsidR="005E46CC" w:rsidRPr="00A35C20" w14:paraId="7A23C70D" w14:textId="77777777" w:rsidTr="00EA7D5B">
        <w:tc>
          <w:tcPr>
            <w:tcW w:w="9558" w:type="dxa"/>
            <w:gridSpan w:val="3"/>
          </w:tcPr>
          <w:p w14:paraId="54D7E973" w14:textId="4FB531DA" w:rsidR="005E46CC" w:rsidRPr="00A35C20" w:rsidRDefault="005E46CC" w:rsidP="00EA7D5B">
            <w:pPr>
              <w:rPr>
                <w:rFonts w:ascii="Calibri" w:eastAsia="Times New Roman" w:hAnsi="Calibri" w:cs="Times New Roman"/>
                <w:b/>
                <w:color w:val="000000"/>
                <w:sz w:val="22"/>
                <w:szCs w:val="22"/>
              </w:rPr>
            </w:pPr>
            <w:bookmarkStart w:id="1" w:name="_Hlk525807750"/>
            <w:r>
              <w:rPr>
                <w:b/>
              </w:rPr>
              <w:t>Data Protection</w:t>
            </w:r>
          </w:p>
        </w:tc>
      </w:tr>
      <w:tr w:rsidR="005E46CC" w:rsidRPr="00597669" w14:paraId="290AEF0B" w14:textId="77777777" w:rsidTr="00EA7D5B">
        <w:tc>
          <w:tcPr>
            <w:tcW w:w="648" w:type="dxa"/>
          </w:tcPr>
          <w:p w14:paraId="49983B9A" w14:textId="069D5AB2" w:rsidR="005E46CC" w:rsidRDefault="00D321BF" w:rsidP="00EA7D5B">
            <w:r>
              <w:t>17</w:t>
            </w:r>
          </w:p>
        </w:tc>
        <w:tc>
          <w:tcPr>
            <w:tcW w:w="2970" w:type="dxa"/>
            <w:vAlign w:val="bottom"/>
          </w:tcPr>
          <w:p w14:paraId="703362C7" w14:textId="692DD281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Encryption protocols</w:t>
            </w:r>
          </w:p>
          <w:p w14:paraId="7E615258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6A0E317" w14:textId="40EDB9AC" w:rsidR="005E46CC" w:rsidRDefault="00862FA1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All data resides only on customer secure network. On the latest version of the software (2019.</w:t>
            </w:r>
            <w:r w:rsidR="00D70B35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X), all data in transit is encrypted </w:t>
            </w:r>
            <w:r w:rsidR="00B50F74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(SHA256) </w:t>
            </w:r>
            <w:r w:rsidR="00D70B35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using certificates provided by the customer</w:t>
            </w:r>
            <w:r w:rsidR="00B50F74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.</w:t>
            </w:r>
          </w:p>
          <w:p w14:paraId="1534E391" w14:textId="77777777" w:rsidR="005E46CC" w:rsidRPr="00597669" w:rsidRDefault="005E46CC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</w:tr>
      <w:tr w:rsidR="005E46CC" w:rsidRPr="00597669" w14:paraId="58F73DC2" w14:textId="77777777" w:rsidTr="00EA7D5B">
        <w:tc>
          <w:tcPr>
            <w:tcW w:w="648" w:type="dxa"/>
          </w:tcPr>
          <w:p w14:paraId="238149C5" w14:textId="22901F75" w:rsidR="005E46CC" w:rsidRDefault="00D321BF" w:rsidP="00EA7D5B">
            <w:r>
              <w:lastRenderedPageBreak/>
              <w:t>18</w:t>
            </w:r>
          </w:p>
        </w:tc>
        <w:tc>
          <w:tcPr>
            <w:tcW w:w="2970" w:type="dxa"/>
            <w:vAlign w:val="bottom"/>
          </w:tcPr>
          <w:p w14:paraId="31F7DD10" w14:textId="5BCD8748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Access control</w:t>
            </w:r>
          </w:p>
          <w:p w14:paraId="0CE88821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4FBB213F" w14:textId="0814A771" w:rsidR="005E46CC" w:rsidRPr="00597669" w:rsidRDefault="00B50F74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Audit logs are built-into the application and are stored in the SQL DB. It is the customer responsibility to </w:t>
            </w:r>
            <w:r w:rsidR="009C2A7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monitor access using the available reports.</w:t>
            </w:r>
          </w:p>
        </w:tc>
      </w:tr>
      <w:tr w:rsidR="005E46CC" w:rsidRPr="00597669" w14:paraId="304131A5" w14:textId="77777777" w:rsidTr="00EA7D5B">
        <w:tc>
          <w:tcPr>
            <w:tcW w:w="648" w:type="dxa"/>
          </w:tcPr>
          <w:p w14:paraId="20092D72" w14:textId="3E5822AA" w:rsidR="005E46CC" w:rsidRDefault="00D321BF" w:rsidP="00EA7D5B">
            <w:r>
              <w:t>19</w:t>
            </w:r>
          </w:p>
        </w:tc>
        <w:tc>
          <w:tcPr>
            <w:tcW w:w="2970" w:type="dxa"/>
            <w:vAlign w:val="bottom"/>
          </w:tcPr>
          <w:p w14:paraId="1B212C75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Monitoring tools</w:t>
            </w:r>
          </w:p>
          <w:p w14:paraId="62B34743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2C1CF7A" w14:textId="075E6BD5" w:rsidR="005E46CC" w:rsidRPr="00597669" w:rsidRDefault="009C2A73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Built-in reports (via MS Reporting Services)</w:t>
            </w:r>
          </w:p>
        </w:tc>
      </w:tr>
      <w:tr w:rsidR="005E46CC" w:rsidRPr="00597669" w14:paraId="41E8064F" w14:textId="77777777" w:rsidTr="00EA7D5B">
        <w:tc>
          <w:tcPr>
            <w:tcW w:w="648" w:type="dxa"/>
          </w:tcPr>
          <w:p w14:paraId="501A54DE" w14:textId="6E2F28B1" w:rsidR="005E46CC" w:rsidRDefault="00D321BF" w:rsidP="00EA7D5B">
            <w:r>
              <w:t>20</w:t>
            </w:r>
          </w:p>
        </w:tc>
        <w:tc>
          <w:tcPr>
            <w:tcW w:w="2970" w:type="dxa"/>
          </w:tcPr>
          <w:p w14:paraId="1D369EE5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Notification process</w:t>
            </w:r>
          </w:p>
          <w:p w14:paraId="537A6D4A" w14:textId="77777777" w:rsidR="005E46CC" w:rsidRDefault="005E46CC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</w:p>
        </w:tc>
        <w:tc>
          <w:tcPr>
            <w:tcW w:w="5940" w:type="dxa"/>
          </w:tcPr>
          <w:p w14:paraId="1ABF8F45" w14:textId="33783E81" w:rsidR="005E46CC" w:rsidRPr="00597669" w:rsidRDefault="005E46CC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How vendor notifies customers of potential breach</w:t>
            </w:r>
            <w:r w:rsidR="00C17988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?</w:t>
            </w:r>
          </w:p>
        </w:tc>
      </w:tr>
      <w:tr w:rsidR="00C553C5" w:rsidRPr="00597669" w14:paraId="1794A087" w14:textId="77777777" w:rsidTr="00EA7D5B">
        <w:tc>
          <w:tcPr>
            <w:tcW w:w="648" w:type="dxa"/>
          </w:tcPr>
          <w:p w14:paraId="644D2646" w14:textId="60C1EF7C" w:rsidR="00C553C5" w:rsidRDefault="00D321BF" w:rsidP="00EA7D5B">
            <w:r>
              <w:t>21</w:t>
            </w:r>
          </w:p>
        </w:tc>
        <w:tc>
          <w:tcPr>
            <w:tcW w:w="2970" w:type="dxa"/>
          </w:tcPr>
          <w:p w14:paraId="7EC24123" w14:textId="7729DBF4" w:rsidR="00C553C5" w:rsidRDefault="00C553C5" w:rsidP="00EA7D5B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Data Center Certification</w:t>
            </w:r>
          </w:p>
        </w:tc>
        <w:tc>
          <w:tcPr>
            <w:tcW w:w="5940" w:type="dxa"/>
          </w:tcPr>
          <w:p w14:paraId="7D49E9A0" w14:textId="073E0882" w:rsidR="00C553C5" w:rsidRDefault="00E90D2A" w:rsidP="00EA7D5B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NA. Hosted at customer data centers</w:t>
            </w:r>
          </w:p>
        </w:tc>
      </w:tr>
      <w:tr w:rsidR="005E46CC" w:rsidRPr="00832758" w14:paraId="230DA338" w14:textId="77777777" w:rsidTr="00EA7D5B">
        <w:tc>
          <w:tcPr>
            <w:tcW w:w="9558" w:type="dxa"/>
            <w:gridSpan w:val="3"/>
          </w:tcPr>
          <w:p w14:paraId="7D46E009" w14:textId="18CC0E0C" w:rsidR="005E46CC" w:rsidRPr="00C17988" w:rsidRDefault="00C17988" w:rsidP="00EA7D5B">
            <w:pPr>
              <w:rPr>
                <w:b/>
              </w:rPr>
            </w:pPr>
            <w:r w:rsidRPr="00C17988">
              <w:rPr>
                <w:b/>
              </w:rPr>
              <w:t>Workstations and Devices</w:t>
            </w:r>
          </w:p>
        </w:tc>
      </w:tr>
      <w:tr w:rsidR="00C17988" w14:paraId="7BECC428" w14:textId="77777777" w:rsidTr="00C86AF2">
        <w:tc>
          <w:tcPr>
            <w:tcW w:w="648" w:type="dxa"/>
          </w:tcPr>
          <w:p w14:paraId="074E147F" w14:textId="39C2CE02" w:rsidR="00C17988" w:rsidRDefault="00D321BF" w:rsidP="00C86AF2">
            <w:r>
              <w:t>22</w:t>
            </w:r>
          </w:p>
        </w:tc>
        <w:tc>
          <w:tcPr>
            <w:tcW w:w="2970" w:type="dxa"/>
          </w:tcPr>
          <w:p w14:paraId="59751052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Operating System</w:t>
            </w:r>
          </w:p>
        </w:tc>
        <w:tc>
          <w:tcPr>
            <w:tcW w:w="5940" w:type="dxa"/>
          </w:tcPr>
          <w:p w14:paraId="6709BEE2" w14:textId="0BB4BDD9" w:rsidR="00C17988" w:rsidRPr="00C17988" w:rsidRDefault="00CA4CDF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The latest version of the system (2019.1.02) support Windows 2012/2016 servers and Win</w:t>
            </w:r>
            <w:r w:rsidR="00E42304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d</w:t>
            </w: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ows 10 clients</w:t>
            </w:r>
          </w:p>
        </w:tc>
      </w:tr>
      <w:tr w:rsidR="00C17988" w14:paraId="701394F7" w14:textId="77777777" w:rsidTr="00C86AF2">
        <w:tc>
          <w:tcPr>
            <w:tcW w:w="648" w:type="dxa"/>
          </w:tcPr>
          <w:p w14:paraId="452E2D7D" w14:textId="6BCE5071" w:rsidR="00C17988" w:rsidRDefault="00D321BF" w:rsidP="00C86AF2">
            <w:r>
              <w:t>23</w:t>
            </w:r>
          </w:p>
        </w:tc>
        <w:tc>
          <w:tcPr>
            <w:tcW w:w="2970" w:type="dxa"/>
          </w:tcPr>
          <w:p w14:paraId="1793F119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Antivirus</w:t>
            </w:r>
          </w:p>
        </w:tc>
        <w:tc>
          <w:tcPr>
            <w:tcW w:w="5940" w:type="dxa"/>
          </w:tcPr>
          <w:p w14:paraId="21951A02" w14:textId="7D11CEC9" w:rsidR="00C17988" w:rsidRDefault="00E42304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Yes</w:t>
            </w:r>
          </w:p>
        </w:tc>
      </w:tr>
      <w:tr w:rsidR="00C17988" w14:paraId="13BAA626" w14:textId="77777777" w:rsidTr="00C86AF2">
        <w:tc>
          <w:tcPr>
            <w:tcW w:w="648" w:type="dxa"/>
          </w:tcPr>
          <w:p w14:paraId="3A46CA8E" w14:textId="6DE34393" w:rsidR="00C17988" w:rsidRDefault="00D321BF" w:rsidP="00C86AF2">
            <w:r>
              <w:t>24</w:t>
            </w:r>
          </w:p>
        </w:tc>
        <w:tc>
          <w:tcPr>
            <w:tcW w:w="2970" w:type="dxa"/>
          </w:tcPr>
          <w:p w14:paraId="48D5891F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Access</w:t>
            </w:r>
          </w:p>
        </w:tc>
        <w:tc>
          <w:tcPr>
            <w:tcW w:w="5940" w:type="dxa"/>
          </w:tcPr>
          <w:p w14:paraId="42FA3471" w14:textId="5D5BA563" w:rsidR="00C17988" w:rsidRDefault="00067AF8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Only on hospital network</w:t>
            </w:r>
          </w:p>
        </w:tc>
      </w:tr>
      <w:tr w:rsidR="00C17988" w14:paraId="7142597F" w14:textId="77777777" w:rsidTr="00C86AF2">
        <w:tc>
          <w:tcPr>
            <w:tcW w:w="648" w:type="dxa"/>
          </w:tcPr>
          <w:p w14:paraId="7A84C423" w14:textId="60569579" w:rsidR="00C17988" w:rsidRDefault="00D321BF" w:rsidP="00C86AF2">
            <w:r>
              <w:t>25</w:t>
            </w:r>
          </w:p>
        </w:tc>
        <w:tc>
          <w:tcPr>
            <w:tcW w:w="2970" w:type="dxa"/>
          </w:tcPr>
          <w:p w14:paraId="526565BB" w14:textId="77777777" w:rsidR="00C17988" w:rsidRDefault="00C17988" w:rsidP="00C86AF2">
            <w:pP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</w:rPr>
              <w:t>Network Sharing</w:t>
            </w:r>
          </w:p>
        </w:tc>
        <w:tc>
          <w:tcPr>
            <w:tcW w:w="5940" w:type="dxa"/>
          </w:tcPr>
          <w:p w14:paraId="16FC89E2" w14:textId="2795CF46" w:rsidR="00C17988" w:rsidRDefault="00067AF8" w:rsidP="00C86AF2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Not required</w:t>
            </w:r>
          </w:p>
        </w:tc>
      </w:tr>
      <w:tr w:rsidR="00C17988" w:rsidRPr="00832758" w14:paraId="363AC2C0" w14:textId="77777777" w:rsidTr="00EA7D5B">
        <w:tc>
          <w:tcPr>
            <w:tcW w:w="9558" w:type="dxa"/>
            <w:gridSpan w:val="3"/>
          </w:tcPr>
          <w:p w14:paraId="0681A244" w14:textId="77777777" w:rsidR="00C17988" w:rsidRDefault="00C17988" w:rsidP="00EA7D5B">
            <w:pPr>
              <w:rPr>
                <w:b/>
                <w:sz w:val="28"/>
                <w:szCs w:val="28"/>
              </w:rPr>
            </w:pPr>
          </w:p>
        </w:tc>
      </w:tr>
      <w:bookmarkEnd w:id="1"/>
    </w:tbl>
    <w:p w14:paraId="43895131" w14:textId="06B9A729" w:rsidR="00925657" w:rsidRDefault="00925657"/>
    <w:p w14:paraId="4802A3E1" w14:textId="2855C369" w:rsidR="00925657" w:rsidRDefault="00925657"/>
    <w:p w14:paraId="7D36505C" w14:textId="27B5C29F" w:rsidR="00925657" w:rsidRDefault="00925657"/>
    <w:p w14:paraId="02F82881" w14:textId="77777777" w:rsidR="00925657" w:rsidRDefault="00925657"/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648"/>
        <w:gridCol w:w="2970"/>
        <w:gridCol w:w="5940"/>
      </w:tblGrid>
      <w:tr w:rsidR="00C10B64" w14:paraId="7B9974C3" w14:textId="77777777" w:rsidTr="006C1421">
        <w:tc>
          <w:tcPr>
            <w:tcW w:w="9558" w:type="dxa"/>
            <w:gridSpan w:val="3"/>
          </w:tcPr>
          <w:p w14:paraId="6006AFF7" w14:textId="77777777" w:rsidR="00C10B64" w:rsidRDefault="00C10B64">
            <w:r w:rsidRPr="00992346">
              <w:rPr>
                <w:b/>
              </w:rPr>
              <w:t>Other</w:t>
            </w:r>
          </w:p>
        </w:tc>
      </w:tr>
      <w:tr w:rsidR="00C10B64" w14:paraId="1FDFE457" w14:textId="77777777" w:rsidTr="00D23225">
        <w:tc>
          <w:tcPr>
            <w:tcW w:w="648" w:type="dxa"/>
          </w:tcPr>
          <w:p w14:paraId="49215B78" w14:textId="77777777" w:rsidR="00C10B64" w:rsidRDefault="00C10B64"/>
        </w:tc>
        <w:tc>
          <w:tcPr>
            <w:tcW w:w="2970" w:type="dxa"/>
          </w:tcPr>
          <w:p w14:paraId="2206A92E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Fill in</w:t>
            </w:r>
          </w:p>
          <w:p w14:paraId="1FBEE389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5940" w:type="dxa"/>
          </w:tcPr>
          <w:p w14:paraId="792BC98B" w14:textId="77777777" w:rsidR="00C10B64" w:rsidRDefault="00C10B64"/>
        </w:tc>
      </w:tr>
      <w:tr w:rsidR="00C10B64" w14:paraId="4CCB6426" w14:textId="77777777" w:rsidTr="00D23225">
        <w:tc>
          <w:tcPr>
            <w:tcW w:w="648" w:type="dxa"/>
          </w:tcPr>
          <w:p w14:paraId="2D2BC8FF" w14:textId="77777777" w:rsidR="00C10B64" w:rsidRDefault="00C10B64"/>
        </w:tc>
        <w:tc>
          <w:tcPr>
            <w:tcW w:w="2970" w:type="dxa"/>
          </w:tcPr>
          <w:p w14:paraId="794D01B8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Fill in</w:t>
            </w:r>
          </w:p>
          <w:p w14:paraId="03CA994F" w14:textId="77777777" w:rsidR="00C10B64" w:rsidRPr="00731B03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5940" w:type="dxa"/>
          </w:tcPr>
          <w:p w14:paraId="0E6827CC" w14:textId="77777777" w:rsidR="00C10B64" w:rsidRDefault="00C10B64"/>
        </w:tc>
      </w:tr>
      <w:tr w:rsidR="00C10B64" w14:paraId="3FF006CC" w14:textId="77777777" w:rsidTr="006C1421">
        <w:tc>
          <w:tcPr>
            <w:tcW w:w="9558" w:type="dxa"/>
            <w:gridSpan w:val="3"/>
          </w:tcPr>
          <w:p w14:paraId="31CDD1A2" w14:textId="77777777" w:rsidR="00C10B64" w:rsidRDefault="00C10B64">
            <w:r w:rsidRPr="00992346">
              <w:rPr>
                <w:b/>
              </w:rPr>
              <w:t>General Impressions</w:t>
            </w:r>
          </w:p>
        </w:tc>
      </w:tr>
      <w:tr w:rsidR="00C10B64" w14:paraId="4E2BEBE8" w14:textId="77777777" w:rsidTr="006C1421">
        <w:tc>
          <w:tcPr>
            <w:tcW w:w="9558" w:type="dxa"/>
            <w:gridSpan w:val="3"/>
          </w:tcPr>
          <w:p w14:paraId="3755B891" w14:textId="7CDDCF8A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Of the site, of the vendor’s general suitability to meet </w:t>
            </w:r>
            <w:r w:rsidR="00B64227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>client</w:t>
            </w:r>
            <w:r w:rsidRPr="00731B03"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  <w:t xml:space="preserve"> requirements.</w:t>
            </w:r>
          </w:p>
          <w:p w14:paraId="6E967282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7697D3D9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1CB3CB48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388A4BEB" w14:textId="77777777" w:rsidR="00C10B64" w:rsidRDefault="00C10B64">
            <w:pPr>
              <w:rPr>
                <w:rFonts w:asciiTheme="majorHAnsi" w:eastAsia="Times New Roman" w:hAnsiTheme="majorHAnsi" w:cs="Times New Roman"/>
                <w:color w:val="A6A6A6" w:themeColor="background1" w:themeShade="A6"/>
                <w:sz w:val="22"/>
                <w:szCs w:val="22"/>
              </w:rPr>
            </w:pPr>
          </w:p>
          <w:p w14:paraId="76419CDE" w14:textId="07DF239F" w:rsidR="00C10B64" w:rsidRDefault="00C10B64"/>
        </w:tc>
      </w:tr>
    </w:tbl>
    <w:p w14:paraId="5BC2D4BC" w14:textId="2CE7B2A3" w:rsidR="0021713E" w:rsidRDefault="0021713E">
      <w:pPr>
        <w:rPr>
          <w:b/>
          <w:sz w:val="28"/>
          <w:szCs w:val="28"/>
        </w:rPr>
      </w:pPr>
    </w:p>
    <w:p w14:paraId="1E625200" w14:textId="77777777" w:rsidR="0021713E" w:rsidRDefault="0021713E">
      <w:pPr>
        <w:rPr>
          <w:b/>
          <w:sz w:val="28"/>
          <w:szCs w:val="28"/>
        </w:rPr>
      </w:pPr>
    </w:p>
    <w:p w14:paraId="66307085" w14:textId="5C680A5C" w:rsidR="000E175E" w:rsidRPr="000E175E" w:rsidRDefault="000E175E">
      <w:pPr>
        <w:rPr>
          <w:b/>
          <w:sz w:val="28"/>
          <w:szCs w:val="28"/>
        </w:rPr>
      </w:pPr>
      <w:r w:rsidRPr="000E175E">
        <w:rPr>
          <w:b/>
          <w:sz w:val="28"/>
          <w:szCs w:val="28"/>
        </w:rPr>
        <w:t>Data Center Tier Ratings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7288"/>
      </w:tblGrid>
      <w:tr w:rsidR="000E175E" w:rsidRPr="00860410" w14:paraId="4CA02CCE" w14:textId="77777777" w:rsidTr="00731B03">
        <w:tc>
          <w:tcPr>
            <w:tcW w:w="1368" w:type="dxa"/>
          </w:tcPr>
          <w:p w14:paraId="6B599E5E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1</w:t>
            </w:r>
          </w:p>
        </w:tc>
        <w:tc>
          <w:tcPr>
            <w:tcW w:w="7488" w:type="dxa"/>
          </w:tcPr>
          <w:p w14:paraId="681D71B5" w14:textId="77777777" w:rsidR="000E175E" w:rsidRPr="00860410" w:rsidRDefault="000E175E" w:rsidP="000E175E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Non-redundant components – only what is needed for network links, electric circuits, and HVAC equipment. Single delivery path for power and cooling to servers.</w:t>
            </w:r>
          </w:p>
        </w:tc>
      </w:tr>
      <w:tr w:rsidR="000E175E" w:rsidRPr="00860410" w14:paraId="7BC3E3FA" w14:textId="77777777" w:rsidTr="00731B03">
        <w:tc>
          <w:tcPr>
            <w:tcW w:w="1368" w:type="dxa"/>
          </w:tcPr>
          <w:p w14:paraId="37E3C4EF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lastRenderedPageBreak/>
              <w:t>Tier 2</w:t>
            </w:r>
          </w:p>
        </w:tc>
        <w:tc>
          <w:tcPr>
            <w:tcW w:w="7488" w:type="dxa"/>
          </w:tcPr>
          <w:p w14:paraId="3806E675" w14:textId="77777777" w:rsidR="000E175E" w:rsidRPr="00860410" w:rsidRDefault="000E175E" w:rsidP="000E175E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Redundant components (aka N+1 where N = needed equipment + 1 extra). Allows for loss of a component without affecting operations. Still a single delivery path.</w:t>
            </w:r>
          </w:p>
        </w:tc>
      </w:tr>
      <w:tr w:rsidR="000E175E" w:rsidRPr="00860410" w14:paraId="6D20DBBB" w14:textId="77777777" w:rsidTr="00731B03">
        <w:tc>
          <w:tcPr>
            <w:tcW w:w="1368" w:type="dxa"/>
          </w:tcPr>
          <w:p w14:paraId="250DE6FB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3</w:t>
            </w:r>
          </w:p>
        </w:tc>
        <w:tc>
          <w:tcPr>
            <w:tcW w:w="7488" w:type="dxa"/>
          </w:tcPr>
          <w:p w14:paraId="2162FA16" w14:textId="66FE2EBF" w:rsidR="000E175E" w:rsidRPr="00860410" w:rsidRDefault="000E175E" w:rsidP="00DC1894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 xml:space="preserve">Redundant components (N+1 or N+2) with multiple network links, power feeds, power gear, and </w:t>
            </w:r>
            <w:r w:rsidR="00DC1894" w:rsidRPr="00860410">
              <w:rPr>
                <w:rFonts w:asciiTheme="majorHAnsi" w:hAnsiTheme="majorHAnsi"/>
              </w:rPr>
              <w:t xml:space="preserve">HVAC gear. Dual delivery paths - </w:t>
            </w:r>
            <w:r w:rsidRPr="00860410">
              <w:rPr>
                <w:rFonts w:asciiTheme="majorHAnsi" w:hAnsiTheme="majorHAnsi"/>
              </w:rPr>
              <w:t>one</w:t>
            </w:r>
            <w:r w:rsidR="00DC1894" w:rsidRPr="00860410">
              <w:rPr>
                <w:rFonts w:asciiTheme="majorHAnsi" w:hAnsiTheme="majorHAnsi"/>
              </w:rPr>
              <w:t xml:space="preserve"> active, one passive (A&amp;B).</w:t>
            </w:r>
            <w:r w:rsidRPr="00860410">
              <w:rPr>
                <w:rFonts w:asciiTheme="majorHAnsi" w:hAnsiTheme="majorHAnsi"/>
              </w:rPr>
              <w:t xml:space="preserve"> Site is concurrently maintainable (components can be taken offline without affecting operations). Servers and gear can be dual corded.</w:t>
            </w:r>
          </w:p>
        </w:tc>
      </w:tr>
      <w:tr w:rsidR="000E175E" w:rsidRPr="00860410" w14:paraId="2538DE98" w14:textId="77777777" w:rsidTr="00731B03">
        <w:tc>
          <w:tcPr>
            <w:tcW w:w="1368" w:type="dxa"/>
          </w:tcPr>
          <w:p w14:paraId="209A888D" w14:textId="77777777" w:rsidR="000E175E" w:rsidRPr="00860410" w:rsidRDefault="000E175E" w:rsidP="00731B03">
            <w:pPr>
              <w:jc w:val="center"/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>Tier 4</w:t>
            </w:r>
          </w:p>
        </w:tc>
        <w:tc>
          <w:tcPr>
            <w:tcW w:w="7488" w:type="dxa"/>
          </w:tcPr>
          <w:p w14:paraId="63754730" w14:textId="4A8559F3" w:rsidR="000E175E" w:rsidRPr="00860410" w:rsidRDefault="000E175E" w:rsidP="009F3596">
            <w:pPr>
              <w:rPr>
                <w:rFonts w:asciiTheme="majorHAnsi" w:hAnsiTheme="majorHAnsi"/>
              </w:rPr>
            </w:pPr>
            <w:r w:rsidRPr="00860410">
              <w:rPr>
                <w:rFonts w:asciiTheme="majorHAnsi" w:hAnsiTheme="majorHAnsi"/>
              </w:rPr>
              <w:t xml:space="preserve">Fault tolerant, i.e. all components are </w:t>
            </w:r>
            <w:r w:rsidR="00DC1894" w:rsidRPr="00860410">
              <w:rPr>
                <w:rFonts w:asciiTheme="majorHAnsi" w:hAnsiTheme="majorHAnsi"/>
              </w:rPr>
              <w:t xml:space="preserve">fully </w:t>
            </w:r>
            <w:r w:rsidRPr="00860410">
              <w:rPr>
                <w:rFonts w:asciiTheme="majorHAnsi" w:hAnsiTheme="majorHAnsi"/>
              </w:rPr>
              <w:t>redundant (</w:t>
            </w:r>
            <w:r w:rsidR="00860410">
              <w:rPr>
                <w:rFonts w:asciiTheme="majorHAnsi" w:hAnsiTheme="majorHAnsi"/>
              </w:rPr>
              <w:t xml:space="preserve">N+N for </w:t>
            </w:r>
            <w:r w:rsidRPr="00860410">
              <w:rPr>
                <w:rFonts w:asciiTheme="majorHAnsi" w:hAnsiTheme="majorHAnsi"/>
              </w:rPr>
              <w:t xml:space="preserve">network, power, HVAC). Site is concurrently maintainable. All equipment is dual corded and served by </w:t>
            </w:r>
            <w:r w:rsidR="00DC1894" w:rsidRPr="00860410">
              <w:rPr>
                <w:rFonts w:asciiTheme="majorHAnsi" w:hAnsiTheme="majorHAnsi"/>
              </w:rPr>
              <w:t>dual active delivery paths</w:t>
            </w:r>
            <w:r w:rsidRPr="00860410">
              <w:rPr>
                <w:rFonts w:asciiTheme="majorHAnsi" w:hAnsiTheme="majorHAnsi"/>
              </w:rPr>
              <w:t xml:space="preserve">. </w:t>
            </w:r>
            <w:r w:rsidR="009F3596">
              <w:rPr>
                <w:rFonts w:asciiTheme="majorHAnsi" w:hAnsiTheme="majorHAnsi"/>
              </w:rPr>
              <w:t>F</w:t>
            </w:r>
            <w:r w:rsidRPr="00860410">
              <w:rPr>
                <w:rFonts w:asciiTheme="majorHAnsi" w:hAnsiTheme="majorHAnsi"/>
              </w:rPr>
              <w:t>ew Tier 4 sites exist.</w:t>
            </w:r>
          </w:p>
        </w:tc>
      </w:tr>
    </w:tbl>
    <w:p w14:paraId="11C0451D" w14:textId="47FB0182" w:rsidR="000E175E" w:rsidRDefault="000E175E">
      <w:pPr>
        <w:rPr>
          <w:rFonts w:asciiTheme="majorHAnsi" w:hAnsiTheme="majorHAnsi"/>
        </w:rPr>
      </w:pPr>
      <w:r w:rsidRPr="00860410">
        <w:rPr>
          <w:rFonts w:asciiTheme="majorHAnsi" w:hAnsiTheme="majorHAnsi"/>
          <w:b/>
        </w:rPr>
        <w:t>Note:</w:t>
      </w:r>
      <w:r w:rsidRPr="00860410">
        <w:rPr>
          <w:rFonts w:asciiTheme="majorHAnsi" w:hAnsiTheme="majorHAnsi"/>
        </w:rPr>
        <w:t xml:space="preserve"> </w:t>
      </w:r>
      <w:r w:rsidR="009F3596">
        <w:rPr>
          <w:rFonts w:asciiTheme="majorHAnsi" w:hAnsiTheme="majorHAnsi"/>
        </w:rPr>
        <w:t>A</w:t>
      </w:r>
      <w:r w:rsidRPr="00860410">
        <w:rPr>
          <w:rFonts w:asciiTheme="majorHAnsi" w:hAnsiTheme="majorHAnsi"/>
        </w:rPr>
        <w:t xml:space="preserve"> site may have characteristics of more than one ti</w:t>
      </w:r>
      <w:r w:rsidR="00925657">
        <w:rPr>
          <w:rFonts w:asciiTheme="majorHAnsi" w:hAnsiTheme="majorHAnsi"/>
        </w:rPr>
        <w:t xml:space="preserve">er. It is assigned a particular </w:t>
      </w:r>
      <w:r w:rsidRPr="00860410">
        <w:rPr>
          <w:rFonts w:asciiTheme="majorHAnsi" w:hAnsiTheme="majorHAnsi"/>
        </w:rPr>
        <w:t xml:space="preserve">tier rating only if it meets </w:t>
      </w:r>
      <w:r w:rsidRPr="00860410">
        <w:rPr>
          <w:rFonts w:asciiTheme="majorHAnsi" w:hAnsiTheme="majorHAnsi"/>
          <w:u w:val="single"/>
        </w:rPr>
        <w:t>all</w:t>
      </w:r>
      <w:r w:rsidRPr="00860410">
        <w:rPr>
          <w:rFonts w:asciiTheme="majorHAnsi" w:hAnsiTheme="majorHAnsi"/>
        </w:rPr>
        <w:t xml:space="preserve"> of the criteria for that tier.</w:t>
      </w:r>
    </w:p>
    <w:p w14:paraId="3575B61F" w14:textId="510F03C4" w:rsidR="00B60A51" w:rsidRDefault="00B60A51">
      <w:pPr>
        <w:rPr>
          <w:rFonts w:asciiTheme="majorHAnsi" w:hAnsiTheme="majorHAnsi"/>
        </w:rPr>
      </w:pPr>
    </w:p>
    <w:p w14:paraId="709676D7" w14:textId="77777777" w:rsidR="00D321BF" w:rsidRDefault="00D321BF" w:rsidP="00D321BF">
      <w:pPr>
        <w:rPr>
          <w:rFonts w:asciiTheme="majorHAnsi" w:hAnsiTheme="majorHAnsi"/>
        </w:rPr>
      </w:pPr>
    </w:p>
    <w:p w14:paraId="36CBBE60" w14:textId="77777777" w:rsidR="00D321BF" w:rsidRDefault="00D321BF" w:rsidP="00D321BF">
      <w:pPr>
        <w:rPr>
          <w:rFonts w:asciiTheme="majorHAnsi" w:hAnsiTheme="majorHAnsi"/>
        </w:rPr>
      </w:pPr>
    </w:p>
    <w:p w14:paraId="2FCEF3B3" w14:textId="77777777" w:rsidR="00D321BF" w:rsidRDefault="00D321BF" w:rsidP="00D321BF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372BC408" w14:textId="42756FC7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Review (to be completed by GBMC IT Team)</w:t>
      </w:r>
    </w:p>
    <w:p w14:paraId="250C3249" w14:textId="77777777" w:rsidR="00D321BF" w:rsidRDefault="00D321BF" w:rsidP="00D321BF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5FF1EA04" w14:textId="77777777" w:rsidR="00D321BF" w:rsidRDefault="00D321BF" w:rsidP="00D321BF">
      <w:pPr>
        <w:rPr>
          <w:rFonts w:asciiTheme="majorHAnsi" w:hAnsiTheme="majorHAnsi"/>
        </w:rPr>
      </w:pPr>
    </w:p>
    <w:p w14:paraId="5EAB90F0" w14:textId="750700B5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App</w:t>
      </w:r>
      <w:r w:rsidR="003950C2">
        <w:rPr>
          <w:rFonts w:asciiTheme="majorHAnsi" w:hAnsiTheme="majorHAnsi"/>
        </w:rPr>
        <w:t>r</w:t>
      </w:r>
      <w:r>
        <w:rPr>
          <w:rFonts w:asciiTheme="majorHAnsi" w:hAnsiTheme="majorHAnsi"/>
        </w:rPr>
        <w:t xml:space="preserve">oval: </w:t>
      </w:r>
    </w:p>
    <w:p w14:paraId="76E44032" w14:textId="77777777" w:rsidR="00D321BF" w:rsidRDefault="00D321BF" w:rsidP="00D321BF">
      <w:pPr>
        <w:rPr>
          <w:rFonts w:asciiTheme="majorHAnsi" w:hAnsiTheme="majorHAnsi"/>
        </w:rPr>
      </w:pPr>
    </w:p>
    <w:p w14:paraId="2D7FA56B" w14:textId="77777777" w:rsidR="00D321BF" w:rsidRDefault="00D321BF" w:rsidP="00D321BF">
      <w:pPr>
        <w:rPr>
          <w:rFonts w:asciiTheme="majorHAnsi" w:hAnsiTheme="majorHAnsi"/>
        </w:rPr>
      </w:pPr>
      <w:r>
        <w:rPr>
          <w:rFonts w:asciiTheme="majorHAnsi" w:hAnsiTheme="majorHAnsi"/>
        </w:rPr>
        <w:t>Review Summary:</w:t>
      </w:r>
    </w:p>
    <w:p w14:paraId="14F9B90A" w14:textId="77777777" w:rsidR="00D321BF" w:rsidRDefault="00D321BF" w:rsidP="00D321BF">
      <w:pPr>
        <w:rPr>
          <w:rFonts w:asciiTheme="majorHAnsi" w:hAnsiTheme="majorHAnsi"/>
        </w:rPr>
      </w:pPr>
    </w:p>
    <w:p w14:paraId="48105F7B" w14:textId="77777777" w:rsidR="00D321BF" w:rsidRDefault="00D321BF">
      <w:pPr>
        <w:rPr>
          <w:rFonts w:asciiTheme="majorHAnsi" w:hAnsiTheme="majorHAnsi"/>
        </w:rPr>
      </w:pPr>
    </w:p>
    <w:p w14:paraId="3297310F" w14:textId="77777777" w:rsidR="00B60A51" w:rsidRDefault="00B60A51">
      <w:pPr>
        <w:rPr>
          <w:rFonts w:asciiTheme="majorHAnsi" w:hAnsiTheme="majorHAnsi"/>
        </w:rPr>
      </w:pPr>
    </w:p>
    <w:p w14:paraId="72CBBDB6" w14:textId="77777777" w:rsidR="00B60A51" w:rsidRPr="00860410" w:rsidRDefault="00B60A51">
      <w:pPr>
        <w:rPr>
          <w:rFonts w:asciiTheme="majorHAnsi" w:hAnsiTheme="majorHAnsi"/>
        </w:rPr>
      </w:pPr>
    </w:p>
    <w:sectPr w:rsidR="00B60A51" w:rsidRPr="00860410" w:rsidSect="00E62D9E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F07EDB" w14:textId="77777777" w:rsidR="0022123F" w:rsidRDefault="0022123F" w:rsidP="000E175E">
      <w:r>
        <w:separator/>
      </w:r>
    </w:p>
  </w:endnote>
  <w:endnote w:type="continuationSeparator" w:id="0">
    <w:p w14:paraId="7575EFAF" w14:textId="77777777" w:rsidR="0022123F" w:rsidRDefault="0022123F" w:rsidP="000E1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A090A" w14:textId="77777777" w:rsidR="00D64C9C" w:rsidRDefault="00D64C9C" w:rsidP="008327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69BEC4" w14:textId="77777777" w:rsidR="00D64C9C" w:rsidRDefault="00D64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A5580" w14:textId="77777777" w:rsidR="00D64C9C" w:rsidRDefault="00D64C9C" w:rsidP="008327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807CC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CEB722" w14:textId="77777777" w:rsidR="00D64C9C" w:rsidRDefault="00D64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6CF11C" w14:textId="77777777" w:rsidR="0022123F" w:rsidRDefault="0022123F" w:rsidP="000E175E">
      <w:r>
        <w:separator/>
      </w:r>
    </w:p>
  </w:footnote>
  <w:footnote w:type="continuationSeparator" w:id="0">
    <w:p w14:paraId="7FB9B993" w14:textId="77777777" w:rsidR="0022123F" w:rsidRDefault="0022123F" w:rsidP="000E1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D8E4A7" w14:textId="77777777" w:rsidR="0021713E" w:rsidRDefault="0021713E" w:rsidP="000E175E">
    <w:pPr>
      <w:pStyle w:val="Header"/>
      <w:jc w:val="center"/>
      <w:rPr>
        <w:b/>
        <w:sz w:val="36"/>
        <w:szCs w:val="36"/>
      </w:rPr>
    </w:pPr>
    <w:r>
      <w:rPr>
        <w:b/>
        <w:noProof/>
        <w:sz w:val="36"/>
        <w:szCs w:val="36"/>
      </w:rPr>
      <w:drawing>
        <wp:inline distT="0" distB="0" distL="0" distR="0" wp14:anchorId="64439109" wp14:editId="57213D3B">
          <wp:extent cx="2886075" cy="144303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BMC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95977" cy="1447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C43881" w14:textId="032C2EE0" w:rsidR="00D64C9C" w:rsidRPr="000E175E" w:rsidRDefault="00D321BF" w:rsidP="000E175E">
    <w:pPr>
      <w:pStyle w:val="Header"/>
      <w:jc w:val="center"/>
      <w:rPr>
        <w:b/>
        <w:sz w:val="36"/>
        <w:szCs w:val="36"/>
      </w:rPr>
    </w:pPr>
    <w:r>
      <w:rPr>
        <w:b/>
        <w:sz w:val="36"/>
        <w:szCs w:val="36"/>
      </w:rPr>
      <w:t>IT Project and Network Device</w:t>
    </w:r>
    <w:r w:rsidR="00D64C9C">
      <w:rPr>
        <w:b/>
        <w:sz w:val="36"/>
        <w:szCs w:val="36"/>
      </w:rPr>
      <w:t xml:space="preserve"> </w:t>
    </w:r>
    <w:r w:rsidR="00D64C9C" w:rsidRPr="000E175E">
      <w:rPr>
        <w:b/>
        <w:sz w:val="36"/>
        <w:szCs w:val="36"/>
      </w:rPr>
      <w:t>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5E"/>
    <w:rsid w:val="00044762"/>
    <w:rsid w:val="00061FB1"/>
    <w:rsid w:val="00067AF8"/>
    <w:rsid w:val="000A70AB"/>
    <w:rsid w:val="000B430F"/>
    <w:rsid w:val="000E175E"/>
    <w:rsid w:val="001052E7"/>
    <w:rsid w:val="00117745"/>
    <w:rsid w:val="001203F1"/>
    <w:rsid w:val="00157F96"/>
    <w:rsid w:val="001A5BA4"/>
    <w:rsid w:val="0021713E"/>
    <w:rsid w:val="0022123F"/>
    <w:rsid w:val="002243B5"/>
    <w:rsid w:val="002F0B83"/>
    <w:rsid w:val="003350D3"/>
    <w:rsid w:val="003950C2"/>
    <w:rsid w:val="00411387"/>
    <w:rsid w:val="00426DB6"/>
    <w:rsid w:val="00511176"/>
    <w:rsid w:val="00541BA4"/>
    <w:rsid w:val="00597669"/>
    <w:rsid w:val="005E46CC"/>
    <w:rsid w:val="00625EFB"/>
    <w:rsid w:val="00666E54"/>
    <w:rsid w:val="006C1421"/>
    <w:rsid w:val="007264F7"/>
    <w:rsid w:val="00731B03"/>
    <w:rsid w:val="007807CC"/>
    <w:rsid w:val="0078207A"/>
    <w:rsid w:val="0079255F"/>
    <w:rsid w:val="007B3A68"/>
    <w:rsid w:val="007B685F"/>
    <w:rsid w:val="00832758"/>
    <w:rsid w:val="00842C76"/>
    <w:rsid w:val="00860410"/>
    <w:rsid w:val="00862FA1"/>
    <w:rsid w:val="008B049C"/>
    <w:rsid w:val="008B0A71"/>
    <w:rsid w:val="008C5316"/>
    <w:rsid w:val="00925657"/>
    <w:rsid w:val="009345B1"/>
    <w:rsid w:val="00992346"/>
    <w:rsid w:val="009C2A73"/>
    <w:rsid w:val="009F1960"/>
    <w:rsid w:val="009F3596"/>
    <w:rsid w:val="00A0134B"/>
    <w:rsid w:val="00A03A4D"/>
    <w:rsid w:val="00A35C20"/>
    <w:rsid w:val="00A65DE1"/>
    <w:rsid w:val="00A860AF"/>
    <w:rsid w:val="00B271C0"/>
    <w:rsid w:val="00B50F74"/>
    <w:rsid w:val="00B60A51"/>
    <w:rsid w:val="00B64227"/>
    <w:rsid w:val="00B83CB0"/>
    <w:rsid w:val="00BA1D55"/>
    <w:rsid w:val="00C10B64"/>
    <w:rsid w:val="00C17988"/>
    <w:rsid w:val="00C20B52"/>
    <w:rsid w:val="00C553C5"/>
    <w:rsid w:val="00C70733"/>
    <w:rsid w:val="00C73746"/>
    <w:rsid w:val="00CA04F5"/>
    <w:rsid w:val="00CA4CDF"/>
    <w:rsid w:val="00CE5B2B"/>
    <w:rsid w:val="00D23225"/>
    <w:rsid w:val="00D321BF"/>
    <w:rsid w:val="00D6057D"/>
    <w:rsid w:val="00D64C9C"/>
    <w:rsid w:val="00D70B35"/>
    <w:rsid w:val="00D759BD"/>
    <w:rsid w:val="00D77303"/>
    <w:rsid w:val="00DC1894"/>
    <w:rsid w:val="00E14FB3"/>
    <w:rsid w:val="00E42304"/>
    <w:rsid w:val="00E62D9E"/>
    <w:rsid w:val="00E90D2A"/>
    <w:rsid w:val="00F36531"/>
    <w:rsid w:val="00F5642B"/>
    <w:rsid w:val="00F66852"/>
    <w:rsid w:val="00F90E55"/>
    <w:rsid w:val="00FE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468CD2"/>
  <w14:defaultImageDpi w14:val="300"/>
  <w15:docId w15:val="{0BDEA816-AD94-47AF-B752-69EF2C78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7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75E"/>
  </w:style>
  <w:style w:type="paragraph" w:styleId="Footer">
    <w:name w:val="footer"/>
    <w:basedOn w:val="Normal"/>
    <w:link w:val="FooterChar"/>
    <w:uiPriority w:val="99"/>
    <w:unhideWhenUsed/>
    <w:rsid w:val="000E17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75E"/>
  </w:style>
  <w:style w:type="table" w:styleId="TableGrid">
    <w:name w:val="Table Grid"/>
    <w:basedOn w:val="TableNormal"/>
    <w:uiPriority w:val="59"/>
    <w:rsid w:val="000E1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175E"/>
  </w:style>
  <w:style w:type="paragraph" w:styleId="BalloonText">
    <w:name w:val="Balloon Text"/>
    <w:basedOn w:val="Normal"/>
    <w:link w:val="BalloonTextChar"/>
    <w:uiPriority w:val="99"/>
    <w:semiHidden/>
    <w:unhideWhenUsed/>
    <w:rsid w:val="000447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7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3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D29BAA9-96E7-4D42-82C3-D66401A183D9}"/>
</file>

<file path=customXml/itemProps2.xml><?xml version="1.0" encoding="utf-8"?>
<ds:datastoreItem xmlns:ds="http://schemas.openxmlformats.org/officeDocument/2006/customXml" ds:itemID="{82A218EF-103E-49CA-8071-2875EF8033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56F7B6-F90B-4E93-B3E6-089EAA3AC9C1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2DD098D0-3E20-45A7-BDFA-F09CCA45BC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4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JH McWilliams &amp; Associates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McWilliams</dc:creator>
  <cp:keywords/>
  <dc:description/>
  <cp:lastModifiedBy>Bruno Bendavid</cp:lastModifiedBy>
  <cp:revision>16</cp:revision>
  <cp:lastPrinted>2017-01-19T16:42:00Z</cp:lastPrinted>
  <dcterms:created xsi:type="dcterms:W3CDTF">2019-09-05T15:34:00Z</dcterms:created>
  <dcterms:modified xsi:type="dcterms:W3CDTF">2019-09-06T02:35:00Z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27958ce1-1d94-4918-9236-4ea585039170</vt:lpwstr>
  </property>
  <property fmtid="{D5CDD505-2E9C-101B-9397-08002B2CF9AE}" pid="4" name="Order">
    <vt:r8>54500</vt:r8>
  </property>
  <property fmtid="{D5CDD505-2E9C-101B-9397-08002B2CF9AE}" pid="5" name="_ExtendedDescription">
    <vt:lpwstr/>
  </property>
</Properties>
</file>