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Symbolic</w:t>
      </w:r>
      <w:r>
        <w:t xml:space="preserve"> </w:t>
      </w:r>
      <w:r>
        <w:t xml:space="preserve">Material</w:t>
      </w:r>
      <w:r>
        <w:t xml:space="preserve"> </w:t>
      </w:r>
      <w:r>
        <w:t xml:space="preserve">Culture</w:t>
      </w:r>
      <w:r>
        <w:t xml:space="preserve"> </w:t>
      </w:r>
      <w:r>
        <w:t xml:space="preserve">within</w:t>
      </w:r>
      <w:r>
        <w:t xml:space="preserve"> </w:t>
      </w:r>
      <w:r>
        <w:t xml:space="preserve">an</w:t>
      </w:r>
      <w:r>
        <w:t xml:space="preserve"> </w:t>
      </w:r>
      <w:r>
        <w:t xml:space="preserve">Ancient</w:t>
      </w:r>
      <w:r>
        <w:t xml:space="preserve"> </w:t>
      </w:r>
      <w:r>
        <w:t xml:space="preserve">Catastrophic</w:t>
      </w:r>
      <w:r>
        <w:t xml:space="preserve"> </w:t>
      </w:r>
      <w:r>
        <w:t xml:space="preserve">Temple</w:t>
      </w:r>
      <w:r>
        <w:t xml:space="preserve"> </w:t>
      </w:r>
      <w:r>
        <w:t xml:space="preserve">Complex</w:t>
      </w:r>
    </w:p>
    <w:p>
      <w:pPr>
        <w:pStyle w:val="Author"/>
      </w:pPr>
      <w:r>
        <w:t xml:space="preserve">Dr. Henry</w:t>
      </w:r>
      <w:r>
        <w:t xml:space="preserve"> </w:t>
      </w:r>
      <w:r>
        <w:t xml:space="preserve">Walton</w:t>
      </w:r>
      <w:r>
        <w:t xml:space="preserve"> </w:t>
      </w:r>
      <w:r>
        <w:t xml:space="preserve">Jones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1984-01-01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Cs/>
          <w:b/>
        </w:rPr>
        <w:t xml:space="preserve">totally</w:t>
      </w:r>
      <w:r>
        <w:t xml:space="preserve"> </w:t>
      </w:r>
      <w:r>
        <w:t xml:space="preserve">made up study. The</w:t>
      </w:r>
      <w:r>
        <w:t xml:space="preserve"> </w:t>
      </w:r>
      <w:r>
        <w:rPr>
          <w:iCs/>
          <w:i/>
        </w:rPr>
        <w:t xml:space="preserve">data</w:t>
      </w:r>
      <w:r>
        <w:t xml:space="preserve"> </w:t>
      </w:r>
      <w:r>
        <w:t xml:space="preserve">are</w:t>
      </w:r>
      <w:r>
        <w:t xml:space="preserve"> </w:t>
      </w:r>
      <w:r>
        <w:rPr>
          <w:iCs/>
          <w:i/>
          <w:bCs/>
          <w:b/>
        </w:rPr>
        <w:t xml:space="preserve">VERY</w:t>
      </w:r>
      <w:r>
        <w:t xml:space="preserve"> </w:t>
      </w:r>
      <w:r>
        <w:t xml:space="preserve">real though.</w:t>
      </w:r>
      <w:r>
        <w:br/>
      </w:r>
      <w:r>
        <w:t xml:space="preserve">It is very important to state that any</w:t>
      </w:r>
      <w:r>
        <w:t xml:space="preserve"> </w:t>
      </w:r>
      <w:r>
        <w:t xml:space="preserve">conclusions reached in this article are</w:t>
      </w:r>
      <w:r>
        <w:t xml:space="preserve"> </w:t>
      </w:r>
      <w:r>
        <w:t xml:space="preserve">the ramblings of a fictional</w:t>
      </w:r>
      <w:r>
        <w:t xml:space="preserve"> </w:t>
      </w:r>
      <w:r>
        <w:t xml:space="preserve">archaeologist.</w:t>
      </w:r>
    </w:p>
    <w:p>
      <w:pPr>
        <w:pStyle w:val="BodyText"/>
      </w:pPr>
      <w:r>
        <w:t xml:space="preserve">New paragraph.</w:t>
      </w:r>
    </w:p>
    <w:bookmarkEnd w:id="20"/>
    <w:bookmarkStart w:id="21" w:name="materials"/>
    <w:p>
      <w:pPr>
        <w:pStyle w:val="Heading2"/>
      </w:pPr>
      <w:r>
        <w:t xml:space="preserve">Materials</w:t>
      </w:r>
    </w:p>
    <w:p>
      <w:pPr>
        <w:pStyle w:val="FirstParagraph"/>
      </w:pPr>
      <w:r>
        <w:t xml:space="preserve">Here is a list of materials used during excavation:</w:t>
      </w:r>
    </w:p>
    <w:p>
      <w:pPr>
        <w:numPr>
          <w:ilvl w:val="0"/>
          <w:numId w:val="1001"/>
        </w:numPr>
        <w:pStyle w:val="Compact"/>
      </w:pPr>
      <w:r>
        <w:t xml:space="preserve">Whip</w:t>
      </w:r>
    </w:p>
    <w:p>
      <w:pPr>
        <w:numPr>
          <w:ilvl w:val="1"/>
          <w:numId w:val="1002"/>
        </w:numPr>
        <w:pStyle w:val="Compact"/>
      </w:pPr>
      <w:r>
        <w:t xml:space="preserve">for careful excavation</w:t>
      </w:r>
    </w:p>
    <w:p>
      <w:pPr>
        <w:numPr>
          <w:ilvl w:val="0"/>
          <w:numId w:val="1001"/>
        </w:numPr>
        <w:pStyle w:val="Compact"/>
      </w:pPr>
      <w:r>
        <w:t xml:space="preserve">Hat</w:t>
      </w:r>
    </w:p>
    <w:p>
      <w:pPr>
        <w:numPr>
          <w:ilvl w:val="1"/>
          <w:numId w:val="1003"/>
        </w:numPr>
        <w:pStyle w:val="Compact"/>
      </w:pPr>
      <w:r>
        <w:t xml:space="preserve">protection from sun</w:t>
      </w:r>
    </w:p>
    <w:p>
      <w:pPr>
        <w:numPr>
          <w:ilvl w:val="0"/>
          <w:numId w:val="1001"/>
        </w:numPr>
        <w:pStyle w:val="Compact"/>
      </w:pPr>
      <w:r>
        <w:t xml:space="preserve">Gun</w:t>
      </w:r>
    </w:p>
    <w:p>
      <w:pPr>
        <w:numPr>
          <w:ilvl w:val="1"/>
          <w:numId w:val="1004"/>
        </w:numPr>
        <w:pStyle w:val="Compact"/>
      </w:pPr>
      <w:r>
        <w:t xml:space="preserve">to keep away dig-site cats</w:t>
      </w:r>
    </w:p>
    <w:p>
      <w:pPr>
        <w:numPr>
          <w:ilvl w:val="0"/>
          <w:numId w:val="1005"/>
        </w:numPr>
        <w:pStyle w:val="Compact"/>
      </w:pPr>
      <w:r>
        <w:t xml:space="preserve">Gun</w:t>
      </w:r>
    </w:p>
    <w:p>
      <w:pPr>
        <w:numPr>
          <w:ilvl w:val="0"/>
          <w:numId w:val="1005"/>
        </w:numPr>
        <w:pStyle w:val="Compact"/>
      </w:pPr>
      <w:r>
        <w:t xml:space="preserve">Whip</w:t>
      </w:r>
    </w:p>
    <w:p>
      <w:pPr>
        <w:numPr>
          <w:ilvl w:val="0"/>
          <w:numId w:val="1005"/>
        </w:numPr>
        <w:pStyle w:val="Compact"/>
      </w:pPr>
      <w:r>
        <w:t xml:space="preserve">Hat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I recently learned R, which is why I’m using it here. I’m using R version 4.4.0 (2024-04-24).</w:t>
      </w:r>
    </w:p>
    <w:bookmarkEnd w:id="22"/>
    <w:bookmarkStart w:id="29" w:name="results"/>
    <w:p>
      <w:pPr>
        <w:pStyle w:val="Heading2"/>
      </w:pPr>
      <w:r>
        <w:t xml:space="preserve">Results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Another 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third item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tbl-area-phas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This is a table.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2640"/>
              <w:gridCol w:w="2640"/>
              <w:gridCol w:w="26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Phase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6820.000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2335.2195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disturbed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6656.333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923.3474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6383.346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1624.9737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euro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6288.071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2053.0179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4666.281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2564.9596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3772.500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1238.9613</w:t>
                  </w:r>
                </w:p>
              </w:tc>
            </w:tr>
          </w:tbl>
          <w:bookmarkEnd w:id="23"/>
          <w:p/>
        </w:tc>
      </w:tr>
    </w:tbl>
    <w:p>
      <w:pPr>
        <w:pStyle w:val="BodyText"/>
      </w:pPr>
      <w:r>
        <w:t xml:space="preserve">Let’s make a figure.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boxplot-area"/>
          <w:p>
            <w:pPr>
              <w:pStyle w:val="Compact"/>
              <w:jc w:val="center"/>
            </w:pPr>
            <w:bookmarkStart w:id="27" w:name="fig-boxplot-area"/>
            <w:r>
              <w:drawing>
                <wp:inline>
                  <wp:extent cx="4620126" cy="3696101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boxplot-area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8"/>
        </w:tc>
      </w:tr>
    </w:tbl>
    <w:p>
      <w:pPr>
        <w:pStyle w:val="BodyText"/>
      </w:pPr>
      <w:r>
        <w:t xml:space="preserve">Our results are visible in</w:t>
      </w:r>
      <w:r>
        <w:t xml:space="preserve"> </w:t>
      </w:r>
      <w:hyperlink w:anchor="fig-boxplot-area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area-phase">
        <w:r>
          <w:rPr>
            <w:rStyle w:val="Hyperlink"/>
          </w:rPr>
          <w:t xml:space="preserve">Tabelle 1</w:t>
        </w:r>
      </w:hyperlink>
      <w: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Symbolic Material Culture within an Ancient Catastrophic Temple Complex</dc:title>
  <dc:creator>Dr. Henry Walton Jones Jr.</dc:creator>
  <cp:keywords/>
  <dcterms:created xsi:type="dcterms:W3CDTF">2024-05-28T09:33:01Z</dcterms:created>
  <dcterms:modified xsi:type="dcterms:W3CDTF">2024-05-28T09:33:01Z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date">
    <vt:lpwstr>1984-01-01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