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82"/>
      </w:tblGrid>
      <w:tr>
        <w:tc>
          <w:tcPr>
            <w:tcW w:type="dxa" w:w="10224"/>
            <w:shd w:fill="17324D"/>
            <w:tcMar>
              <w:top w:w="400" w:type="dxa"/>
              <w:start w:w="330" w:type="dxa"/>
              <w:bottom w:w="360" w:type="dxa"/>
              <w:end w:w="330" w:type="dxa"/>
            </w:tcMar>
          </w:tcPr>
          <w:p>
            <w:pPr>
              <w:jc w:val="left"/>
            </w:pPr>
            <w:r>
              <w:rPr>
                <w:b/>
                <w:color w:val="FFFFFF"/>
                <w:sz w:val="52"/>
              </w:rPr>
              <w:t>Zones &amp; VAV RCx Workpaper</w:t>
            </w:r>
          </w:p>
          <w:p>
            <w:r>
              <w:rPr>
                <w:color w:val="D8E6F3"/>
                <w:sz w:val="24"/>
              </w:rPr>
              <w:t>Zone comfort, terminal airflow, reheat, damper position, setpoint, and occupancy analysis</w:t>
            </w:r>
          </w:p>
        </w:tc>
      </w:tr>
    </w:tbl>
    <w:p/>
    <w:tbl>
      <w:tblPr>
        <w:tblW w:type="auto" w:w="0"/>
        <w:jc w:val="center"/>
        <w:tblLayout w:type="fixed"/>
        <w:tblLook w:firstColumn="1" w:firstRow="1" w:lastColumn="0" w:lastRow="0" w:noHBand="0" w:noVBand="1" w:val="04A0"/>
      </w:tblPr>
      <w:tblGrid>
        <w:gridCol w:w="2570"/>
        <w:gridCol w:w="2570"/>
        <w:gridCol w:w="2570"/>
        <w:gridCol w:w="2570"/>
      </w:tblGrid>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Client</w:t>
            </w:r>
          </w:p>
        </w:tc>
        <w:tc>
          <w:tcPr>
            <w:tcW w:type="dxa" w:w="3240"/>
            <w:tcMar>
              <w:top w:w="70" w:type="dxa"/>
              <w:start w:w="85" w:type="dxa"/>
              <w:bottom w:w="70" w:type="dxa"/>
              <w:end w:w="85" w:type="dxa"/>
            </w:tcMar>
            <w:tcBorders>
              <w:bottom w:val="single" w:sz="4" w:color="D4DCE3"/>
            </w:tcBorders>
          </w:tcPr>
          <w:p>
            <w:pPr>
              <w:spacing w:after="0"/>
            </w:pPr>
            <w:r>
              <w:rPr>
                <w:sz w:val="17"/>
              </w:rPr>
              <w:t>[CLIENT NAME]</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Facility</w:t>
            </w:r>
          </w:p>
        </w:tc>
        <w:tc>
          <w:tcPr>
            <w:tcW w:type="dxa" w:w="3240"/>
            <w:tcMar>
              <w:top w:w="70" w:type="dxa"/>
              <w:start w:w="85" w:type="dxa"/>
              <w:bottom w:w="70" w:type="dxa"/>
              <w:end w:w="85" w:type="dxa"/>
            </w:tcMar>
            <w:tcBorders>
              <w:bottom w:val="single" w:sz="4" w:color="D4DCE3"/>
            </w:tcBorders>
          </w:tcPr>
          <w:p>
            <w:pPr>
              <w:spacing w:after="0"/>
            </w:pPr>
            <w:r>
              <w:rPr>
                <w:sz w:val="17"/>
              </w:rPr>
              <w:t>[FACILITY / SITE]</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Report period</w:t>
            </w:r>
          </w:p>
        </w:tc>
        <w:tc>
          <w:tcPr>
            <w:tcW w:type="dxa" w:w="3240"/>
            <w:tcMar>
              <w:top w:w="70" w:type="dxa"/>
              <w:start w:w="85" w:type="dxa"/>
              <w:bottom w:w="70" w:type="dxa"/>
              <w:end w:w="85" w:type="dxa"/>
            </w:tcMar>
            <w:tcBorders>
              <w:bottom w:val="single" w:sz="4" w:color="D4DCE3"/>
            </w:tcBorders>
          </w:tcPr>
          <w:p>
            <w:pPr>
              <w:spacing w:after="0"/>
            </w:pPr>
            <w:r>
              <w:rPr>
                <w:sz w:val="17"/>
              </w:rPr>
              <w:t>[START] to [END]</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VAV / Zone</w:t>
            </w:r>
          </w:p>
        </w:tc>
        <w:tc>
          <w:tcPr>
            <w:tcW w:type="dxa" w:w="3240"/>
            <w:tcMar>
              <w:top w:w="70" w:type="dxa"/>
              <w:start w:w="85" w:type="dxa"/>
              <w:bottom w:w="70" w:type="dxa"/>
              <w:end w:w="85" w:type="dxa"/>
            </w:tcMar>
            <w:tcBorders>
              <w:bottom w:val="single" w:sz="4" w:color="D4DCE3"/>
            </w:tcBorders>
          </w:tcPr>
          <w:p>
            <w:pPr>
              <w:spacing w:after="0"/>
            </w:pPr>
            <w:r>
              <w:rPr>
                <w:sz w:val="17"/>
              </w:rPr>
              <w:t>[SYSTEM / EQUIPMENT]</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Prepared by</w:t>
            </w:r>
          </w:p>
        </w:tc>
        <w:tc>
          <w:tcPr>
            <w:tcW w:type="dxa" w:w="3240"/>
            <w:tcMar>
              <w:top w:w="70" w:type="dxa"/>
              <w:start w:w="85" w:type="dxa"/>
              <w:bottom w:w="70" w:type="dxa"/>
              <w:end w:w="85" w:type="dxa"/>
            </w:tcMar>
            <w:tcBorders>
              <w:bottom w:val="single" w:sz="4" w:color="D4DCE3"/>
            </w:tcBorders>
          </w:tcPr>
          <w:p>
            <w:pPr>
              <w:spacing w:after="0"/>
            </w:pPr>
            <w:r>
              <w:rPr>
                <w:sz w:val="17"/>
              </w:rPr>
              <w:t>[ENGINEER]</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Reviewed by</w:t>
            </w:r>
          </w:p>
        </w:tc>
        <w:tc>
          <w:tcPr>
            <w:tcW w:type="dxa" w:w="3240"/>
            <w:tcMar>
              <w:top w:w="70" w:type="dxa"/>
              <w:start w:w="85" w:type="dxa"/>
              <w:bottom w:w="70" w:type="dxa"/>
              <w:end w:w="85" w:type="dxa"/>
            </w:tcMar>
            <w:tcBorders>
              <w:bottom w:val="single" w:sz="4" w:color="D4DCE3"/>
            </w:tcBorders>
          </w:tcPr>
          <w:p>
            <w:pPr>
              <w:spacing w:after="0"/>
            </w:pPr>
            <w:r>
              <w:rPr>
                <w:sz w:val="17"/>
              </w:rPr>
              <w:t>[REVIEWER]</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Data source</w:t>
            </w:r>
          </w:p>
        </w:tc>
        <w:tc>
          <w:tcPr>
            <w:tcW w:type="dxa" w:w="3240"/>
            <w:tcMar>
              <w:top w:w="70" w:type="dxa"/>
              <w:start w:w="85" w:type="dxa"/>
              <w:bottom w:w="70" w:type="dxa"/>
              <w:end w:w="85" w:type="dxa"/>
            </w:tcMar>
            <w:tcBorders>
              <w:bottom w:val="single" w:sz="4" w:color="D4DCE3"/>
            </w:tcBorders>
          </w:tcPr>
          <w:p>
            <w:pPr>
              <w:spacing w:after="0"/>
            </w:pPr>
            <w:r>
              <w:rPr>
                <w:sz w:val="17"/>
              </w:rPr>
              <w:t>[CSV / SQL / BAS EXPORT]</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Revision</w:t>
            </w:r>
          </w:p>
        </w:tc>
        <w:tc>
          <w:tcPr>
            <w:tcW w:type="dxa" w:w="3240"/>
            <w:tcMar>
              <w:top w:w="70" w:type="dxa"/>
              <w:start w:w="85" w:type="dxa"/>
              <w:bottom w:w="70" w:type="dxa"/>
              <w:end w:w="85" w:type="dxa"/>
            </w:tcMar>
            <w:tcBorders>
              <w:bottom w:val="single" w:sz="4" w:color="D4DCE3"/>
            </w:tcBorders>
          </w:tcPr>
          <w:p>
            <w:pPr>
              <w:spacing w:after="0"/>
            </w:pPr>
            <w:r>
              <w:rPr>
                <w:sz w:val="17"/>
              </w:rPr>
              <w:t>[REV / DATE]</w:t>
            </w:r>
          </w:p>
        </w:tc>
      </w:tr>
    </w:tbl>
    <w:p/>
    <w:tbl>
      <w:tblPr>
        <w:tblW w:type="auto" w:w="0"/>
        <w:jc w:val="center"/>
        <w:tblLook w:firstColumn="1" w:firstRow="1" w:lastColumn="0" w:lastRow="0" w:noHBand="0" w:noVBand="1" w:val="04A0"/>
      </w:tblPr>
      <w:tblGrid>
        <w:gridCol w:w="10282"/>
      </w:tblGrid>
      <w:tr>
        <w:tc>
          <w:tcPr>
            <w:tcW w:type="dxa" w:w="10282"/>
            <w:shd w:fill="EAF2F8"/>
            <w:tcMar>
              <w:top w:w="140" w:type="dxa"/>
              <w:start w:w="170" w:type="dxa"/>
              <w:bottom w:w="140" w:type="dxa"/>
              <w:end w:w="170" w:type="dxa"/>
            </w:tcMar>
            <w:tcBorders>
              <w:left w:val="single" w:sz="18" w:color="1F8A8A"/>
            </w:tcBorders>
          </w:tcPr>
          <w:p>
            <w:r>
              <w:rPr>
                <w:b/>
                <w:color w:val="17324D"/>
              </w:rPr>
              <w:t>How to use this template</w:t>
            </w:r>
          </w:p>
          <w:p>
            <w:pPr>
              <w:spacing w:after="0"/>
            </w:pPr>
            <w:r>
              <w:rPr>
                <w:sz w:val="18"/>
              </w:rPr>
              <w:t>Run the relevant Streamlit analysis, apply the intended operating filters and rule thresholds, download or capture the Plotly figures, paste each figure into the matching placeholder, and replace bracketed text with the engineer’s interpretation. Keep the rule equation and operating gate with each finding so the client can understand why the result was produced.</w:t>
            </w:r>
          </w:p>
        </w:tc>
      </w:tr>
    </w:tbl>
    <w:p>
      <w:pPr>
        <w:pStyle w:val="Heading1"/>
      </w:pPr>
      <w:r>
        <w:t>Executive snapshot</w:t>
      </w:r>
    </w:p>
    <w:tbl>
      <w:tblPr>
        <w:tblW w:type="auto" w:w="0"/>
        <w:jc w:val="center"/>
        <w:tblLayout w:type="autofit"/>
        <w:tblLook w:firstColumn="1" w:firstRow="1" w:lastColumn="0" w:lastRow="0" w:noHBand="0" w:noVBand="1" w:val="04A0"/>
      </w:tblPr>
      <w:tblGrid>
        <w:gridCol w:w="2570"/>
        <w:gridCol w:w="2570"/>
        <w:gridCol w:w="2570"/>
        <w:gridCol w:w="2570"/>
      </w:tblGrid>
      <w:tr>
        <w:tc>
          <w:tcPr>
            <w:tcW w:type="dxa" w:w="2570"/>
            <w:shd w:fill="17324D"/>
            <w:tcMar>
              <w:top w:w="70" w:type="dxa"/>
              <w:start w:w="65" w:type="dxa"/>
              <w:bottom w:w="70" w:type="dxa"/>
              <w:end w:w="65" w:type="dxa"/>
            </w:tcMar>
          </w:tcPr>
          <w:p>
            <w:pPr>
              <w:jc w:val="center"/>
            </w:pPr>
            <w:r>
              <w:rPr>
                <w:b/>
                <w:color w:val="FFFFFF"/>
                <w:sz w:val="15"/>
              </w:rPr>
              <w:t>Zones analyzed</w:t>
            </w:r>
          </w:p>
        </w:tc>
        <w:tc>
          <w:tcPr>
            <w:tcW w:type="dxa" w:w="2570"/>
            <w:shd w:fill="17324D"/>
            <w:tcMar>
              <w:top w:w="70" w:type="dxa"/>
              <w:start w:w="65" w:type="dxa"/>
              <w:bottom w:w="70" w:type="dxa"/>
              <w:end w:w="65" w:type="dxa"/>
            </w:tcMar>
          </w:tcPr>
          <w:p>
            <w:pPr>
              <w:jc w:val="center"/>
            </w:pPr>
            <w:r>
              <w:rPr>
                <w:b/>
                <w:color w:val="FFFFFF"/>
                <w:sz w:val="15"/>
              </w:rPr>
              <w:t>Comfort compliance</w:t>
            </w:r>
          </w:p>
        </w:tc>
        <w:tc>
          <w:tcPr>
            <w:tcW w:type="dxa" w:w="2570"/>
            <w:shd w:fill="17324D"/>
            <w:tcMar>
              <w:top w:w="70" w:type="dxa"/>
              <w:start w:w="65" w:type="dxa"/>
              <w:bottom w:w="70" w:type="dxa"/>
              <w:end w:w="65" w:type="dxa"/>
            </w:tcMar>
          </w:tcPr>
          <w:p>
            <w:pPr>
              <w:jc w:val="center"/>
            </w:pPr>
            <w:r>
              <w:rPr>
                <w:b/>
                <w:color w:val="FFFFFF"/>
                <w:sz w:val="15"/>
              </w:rPr>
              <w:t>Simultaneous heat/cool</w:t>
            </w:r>
          </w:p>
        </w:tc>
        <w:tc>
          <w:tcPr>
            <w:tcW w:type="dxa" w:w="2570"/>
            <w:shd w:fill="17324D"/>
            <w:tcMar>
              <w:top w:w="70" w:type="dxa"/>
              <w:start w:w="65" w:type="dxa"/>
              <w:bottom w:w="70" w:type="dxa"/>
              <w:end w:w="65" w:type="dxa"/>
            </w:tcMar>
          </w:tcPr>
          <w:p>
            <w:pPr>
              <w:jc w:val="center"/>
            </w:pPr>
            <w:r>
              <w:rPr>
                <w:b/>
                <w:color w:val="FFFFFF"/>
                <w:sz w:val="15"/>
              </w:rPr>
              <w:t>Outlier zones</w:t>
            </w:r>
          </w:p>
        </w:tc>
      </w:tr>
      <w:tr>
        <w:tc>
          <w:tcPr>
            <w:tcW w:type="dxa" w:w="2570"/>
            <w:shd w:fill="EAF2F8"/>
            <w:tcMar>
              <w:top w:w="70" w:type="dxa"/>
              <w:start w:w="65" w:type="dxa"/>
              <w:bottom w:w="70" w:type="dxa"/>
              <w:end w:w="65" w:type="dxa"/>
            </w:tcMar>
          </w:tcPr>
          <w:p>
            <w:pPr>
              <w:jc w:val="center"/>
            </w:pPr>
            <w:r>
              <w:rPr>
                <w:b/>
                <w:color w:val="2E75B6"/>
                <w:sz w:val="24"/>
              </w:rPr>
              <w:t>[000]</w:t>
            </w:r>
          </w:p>
        </w:tc>
        <w:tc>
          <w:tcPr>
            <w:tcW w:type="dxa" w:w="2570"/>
            <w:shd w:fill="EAF2F8"/>
            <w:tcMar>
              <w:top w:w="70" w:type="dxa"/>
              <w:start w:w="65" w:type="dxa"/>
              <w:bottom w:w="70" w:type="dxa"/>
              <w:end w:w="65" w:type="dxa"/>
            </w:tcMar>
          </w:tcPr>
          <w:p>
            <w:pPr>
              <w:jc w:val="center"/>
            </w:pPr>
            <w:r>
              <w:rPr>
                <w:b/>
                <w:color w:val="2E75B6"/>
                <w:sz w:val="24"/>
              </w:rPr>
              <w:t>[00.0%]</w:t>
            </w:r>
          </w:p>
        </w:tc>
        <w:tc>
          <w:tcPr>
            <w:tcW w:type="dxa" w:w="2570"/>
            <w:shd w:fill="EAF2F8"/>
            <w:tcMar>
              <w:top w:w="70" w:type="dxa"/>
              <w:start w:w="65" w:type="dxa"/>
              <w:bottom w:w="70" w:type="dxa"/>
              <w:end w:w="65" w:type="dxa"/>
            </w:tcMar>
          </w:tcPr>
          <w:p>
            <w:pPr>
              <w:jc w:val="center"/>
            </w:pPr>
            <w:r>
              <w:rPr>
                <w:b/>
                <w:color w:val="2E75B6"/>
                <w:sz w:val="24"/>
              </w:rPr>
              <w:t>[000.0 h]</w:t>
            </w:r>
          </w:p>
        </w:tc>
        <w:tc>
          <w:tcPr>
            <w:tcW w:type="dxa" w:w="2570"/>
            <w:shd w:fill="EAF2F8"/>
            <w:tcMar>
              <w:top w:w="70" w:type="dxa"/>
              <w:start w:w="65" w:type="dxa"/>
              <w:bottom w:w="70" w:type="dxa"/>
              <w:end w:w="65" w:type="dxa"/>
            </w:tcMar>
          </w:tcPr>
          <w:p>
            <w:pPr>
              <w:jc w:val="center"/>
            </w:pPr>
            <w:r>
              <w:rPr>
                <w:b/>
                <w:color w:val="2E75B6"/>
                <w:sz w:val="24"/>
              </w:rPr>
              <w:t>[00]</w:t>
            </w:r>
          </w:p>
        </w:tc>
      </w:tr>
    </w:tbl>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Priority</w:t>
            </w:r>
          </w:p>
        </w:tc>
        <w:tc>
          <w:tcPr>
            <w:tcW w:type="dxa" w:w="1714"/>
            <w:shd w:fill="17324D"/>
          </w:tcPr>
          <w:p>
            <w:r>
              <w:rPr>
                <w:b/>
                <w:color w:val="FFFFFF"/>
                <w:sz w:val="14"/>
              </w:rPr>
              <w:t>Finding</w:t>
            </w:r>
          </w:p>
        </w:tc>
        <w:tc>
          <w:tcPr>
            <w:tcW w:type="dxa" w:w="1714"/>
            <w:shd w:fill="17324D"/>
          </w:tcPr>
          <w:p>
            <w:r>
              <w:rPr>
                <w:b/>
                <w:color w:val="FFFFFF"/>
                <w:sz w:val="14"/>
              </w:rPr>
              <w:t>Evidence</w:t>
            </w:r>
          </w:p>
        </w:tc>
        <w:tc>
          <w:tcPr>
            <w:tcW w:type="dxa" w:w="1714"/>
            <w:shd w:fill="17324D"/>
          </w:tcPr>
          <w:p>
            <w:r>
              <w:rPr>
                <w:b/>
                <w:color w:val="FFFFFF"/>
                <w:sz w:val="14"/>
              </w:rPr>
              <w:t>Operational impact</w:t>
            </w:r>
          </w:p>
        </w:tc>
        <w:tc>
          <w:tcPr>
            <w:tcW w:type="dxa" w:w="1714"/>
            <w:shd w:fill="17324D"/>
          </w:tcPr>
          <w:p>
            <w:r>
              <w:rPr>
                <w:b/>
                <w:color w:val="FFFFFF"/>
                <w:sz w:val="14"/>
              </w:rPr>
              <w:t>Recommendation</w:t>
            </w:r>
          </w:p>
        </w:tc>
        <w:tc>
          <w:tcPr>
            <w:tcW w:type="dxa" w:w="1714"/>
            <w:shd w:fill="17324D"/>
          </w:tcPr>
          <w:p>
            <w:r>
              <w:rPr>
                <w:b/>
                <w:color w:val="FFFFFF"/>
                <w:sz w:val="14"/>
              </w:rPr>
              <w:t>Owner / status</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bl>
    <w:p/>
    <w:p>
      <w:r>
        <w:br w:type="page"/>
      </w:r>
    </w:p>
    <w:p>
      <w:pPr>
        <w:pStyle w:val="Heading1"/>
      </w:pPr>
      <w:r>
        <w:t>Data scope and readiness</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DATA MODEL / POINT-MAPPING SCREENSHOT</w:t>
            </w:r>
          </w:p>
          <w:p>
            <w:pPr>
              <w:jc w:val="center"/>
            </w:pPr>
            <w:r>
              <w:rPr>
                <w:i/>
                <w:color w:val="5B6573"/>
                <w:sz w:val="17"/>
              </w:rPr>
              <w:t>Paste the Streamlit role-mapping or equipment summary view. Include equipment count, mapped roles, missing roles, sample interval, and date coverage.</w:t>
            </w:r>
          </w:p>
          <w:p>
            <w:r>
              <w:t xml:space="preserve"> </w:t>
            </w:r>
          </w:p>
          <w:p>
            <w:r>
              <w:t xml:space="preserve"> </w:t>
            </w:r>
          </w:p>
          <w:p>
            <w:r>
              <w:t xml:space="preserve"> </w:t>
            </w:r>
          </w:p>
          <w:p>
            <w:r>
              <w:t xml:space="preserve"> </w:t>
            </w:r>
          </w:p>
          <w:p>
            <w:r>
              <w:t xml:space="preserve"> </w:t>
            </w:r>
          </w:p>
        </w:tc>
      </w:tr>
    </w:tbl>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17324D"/>
          </w:tcPr>
          <w:p>
            <w:r>
              <w:rPr>
                <w:b/>
                <w:color w:val="FFFFFF"/>
                <w:sz w:val="15"/>
              </w:rPr>
              <w:t>Check</w:t>
            </w:r>
          </w:p>
        </w:tc>
        <w:tc>
          <w:tcPr>
            <w:tcW w:type="dxa" w:w="2056"/>
            <w:shd w:fill="17324D"/>
          </w:tcPr>
          <w:p>
            <w:r>
              <w:rPr>
                <w:b/>
                <w:color w:val="FFFFFF"/>
                <w:sz w:val="15"/>
              </w:rPr>
              <w:t>Status</w:t>
            </w:r>
          </w:p>
        </w:tc>
        <w:tc>
          <w:tcPr>
            <w:tcW w:type="dxa" w:w="2056"/>
            <w:shd w:fill="17324D"/>
          </w:tcPr>
          <w:p>
            <w:r>
              <w:rPr>
                <w:b/>
                <w:color w:val="FFFFFF"/>
                <w:sz w:val="15"/>
              </w:rPr>
              <w:t>Evidence</w:t>
            </w:r>
          </w:p>
        </w:tc>
        <w:tc>
          <w:tcPr>
            <w:tcW w:type="dxa" w:w="2056"/>
            <w:shd w:fill="17324D"/>
          </w:tcPr>
          <w:p>
            <w:r>
              <w:rPr>
                <w:b/>
                <w:color w:val="FFFFFF"/>
                <w:sz w:val="15"/>
              </w:rPr>
              <w:t>Impact</w:t>
            </w:r>
          </w:p>
        </w:tc>
        <w:tc>
          <w:tcPr>
            <w:tcW w:type="dxa" w:w="2056"/>
            <w:shd w:fill="17324D"/>
          </w:tcPr>
          <w:p>
            <w:r>
              <w:rPr>
                <w:b/>
                <w:color w:val="FFFFFF"/>
                <w:sz w:val="15"/>
              </w:rPr>
              <w:t>Resolution</w:t>
            </w:r>
          </w:p>
        </w:tc>
      </w:tr>
      <w:tr>
        <w:tc>
          <w:tcPr>
            <w:tcW w:type="dxa" w:w="2056"/>
          </w:tcPr>
          <w:p>
            <w:r>
              <w:rPr>
                <w:sz w:val="14"/>
              </w:rPr>
              <w:t>Timestamp continuity</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Engineering units</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Sensor plausibility</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Role mapping completeness</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Operating schedule</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Weather alignment</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bl>
    <w:p/>
    <w:p>
      <w:pPr>
        <w:pStyle w:val="Heading1"/>
      </w:pPr>
      <w:r>
        <w:t>Diagnostic rule register</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Rule</w:t>
            </w:r>
          </w:p>
        </w:tc>
        <w:tc>
          <w:tcPr>
            <w:tcW w:type="dxa" w:w="1714"/>
            <w:shd w:fill="17324D"/>
          </w:tcPr>
          <w:p>
            <w:r>
              <w:rPr>
                <w:b/>
                <w:color w:val="FFFFFF"/>
                <w:sz w:val="14"/>
              </w:rPr>
              <w:t>Diagnostic intent</w:t>
            </w:r>
          </w:p>
        </w:tc>
        <w:tc>
          <w:tcPr>
            <w:tcW w:type="dxa" w:w="1714"/>
            <w:shd w:fill="17324D"/>
          </w:tcPr>
          <w:p>
            <w:r>
              <w:rPr>
                <w:b/>
                <w:color w:val="FFFFFF"/>
                <w:sz w:val="14"/>
              </w:rPr>
              <w:t>Equation / test</w:t>
            </w:r>
          </w:p>
        </w:tc>
        <w:tc>
          <w:tcPr>
            <w:tcW w:type="dxa" w:w="1714"/>
            <w:shd w:fill="17324D"/>
          </w:tcPr>
          <w:p>
            <w:r>
              <w:rPr>
                <w:b/>
                <w:color w:val="FFFFFF"/>
                <w:sz w:val="14"/>
              </w:rPr>
              <w:t>Run gate</w:t>
            </w:r>
          </w:p>
        </w:tc>
        <w:tc>
          <w:tcPr>
            <w:tcW w:type="dxa" w:w="1714"/>
            <w:shd w:fill="17324D"/>
          </w:tcPr>
          <w:p>
            <w:r>
              <w:rPr>
                <w:b/>
                <w:color w:val="FFFFFF"/>
                <w:sz w:val="14"/>
              </w:rPr>
              <w:t>Result</w:t>
            </w:r>
          </w:p>
        </w:tc>
        <w:tc>
          <w:tcPr>
            <w:tcW w:type="dxa" w:w="1714"/>
            <w:shd w:fill="17324D"/>
          </w:tcPr>
          <w:p>
            <w:r>
              <w:rPr>
                <w:b/>
                <w:color w:val="FFFFFF"/>
                <w:sz w:val="14"/>
              </w:rPr>
              <w:t>Engineer note</w:t>
            </w:r>
          </w:p>
        </w:tc>
      </w:tr>
      <w:tr>
        <w:tc>
          <w:tcPr>
            <w:tcW w:type="dxa" w:w="1714"/>
            <w:tcMar>
              <w:top w:w="55" w:type="dxa"/>
              <w:start w:w="55" w:type="dxa"/>
              <w:bottom w:w="55" w:type="dxa"/>
              <w:end w:w="55" w:type="dxa"/>
            </w:tcMar>
          </w:tcPr>
          <w:p>
            <w:r>
              <w:rPr>
                <w:b/>
                <w:color w:val="2E75B6"/>
                <w:sz w:val="14"/>
              </w:rPr>
              <w:t>SV-RANGE</w:t>
            </w:r>
          </w:p>
        </w:tc>
        <w:tc>
          <w:tcPr>
            <w:tcW w:type="dxa" w:w="1714"/>
            <w:tcMar>
              <w:top w:w="55" w:type="dxa"/>
              <w:start w:w="55" w:type="dxa"/>
              <w:bottom w:w="55" w:type="dxa"/>
              <w:end w:w="55" w:type="dxa"/>
            </w:tcMar>
          </w:tcPr>
          <w:p>
            <w:r>
              <w:rPr>
                <w:sz w:val="13"/>
              </w:rPr>
              <w:t>Detect values outside plausible engineering bounds.</w:t>
            </w:r>
          </w:p>
        </w:tc>
        <w:tc>
          <w:tcPr>
            <w:tcW w:type="dxa" w:w="1714"/>
            <w:tcMar>
              <w:top w:w="55" w:type="dxa"/>
              <w:start w:w="55" w:type="dxa"/>
              <w:bottom w:w="55" w:type="dxa"/>
              <w:end w:w="55" w:type="dxa"/>
            </w:tcMar>
          </w:tcPr>
          <w:p>
            <w:r>
              <w:rPr>
                <w:sz w:val="13"/>
              </w:rPr>
              <w:t>x &lt; lower_bound OR x &gt; upper_bound</w:t>
            </w:r>
          </w:p>
        </w:tc>
        <w:tc>
          <w:tcPr>
            <w:tcW w:type="dxa" w:w="1714"/>
            <w:tcMar>
              <w:top w:w="55" w:type="dxa"/>
              <w:start w:w="55" w:type="dxa"/>
              <w:bottom w:w="55" w:type="dxa"/>
              <w:end w:w="55" w:type="dxa"/>
            </w:tcMar>
          </w:tcPr>
          <w:p>
            <w:r>
              <w:rPr>
                <w:sz w:val="13"/>
              </w:rPr>
              <w:t>Valid timestamp; role mapped</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SV-FLATLINE</w:t>
            </w:r>
          </w:p>
        </w:tc>
        <w:tc>
          <w:tcPr>
            <w:tcW w:type="dxa" w:w="1714"/>
            <w:tcMar>
              <w:top w:w="55" w:type="dxa"/>
              <w:start w:w="55" w:type="dxa"/>
              <w:bottom w:w="55" w:type="dxa"/>
              <w:end w:w="55" w:type="dxa"/>
            </w:tcMar>
          </w:tcPr>
          <w:p>
            <w:r>
              <w:rPr>
                <w:sz w:val="13"/>
              </w:rPr>
              <w:t>Detect a sensor that does not materially change.</w:t>
            </w:r>
          </w:p>
        </w:tc>
        <w:tc>
          <w:tcPr>
            <w:tcW w:type="dxa" w:w="1714"/>
            <w:tcMar>
              <w:top w:w="55" w:type="dxa"/>
              <w:start w:w="55" w:type="dxa"/>
              <w:bottom w:w="55" w:type="dxa"/>
              <w:end w:w="55" w:type="dxa"/>
            </w:tcMar>
          </w:tcPr>
          <w:p>
            <w:r>
              <w:rPr>
                <w:sz w:val="13"/>
              </w:rPr>
              <w:t>range(x over window) &lt;= epsilon</w:t>
            </w:r>
          </w:p>
        </w:tc>
        <w:tc>
          <w:tcPr>
            <w:tcW w:type="dxa" w:w="1714"/>
            <w:tcMar>
              <w:top w:w="55" w:type="dxa"/>
              <w:start w:w="55" w:type="dxa"/>
              <w:bottom w:w="55" w:type="dxa"/>
              <w:end w:w="55" w:type="dxa"/>
            </w:tcMar>
          </w:tcPr>
          <w:p>
            <w:r>
              <w:rPr>
                <w:sz w:val="13"/>
              </w:rPr>
              <w:t>Minimum sample count</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SV-SPIKE</w:t>
            </w:r>
          </w:p>
        </w:tc>
        <w:tc>
          <w:tcPr>
            <w:tcW w:type="dxa" w:w="1714"/>
            <w:tcMar>
              <w:top w:w="55" w:type="dxa"/>
              <w:start w:w="55" w:type="dxa"/>
              <w:bottom w:w="55" w:type="dxa"/>
              <w:end w:w="55" w:type="dxa"/>
            </w:tcMar>
          </w:tcPr>
          <w:p>
            <w:r>
              <w:rPr>
                <w:sz w:val="13"/>
              </w:rPr>
              <w:t>Detect abrupt, isolated changes.</w:t>
            </w:r>
          </w:p>
        </w:tc>
        <w:tc>
          <w:tcPr>
            <w:tcW w:type="dxa" w:w="1714"/>
            <w:tcMar>
              <w:top w:w="55" w:type="dxa"/>
              <w:start w:w="55" w:type="dxa"/>
              <w:bottom w:w="55" w:type="dxa"/>
              <w:end w:w="55" w:type="dxa"/>
            </w:tcMar>
          </w:tcPr>
          <w:p>
            <w:r>
              <w:rPr>
                <w:sz w:val="13"/>
              </w:rPr>
              <w:t>|x_t - x_(t-1)| &gt; max_step</w:t>
            </w:r>
          </w:p>
        </w:tc>
        <w:tc>
          <w:tcPr>
            <w:tcW w:type="dxa" w:w="1714"/>
            <w:tcMar>
              <w:top w:w="55" w:type="dxa"/>
              <w:start w:w="55" w:type="dxa"/>
              <w:bottom w:w="55" w:type="dxa"/>
              <w:end w:w="55" w:type="dxa"/>
            </w:tcMar>
          </w:tcPr>
          <w:p>
            <w:r>
              <w:rPr>
                <w:sz w:val="13"/>
              </w:rPr>
              <w:t>Consecutive valid samples</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SV-STALE</w:t>
            </w:r>
          </w:p>
        </w:tc>
        <w:tc>
          <w:tcPr>
            <w:tcW w:type="dxa" w:w="1714"/>
            <w:tcMar>
              <w:top w:w="55" w:type="dxa"/>
              <w:start w:w="55" w:type="dxa"/>
              <w:bottom w:w="55" w:type="dxa"/>
              <w:end w:w="55" w:type="dxa"/>
            </w:tcMar>
          </w:tcPr>
          <w:p>
            <w:r>
              <w:rPr>
                <w:sz w:val="13"/>
              </w:rPr>
              <w:t>Detect repeated or outdated values.</w:t>
            </w:r>
          </w:p>
        </w:tc>
        <w:tc>
          <w:tcPr>
            <w:tcW w:type="dxa" w:w="1714"/>
            <w:tcMar>
              <w:top w:w="55" w:type="dxa"/>
              <w:start w:w="55" w:type="dxa"/>
              <w:bottom w:w="55" w:type="dxa"/>
              <w:end w:w="55" w:type="dxa"/>
            </w:tcMar>
          </w:tcPr>
          <w:p>
            <w:r>
              <w:rPr>
                <w:sz w:val="13"/>
              </w:rPr>
              <w:t>age &gt; stale_limit OR repeated_count &gt; limit</w:t>
            </w:r>
          </w:p>
        </w:tc>
        <w:tc>
          <w:tcPr>
            <w:tcW w:type="dxa" w:w="1714"/>
            <w:tcMar>
              <w:top w:w="55" w:type="dxa"/>
              <w:start w:w="55" w:type="dxa"/>
              <w:bottom w:w="55" w:type="dxa"/>
              <w:end w:w="55" w:type="dxa"/>
            </w:tcMar>
          </w:tcPr>
          <w:p>
            <w:r>
              <w:rPr>
                <w:sz w:val="13"/>
              </w:rPr>
              <w:t>Expected reporting interval</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VAV-1</w:t>
            </w:r>
          </w:p>
        </w:tc>
        <w:tc>
          <w:tcPr>
            <w:tcW w:type="dxa" w:w="1714"/>
            <w:tcMar>
              <w:top w:w="55" w:type="dxa"/>
              <w:start w:w="55" w:type="dxa"/>
              <w:bottom w:w="55" w:type="dxa"/>
              <w:end w:w="55" w:type="dxa"/>
            </w:tcMar>
          </w:tcPr>
          <w:p>
            <w:r>
              <w:rPr>
                <w:sz w:val="13"/>
              </w:rPr>
              <w:t>Detect terminal control deviation under occupied operation.</w:t>
            </w:r>
          </w:p>
        </w:tc>
        <w:tc>
          <w:tcPr>
            <w:tcW w:type="dxa" w:w="1714"/>
            <w:tcMar>
              <w:top w:w="55" w:type="dxa"/>
              <w:start w:w="55" w:type="dxa"/>
              <w:bottom w:w="55" w:type="dxa"/>
              <w:end w:w="55" w:type="dxa"/>
            </w:tcMar>
          </w:tcPr>
          <w:p>
            <w:r>
              <w:rPr>
                <w:sz w:val="13"/>
              </w:rPr>
              <w:t>|zone_temp - active_setpoint| &gt; deadband for persistence</w:t>
            </w:r>
          </w:p>
        </w:tc>
        <w:tc>
          <w:tcPr>
            <w:tcW w:type="dxa" w:w="1714"/>
            <w:tcMar>
              <w:top w:w="55" w:type="dxa"/>
              <w:start w:w="55" w:type="dxa"/>
              <w:bottom w:w="55" w:type="dxa"/>
              <w:end w:w="55" w:type="dxa"/>
            </w:tcMar>
          </w:tcPr>
          <w:p>
            <w:r>
              <w:rPr>
                <w:sz w:val="13"/>
              </w:rPr>
              <w:t>Occupied; terminal enabled</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AVG-ZONE-TEMP</w:t>
            </w:r>
          </w:p>
        </w:tc>
        <w:tc>
          <w:tcPr>
            <w:tcW w:type="dxa" w:w="1714"/>
            <w:tcMar>
              <w:top w:w="55" w:type="dxa"/>
              <w:start w:w="55" w:type="dxa"/>
              <w:bottom w:w="55" w:type="dxa"/>
              <w:end w:w="55" w:type="dxa"/>
            </w:tcMar>
          </w:tcPr>
          <w:p>
            <w:r>
              <w:rPr>
                <w:sz w:val="13"/>
              </w:rPr>
              <w:t>Track aggregate zone temperature.</w:t>
            </w:r>
          </w:p>
        </w:tc>
        <w:tc>
          <w:tcPr>
            <w:tcW w:type="dxa" w:w="1714"/>
            <w:tcMar>
              <w:top w:w="55" w:type="dxa"/>
              <w:start w:w="55" w:type="dxa"/>
              <w:bottom w:w="55" w:type="dxa"/>
              <w:end w:w="55" w:type="dxa"/>
            </w:tcMar>
          </w:tcPr>
          <w:p>
            <w:r>
              <w:rPr>
                <w:sz w:val="13"/>
              </w:rPr>
              <w:t>mean(valid zone temperatures)</w:t>
            </w:r>
          </w:p>
        </w:tc>
        <w:tc>
          <w:tcPr>
            <w:tcW w:type="dxa" w:w="1714"/>
            <w:tcMar>
              <w:top w:w="55" w:type="dxa"/>
              <w:start w:w="55" w:type="dxa"/>
              <w:bottom w:w="55" w:type="dxa"/>
              <w:end w:w="55" w:type="dxa"/>
            </w:tcMar>
          </w:tcPr>
          <w:p>
            <w:r>
              <w:rPr>
                <w:sz w:val="13"/>
              </w:rPr>
              <w:t>Mapped zone sensors</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ZONE-COMFORT-PCT</w:t>
            </w:r>
          </w:p>
        </w:tc>
        <w:tc>
          <w:tcPr>
            <w:tcW w:type="dxa" w:w="1714"/>
            <w:tcMar>
              <w:top w:w="55" w:type="dxa"/>
              <w:start w:w="55" w:type="dxa"/>
              <w:bottom w:w="55" w:type="dxa"/>
              <w:end w:w="55" w:type="dxa"/>
            </w:tcMar>
          </w:tcPr>
          <w:p>
            <w:r>
              <w:rPr>
                <w:sz w:val="13"/>
              </w:rPr>
              <w:t>Measure occupied comfort compliance.</w:t>
            </w:r>
          </w:p>
        </w:tc>
        <w:tc>
          <w:tcPr>
            <w:tcW w:type="dxa" w:w="1714"/>
            <w:tcMar>
              <w:top w:w="55" w:type="dxa"/>
              <w:start w:w="55" w:type="dxa"/>
              <w:bottom w:w="55" w:type="dxa"/>
              <w:end w:w="55" w:type="dxa"/>
            </w:tcMar>
          </w:tcPr>
          <w:p>
            <w:r>
              <w:rPr>
                <w:sz w:val="13"/>
              </w:rPr>
              <w:t>100 × compliant occupied samples / occupied samples</w:t>
            </w:r>
          </w:p>
        </w:tc>
        <w:tc>
          <w:tcPr>
            <w:tcW w:type="dxa" w:w="1714"/>
            <w:tcMar>
              <w:top w:w="55" w:type="dxa"/>
              <w:start w:w="55" w:type="dxa"/>
              <w:bottom w:w="55" w:type="dxa"/>
              <w:end w:w="55" w:type="dxa"/>
            </w:tcMar>
          </w:tcPr>
          <w:p>
            <w:r>
              <w:rPr>
                <w:sz w:val="13"/>
              </w:rPr>
              <w:t>Occupied schedule</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FAULT-ELAPSED-HOURS</w:t>
            </w:r>
          </w:p>
        </w:tc>
        <w:tc>
          <w:tcPr>
            <w:tcW w:type="dxa" w:w="1714"/>
            <w:tcMar>
              <w:top w:w="55" w:type="dxa"/>
              <w:start w:w="55" w:type="dxa"/>
              <w:bottom w:w="55" w:type="dxa"/>
              <w:end w:w="55" w:type="dxa"/>
            </w:tcMar>
          </w:tcPr>
          <w:p>
            <w:r>
              <w:rPr>
                <w:sz w:val="13"/>
              </w:rPr>
              <w:t>Convert fault samples to elapsed duration.</w:t>
            </w:r>
          </w:p>
        </w:tc>
        <w:tc>
          <w:tcPr>
            <w:tcW w:type="dxa" w:w="1714"/>
            <w:tcMar>
              <w:top w:w="55" w:type="dxa"/>
              <w:start w:w="55" w:type="dxa"/>
              <w:bottom w:w="55" w:type="dxa"/>
              <w:end w:w="55" w:type="dxa"/>
            </w:tcMar>
          </w:tcPr>
          <w:p>
            <w:r>
              <w:rPr>
                <w:sz w:val="13"/>
              </w:rPr>
              <w:t>Σ sample_interval where fault = true</w:t>
            </w:r>
          </w:p>
        </w:tc>
        <w:tc>
          <w:tcPr>
            <w:tcW w:type="dxa" w:w="1714"/>
            <w:tcMar>
              <w:top w:w="55" w:type="dxa"/>
              <w:start w:w="55" w:type="dxa"/>
              <w:bottom w:w="55" w:type="dxa"/>
              <w:end w:w="55" w:type="dxa"/>
            </w:tcMar>
          </w:tcPr>
          <w:p>
            <w:r>
              <w:rPr>
                <w:sz w:val="13"/>
              </w:rPr>
              <w:t>Valid time index</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SIMULTANEOUS-HC</w:t>
            </w:r>
          </w:p>
        </w:tc>
        <w:tc>
          <w:tcPr>
            <w:tcW w:type="dxa" w:w="1714"/>
            <w:tcMar>
              <w:top w:w="55" w:type="dxa"/>
              <w:start w:w="55" w:type="dxa"/>
              <w:bottom w:w="55" w:type="dxa"/>
              <w:end w:w="55" w:type="dxa"/>
            </w:tcMar>
          </w:tcPr>
          <w:p>
            <w:r>
              <w:rPr>
                <w:sz w:val="13"/>
              </w:rPr>
              <w:t>Screen simultaneous cooling and reheat.</w:t>
            </w:r>
          </w:p>
        </w:tc>
        <w:tc>
          <w:tcPr>
            <w:tcW w:type="dxa" w:w="1714"/>
            <w:tcMar>
              <w:top w:w="55" w:type="dxa"/>
              <w:start w:w="55" w:type="dxa"/>
              <w:bottom w:w="55" w:type="dxa"/>
              <w:end w:w="55" w:type="dxa"/>
            </w:tcMar>
          </w:tcPr>
          <w:p>
            <w:r>
              <w:rPr>
                <w:sz w:val="13"/>
              </w:rPr>
              <w:t>cooling_demand AND reheat &gt; threshold</w:t>
            </w:r>
          </w:p>
        </w:tc>
        <w:tc>
          <w:tcPr>
            <w:tcW w:type="dxa" w:w="1714"/>
            <w:tcMar>
              <w:top w:w="55" w:type="dxa"/>
              <w:start w:w="55" w:type="dxa"/>
              <w:bottom w:w="55" w:type="dxa"/>
              <w:end w:w="55" w:type="dxa"/>
            </w:tcMar>
          </w:tcPr>
          <w:p>
            <w:r>
              <w:rPr>
                <w:sz w:val="13"/>
              </w:rPr>
              <w:t>Occupied; airflow proven</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bl>
    <w:p/>
    <w:p>
      <w:r>
        <w:br w:type="page"/>
      </w:r>
    </w:p>
    <w:p>
      <w:pPr>
        <w:pStyle w:val="Heading1"/>
      </w:pPr>
      <w:r>
        <w:t>Plots and engineering interpretation</w:t>
      </w:r>
    </w:p>
    <w:p>
      <w:pPr>
        <w:pStyle w:val="Heading2"/>
      </w:pPr>
      <w:r>
        <w:t>1. Zone-temperature distribution</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Plotly screenshot: zone temperature distribution, 72°F reference, occupied filters, outlier labels.</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pPr>
        <w:pStyle w:val="Heading2"/>
      </w:pPr>
      <w:r>
        <w:t>2. Representative VAV trend</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zone temp, heating/cooling setpoints, airflow, airflow setpoint, damper, reheat valve.</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r>
        <w:br w:type="page"/>
      </w:r>
    </w:p>
    <w:p>
      <w:pPr>
        <w:pStyle w:val="Heading2"/>
      </w:pPr>
      <w:r>
        <w:t>3. Comfort heatmap</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equipment vs time heatmap for occupied comfort deviations.</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pPr>
        <w:pStyle w:val="Heading2"/>
      </w:pPr>
      <w:r>
        <w:t>4. Terminal control scatter</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airflow error vs damper position, colored by reheat or zone deviation.</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r>
        <w:br w:type="page"/>
      </w:r>
    </w:p>
    <w:p>
      <w:pPr>
        <w:pStyle w:val="Heading1"/>
      </w:pPr>
      <w:r>
        <w:t>Measures and implementation plan</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Priority</w:t>
            </w:r>
          </w:p>
        </w:tc>
        <w:tc>
          <w:tcPr>
            <w:tcW w:type="dxa" w:w="1714"/>
            <w:shd w:fill="17324D"/>
          </w:tcPr>
          <w:p>
            <w:r>
              <w:rPr>
                <w:b/>
                <w:color w:val="FFFFFF"/>
                <w:sz w:val="14"/>
              </w:rPr>
              <w:t>Finding</w:t>
            </w:r>
          </w:p>
        </w:tc>
        <w:tc>
          <w:tcPr>
            <w:tcW w:type="dxa" w:w="1714"/>
            <w:shd w:fill="17324D"/>
          </w:tcPr>
          <w:p>
            <w:r>
              <w:rPr>
                <w:b/>
                <w:color w:val="FFFFFF"/>
                <w:sz w:val="14"/>
              </w:rPr>
              <w:t>Evidence</w:t>
            </w:r>
          </w:p>
        </w:tc>
        <w:tc>
          <w:tcPr>
            <w:tcW w:type="dxa" w:w="1714"/>
            <w:shd w:fill="17324D"/>
          </w:tcPr>
          <w:p>
            <w:r>
              <w:rPr>
                <w:b/>
                <w:color w:val="FFFFFF"/>
                <w:sz w:val="14"/>
              </w:rPr>
              <w:t>Operational impact</w:t>
            </w:r>
          </w:p>
        </w:tc>
        <w:tc>
          <w:tcPr>
            <w:tcW w:type="dxa" w:w="1714"/>
            <w:shd w:fill="17324D"/>
          </w:tcPr>
          <w:p>
            <w:r>
              <w:rPr>
                <w:b/>
                <w:color w:val="FFFFFF"/>
                <w:sz w:val="14"/>
              </w:rPr>
              <w:t>Recommendation</w:t>
            </w:r>
          </w:p>
        </w:tc>
        <w:tc>
          <w:tcPr>
            <w:tcW w:type="dxa" w:w="1714"/>
            <w:shd w:fill="17324D"/>
          </w:tcPr>
          <w:p>
            <w:r>
              <w:rPr>
                <w:b/>
                <w:color w:val="FFFFFF"/>
                <w:sz w:val="14"/>
              </w:rPr>
              <w:t>Owner / status</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bl>
    <w:p/>
    <w:p>
      <w:pPr>
        <w:pStyle w:val="Heading2"/>
      </w:pPr>
      <w:r>
        <w:t>Measurement &amp; verification plan</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POST-IMPLEMENTATION VERIFICATION PLOT</w:t>
            </w:r>
          </w:p>
          <w:p>
            <w:pPr>
              <w:jc w:val="center"/>
            </w:pPr>
            <w:r>
              <w:rPr>
                <w:i/>
                <w:color w:val="5B6573"/>
                <w:sz w:val="17"/>
              </w:rPr>
              <w:t>Paste the same Plotly view after implementation. Use matching axes and filters to demonstrate improvement.</w:t>
            </w:r>
          </w:p>
          <w:p>
            <w:r>
              <w:t xml:space="preserve"> </w:t>
            </w:r>
          </w:p>
          <w:p>
            <w:r>
              <w:t xml:space="preserve"> </w:t>
            </w:r>
          </w:p>
          <w:p>
            <w:r>
              <w:t xml:space="preserve"> </w:t>
            </w:r>
          </w:p>
          <w:p>
            <w:r>
              <w:t xml:space="preserve"> </w:t>
            </w:r>
          </w:p>
          <w:p>
            <w:r>
              <w:t xml:space="preserve"> </w:t>
            </w:r>
          </w:p>
        </w:tc>
      </w:tr>
    </w:tbl>
    <w:p/>
    <w:p>
      <w:pPr>
        <w:pStyle w:val="Heading1"/>
      </w:pPr>
      <w:r>
        <w:t>Engineer certification and limitations</w:t>
      </w:r>
    </w:p>
    <w:p>
      <w:r>
        <w:t>This workpaper is intended for engineering screening and retro-commissioning documentation. Results depend on point mapping, sensor quality, timestamps, operating gates, and selected thresholds. The engineer should verify findings against sequences of operation, field conditions, and control-system trends before implementation.</w:t>
      </w:r>
    </w:p>
    <w:tbl>
      <w:tblPr>
        <w:tblW w:type="auto" w:w="0"/>
        <w:tblLook w:firstColumn="1" w:firstRow="1" w:lastColumn="0" w:lastRow="0" w:noHBand="0" w:noVBand="1" w:val="04A0"/>
      </w:tblPr>
      <w:tblGrid>
        <w:gridCol w:w="2570"/>
        <w:gridCol w:w="2570"/>
        <w:gridCol w:w="2570"/>
        <w:gridCol w:w="2570"/>
      </w:tblGrid>
      <w:tr>
        <w:tc>
          <w:tcPr>
            <w:tcW w:type="dxa" w:w="2570"/>
            <w:shd w:fill="F3F6F8"/>
            <w:tcBorders>
              <w:bottom w:val="single" w:sz="5" w:color="7B8794"/>
            </w:tcBorders>
            <w:tcMar>
              <w:top w:w="90" w:type="dxa"/>
              <w:start w:w="75" w:type="dxa"/>
              <w:bottom w:w="90" w:type="dxa"/>
              <w:end w:w="75" w:type="dxa"/>
            </w:tcMar>
          </w:tcPr>
          <w:p>
            <w:r>
              <w:rPr>
                <w:b/>
                <w:sz w:val="16"/>
              </w:rPr>
              <w:t>Prepared by</w:t>
            </w:r>
          </w:p>
        </w:tc>
        <w:tc>
          <w:tcPr>
            <w:tcW w:type="dxa" w:w="2570"/>
            <w:tcBorders>
              <w:bottom w:val="single" w:sz="5" w:color="7B8794"/>
            </w:tcBorders>
            <w:tcMar>
              <w:top w:w="90" w:type="dxa"/>
              <w:start w:w="75" w:type="dxa"/>
              <w:bottom w:w="90" w:type="dxa"/>
              <w:end w:w="75" w:type="dxa"/>
            </w:tcMar>
          </w:tcPr>
          <w:p>
            <w:r>
              <w:rPr>
                <w:sz w:val="16"/>
              </w:rPr>
              <w:t>[NAME / SIGNATURE]</w:t>
            </w:r>
          </w:p>
        </w:tc>
        <w:tc>
          <w:tcPr>
            <w:tcW w:type="dxa" w:w="2570"/>
            <w:shd w:fill="F3F6F8"/>
            <w:tcBorders>
              <w:bottom w:val="single" w:sz="5" w:color="7B8794"/>
            </w:tcBorders>
            <w:tcMar>
              <w:top w:w="90" w:type="dxa"/>
              <w:start w:w="75" w:type="dxa"/>
              <w:bottom w:w="90" w:type="dxa"/>
              <w:end w:w="75" w:type="dxa"/>
            </w:tcMar>
          </w:tcPr>
          <w:p>
            <w:r>
              <w:rPr>
                <w:b/>
                <w:sz w:val="16"/>
              </w:rPr>
              <w:t>Date</w:t>
            </w:r>
          </w:p>
        </w:tc>
        <w:tc>
          <w:tcPr>
            <w:tcW w:type="dxa" w:w="2570"/>
            <w:tcBorders>
              <w:bottom w:val="single" w:sz="5" w:color="7B8794"/>
            </w:tcBorders>
            <w:tcMar>
              <w:top w:w="90" w:type="dxa"/>
              <w:start w:w="75" w:type="dxa"/>
              <w:bottom w:w="90" w:type="dxa"/>
              <w:end w:w="75" w:type="dxa"/>
            </w:tcMar>
          </w:tcPr>
          <w:p>
            <w:r>
              <w:rPr>
                <w:sz w:val="16"/>
              </w:rPr>
              <w:t>[DATE]</w:t>
            </w:r>
          </w:p>
        </w:tc>
      </w:tr>
      <w:tr>
        <w:tc>
          <w:tcPr>
            <w:tcW w:type="dxa" w:w="2570"/>
            <w:shd w:fill="F3F6F8"/>
            <w:tcBorders>
              <w:bottom w:val="single" w:sz="5" w:color="7B8794"/>
            </w:tcBorders>
            <w:tcMar>
              <w:top w:w="90" w:type="dxa"/>
              <w:start w:w="75" w:type="dxa"/>
              <w:bottom w:w="90" w:type="dxa"/>
              <w:end w:w="75" w:type="dxa"/>
            </w:tcMar>
          </w:tcPr>
          <w:p>
            <w:r>
              <w:rPr>
                <w:b/>
                <w:sz w:val="16"/>
              </w:rPr>
              <w:t>Reviewed by</w:t>
            </w:r>
          </w:p>
        </w:tc>
        <w:tc>
          <w:tcPr>
            <w:tcW w:type="dxa" w:w="2570"/>
            <w:tcBorders>
              <w:bottom w:val="single" w:sz="5" w:color="7B8794"/>
            </w:tcBorders>
            <w:tcMar>
              <w:top w:w="90" w:type="dxa"/>
              <w:start w:w="75" w:type="dxa"/>
              <w:bottom w:w="90" w:type="dxa"/>
              <w:end w:w="75" w:type="dxa"/>
            </w:tcMar>
          </w:tcPr>
          <w:p>
            <w:r>
              <w:rPr>
                <w:sz w:val="16"/>
              </w:rPr>
              <w:t>[NAME / SIGNATURE]</w:t>
            </w:r>
          </w:p>
        </w:tc>
        <w:tc>
          <w:tcPr>
            <w:tcW w:type="dxa" w:w="2570"/>
            <w:shd w:fill="F3F6F8"/>
            <w:tcBorders>
              <w:bottom w:val="single" w:sz="5" w:color="7B8794"/>
            </w:tcBorders>
            <w:tcMar>
              <w:top w:w="90" w:type="dxa"/>
              <w:start w:w="75" w:type="dxa"/>
              <w:bottom w:w="90" w:type="dxa"/>
              <w:end w:w="75" w:type="dxa"/>
            </w:tcMar>
          </w:tcPr>
          <w:p>
            <w:r>
              <w:rPr>
                <w:b/>
                <w:sz w:val="16"/>
              </w:rPr>
              <w:t>Date</w:t>
            </w:r>
          </w:p>
        </w:tc>
        <w:tc>
          <w:tcPr>
            <w:tcW w:type="dxa" w:w="2570"/>
            <w:tcBorders>
              <w:bottom w:val="single" w:sz="5" w:color="7B8794"/>
            </w:tcBorders>
            <w:tcMar>
              <w:top w:w="90" w:type="dxa"/>
              <w:start w:w="75" w:type="dxa"/>
              <w:bottom w:w="90" w:type="dxa"/>
              <w:end w:w="75" w:type="dxa"/>
            </w:tcMar>
          </w:tcPr>
          <w:p>
            <w:r>
              <w:rPr>
                <w:sz w:val="16"/>
              </w:rPr>
              <w:t>[DATE]</w:t>
            </w:r>
          </w:p>
        </w:tc>
      </w:tr>
    </w:tbl>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 xml:space="preserve">Engineer-edited template  |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5B6"/>
        <w:sz w:val="15"/>
      </w:rPr>
      <w:t>OPEN-FDD  •  RETRO-COMMISSIONING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ptos" w:hAnsi="Aptos"/>
      <w:b/>
      <w:caps/>
      <w:color w:val="5B65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