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FDD report — Generic (dummy)</w:t>
      </w:r>
    </w:p>
    <w:p>
      <w:r>
        <w:t>KEY FINDINGS — replace this file with a type-specific FDD Word report.</w:t>
      </w:r>
    </w:p>
    <w:p>
      <w:r>
        <w:t>Description: Fallback when equipment type is unknown.</w:t>
      </w:r>
    </w:p>
    <w:p>
      <w:r>
        <w:t>Equation: (engineer paste)</w:t>
      </w:r>
    </w:p>
    <w:p>
      <w:r>
        <w:t>[PLACE PLOT HERE]</w:t>
      </w:r>
    </w:p>
    <w:sectPr/>
  </w:body>
</w:document>
</file>

<file path=word/_rels/document.xml.rels><?xml version="1.0" encoding="UTF-8" standalone="yes"?>
<Relationships xmlns="http://schemas.openxmlformats.org/package/2006/relationships">
</Relationships>
</file>