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912" w:rsidRPr="00AC2A93" w:rsidRDefault="00E30912" w:rsidP="00E30912">
      <w:pPr>
        <w:rPr>
          <w:rFonts w:ascii="Times New Roman" w:hAnsi="Times New Roman" w:cs="Times New Roman"/>
          <w:b/>
          <w:sz w:val="20"/>
          <w:szCs w:val="20"/>
        </w:rPr>
      </w:pPr>
      <w:r w:rsidRPr="00AC2A93">
        <w:rPr>
          <w:rFonts w:ascii="Times New Roman" w:hAnsi="Times New Roman" w:cs="Times New Roman"/>
          <w:b/>
          <w:sz w:val="20"/>
          <w:szCs w:val="20"/>
        </w:rPr>
        <w:t>README</w:t>
      </w:r>
    </w:p>
    <w:p w:rsidR="00E30912" w:rsidRPr="00AC0837" w:rsidRDefault="00E30912" w:rsidP="00AC0837">
      <w:pPr>
        <w:rPr>
          <w:rFonts w:ascii="Times New Roman" w:hAnsi="Times New Roman" w:cs="Times New Roman"/>
          <w:sz w:val="20"/>
          <w:szCs w:val="20"/>
        </w:rPr>
      </w:pPr>
      <w:r w:rsidRPr="00AC2A93">
        <w:rPr>
          <w:rFonts w:ascii="Times New Roman" w:eastAsia="Times New Roman" w:hAnsi="Times New Roman" w:cs="Times New Roman"/>
          <w:b/>
          <w:bCs/>
          <w:sz w:val="20"/>
          <w:szCs w:val="20"/>
        </w:rPr>
        <w:t>1. Program name and version</w:t>
      </w:r>
      <w:r w:rsidR="00AC0837">
        <w:rPr>
          <w:rFonts w:ascii="Times New Roman" w:hAnsi="Times New Roman" w:cs="Times New Roman"/>
          <w:sz w:val="20"/>
          <w:szCs w:val="20"/>
        </w:rPr>
        <w:t xml:space="preserve">                                                                                                                                                </w:t>
      </w:r>
      <w:r w:rsidR="00471483" w:rsidRPr="00AC2A93">
        <w:rPr>
          <w:rFonts w:ascii="Times New Roman" w:eastAsia="Times New Roman" w:hAnsi="Times New Roman" w:cs="Times New Roman"/>
          <w:sz w:val="20"/>
          <w:szCs w:val="20"/>
        </w:rPr>
        <w:t>Compos</w:t>
      </w:r>
      <w:r w:rsidR="008F4E9F" w:rsidRPr="00AC2A93">
        <w:rPr>
          <w:rFonts w:ascii="Times New Roman" w:eastAsia="Times New Roman" w:hAnsi="Times New Roman" w:cs="Times New Roman"/>
          <w:sz w:val="20"/>
          <w:szCs w:val="20"/>
        </w:rPr>
        <w:t>i</w:t>
      </w:r>
      <w:r w:rsidR="00471483" w:rsidRPr="00AC2A93">
        <w:rPr>
          <w:rFonts w:ascii="Times New Roman" w:eastAsia="Times New Roman" w:hAnsi="Times New Roman" w:cs="Times New Roman"/>
          <w:sz w:val="20"/>
          <w:szCs w:val="20"/>
        </w:rPr>
        <w:t>tion -20-1</w:t>
      </w:r>
      <w:r w:rsidR="00AC0837">
        <w:rPr>
          <w:rFonts w:ascii="Times New Roman" w:hAnsi="Times New Roman" w:cs="Times New Roman"/>
          <w:sz w:val="20"/>
          <w:szCs w:val="20"/>
        </w:rPr>
        <w:t xml:space="preserve">                                                                                                                                                                                  </w:t>
      </w:r>
      <w:r w:rsidRPr="00AC2A93">
        <w:rPr>
          <w:rFonts w:ascii="Times New Roman" w:eastAsia="Times New Roman" w:hAnsi="Times New Roman" w:cs="Times New Roman"/>
          <w:sz w:val="20"/>
          <w:szCs w:val="20"/>
        </w:rPr>
        <w:t>Version 1.0</w:t>
      </w:r>
    </w:p>
    <w:p w:rsidR="00E30912" w:rsidRPr="00AC2A93" w:rsidRDefault="00893E45" w:rsidP="00E30912">
      <w:pPr>
        <w:spacing w:before="100" w:beforeAutospacing="1" w:after="100" w:afterAutospacing="1" w:line="240" w:lineRule="auto"/>
        <w:outlineLvl w:val="2"/>
        <w:rPr>
          <w:rFonts w:ascii="Times New Roman" w:eastAsia="Times New Roman" w:hAnsi="Times New Roman" w:cs="Times New Roman"/>
          <w:b/>
          <w:bCs/>
          <w:sz w:val="20"/>
          <w:szCs w:val="20"/>
        </w:rPr>
      </w:pPr>
      <w:r>
        <w:t>Composition-20-1 is a software tool for determining the amino acid composition of protein sequences.</w:t>
      </w:r>
      <w:r w:rsidR="00E30912" w:rsidRPr="00AC2A93">
        <w:rPr>
          <w:rFonts w:ascii="Times New Roman" w:eastAsia="Times New Roman" w:hAnsi="Times New Roman" w:cs="Times New Roman"/>
          <w:b/>
          <w:bCs/>
          <w:sz w:val="20"/>
          <w:szCs w:val="20"/>
        </w:rPr>
        <w:t>2. Functionality</w:t>
      </w:r>
    </w:p>
    <w:p w:rsidR="00893E45" w:rsidRDefault="00893E45" w:rsidP="00E30912">
      <w:pPr>
        <w:spacing w:before="100" w:beforeAutospacing="1" w:after="100" w:afterAutospacing="1" w:line="240" w:lineRule="auto"/>
        <w:outlineLvl w:val="2"/>
      </w:pPr>
      <w:r>
        <w:t>The program analyzes protein sequences provided in text format and reports the counts and percentages of each of the 20 standard protein amino acids. It also calculates the cumulative Kyte-Doolittle hydropathicity score of the protein.</w:t>
      </w:r>
    </w:p>
    <w:p w:rsidR="00AC2A93" w:rsidRDefault="00E30912" w:rsidP="00E30912">
      <w:pPr>
        <w:spacing w:before="100" w:beforeAutospacing="1" w:after="100" w:afterAutospacing="1" w:line="240" w:lineRule="auto"/>
        <w:outlineLvl w:val="2"/>
        <w:rPr>
          <w:rFonts w:ascii="Times New Roman" w:eastAsia="Times New Roman" w:hAnsi="Times New Roman" w:cs="Times New Roman"/>
          <w:bCs/>
          <w:sz w:val="20"/>
          <w:szCs w:val="20"/>
        </w:rPr>
      </w:pPr>
      <w:r w:rsidRPr="00AC2A93">
        <w:rPr>
          <w:rFonts w:ascii="Times New Roman" w:eastAsia="Times New Roman" w:hAnsi="Times New Roman" w:cs="Times New Roman"/>
          <w:b/>
          <w:bCs/>
          <w:sz w:val="20"/>
          <w:szCs w:val="20"/>
        </w:rPr>
        <w:t>3. Input</w:t>
      </w:r>
      <w:r w:rsidR="00AC2A93">
        <w:rPr>
          <w:rFonts w:ascii="Times New Roman" w:eastAsia="Times New Roman" w:hAnsi="Times New Roman" w:cs="Times New Roman"/>
          <w:bCs/>
          <w:sz w:val="20"/>
          <w:szCs w:val="20"/>
        </w:rPr>
        <w:t xml:space="preserve">                                                                                                                                                                                                    </w:t>
      </w:r>
    </w:p>
    <w:p w:rsidR="00893E45" w:rsidRPr="00893E45" w:rsidRDefault="00893E45" w:rsidP="00893E45">
      <w:pPr>
        <w:pStyle w:val="pdq2pgselectionanchorcontainer"/>
        <w:rPr>
          <w:sz w:val="20"/>
          <w:szCs w:val="20"/>
        </w:rPr>
      </w:pPr>
      <w:r w:rsidRPr="00893E45">
        <w:rPr>
          <w:sz w:val="20"/>
          <w:szCs w:val="20"/>
        </w:rPr>
        <w:t xml:space="preserve">A user-friendly interface (UI) is shown in Fig. 1. A protein sequence in text format is pasted into the designated input field. For identification and tracking, a sequence identifier is entered in the second text box before executing the </w:t>
      </w:r>
      <w:r w:rsidRPr="00893E45">
        <w:rPr>
          <w:rStyle w:val="Strong"/>
          <w:sz w:val="20"/>
          <w:szCs w:val="20"/>
        </w:rPr>
        <w:t>“Find composition”</w:t>
      </w:r>
      <w:r w:rsidRPr="00893E45">
        <w:rPr>
          <w:sz w:val="20"/>
          <w:szCs w:val="20"/>
        </w:rPr>
        <w:t xml:space="preserve"> command. The results are displayed immediately in the output text box.</w:t>
      </w:r>
    </w:p>
    <w:p w:rsidR="00893E45" w:rsidRPr="00893E45" w:rsidRDefault="00893E45" w:rsidP="00893E45">
      <w:pPr>
        <w:pStyle w:val="NormalWeb"/>
        <w:rPr>
          <w:sz w:val="20"/>
          <w:szCs w:val="20"/>
        </w:rPr>
      </w:pPr>
      <w:r w:rsidRPr="00893E45">
        <w:rPr>
          <w:sz w:val="20"/>
          <w:szCs w:val="20"/>
        </w:rPr>
        <w:t>Before analysis, the program removes unwanted characters, including letters that do not represent the 20 standard amino acids.</w:t>
      </w:r>
    </w:p>
    <w:p w:rsidR="00E30912" w:rsidRPr="00AC2A93" w:rsidRDefault="008C0419" w:rsidP="00E30912">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E30912" w:rsidRPr="00AC2A93">
        <w:rPr>
          <w:rFonts w:ascii="Times New Roman" w:eastAsia="Times New Roman" w:hAnsi="Times New Roman" w:cs="Times New Roman"/>
          <w:b/>
          <w:bCs/>
          <w:sz w:val="20"/>
          <w:szCs w:val="20"/>
        </w:rPr>
        <w:t>. Installation and requirements</w:t>
      </w:r>
    </w:p>
    <w:p w:rsidR="00E30912" w:rsidRPr="00893E45" w:rsidRDefault="00E30912" w:rsidP="00E30912">
      <w:pPr>
        <w:spacing w:before="100" w:beforeAutospacing="1" w:after="100" w:afterAutospacing="1" w:line="240" w:lineRule="auto"/>
        <w:outlineLvl w:val="2"/>
        <w:rPr>
          <w:rFonts w:ascii="Times New Roman" w:eastAsia="Times New Roman" w:hAnsi="Times New Roman" w:cs="Times New Roman"/>
          <w:sz w:val="20"/>
          <w:szCs w:val="20"/>
        </w:rPr>
      </w:pPr>
      <w:r w:rsidRPr="00893E45">
        <w:rPr>
          <w:rFonts w:ascii="Times New Roman" w:eastAsia="Times New Roman" w:hAnsi="Times New Roman" w:cs="Times New Roman"/>
          <w:bCs/>
          <w:sz w:val="20"/>
          <w:szCs w:val="20"/>
        </w:rPr>
        <w:t>Operating system:</w:t>
      </w:r>
      <w:r w:rsidRPr="00893E45">
        <w:rPr>
          <w:rFonts w:ascii="Times New Roman" w:eastAsia="Times New Roman" w:hAnsi="Times New Roman" w:cs="Times New Roman"/>
          <w:sz w:val="20"/>
          <w:szCs w:val="20"/>
        </w:rPr>
        <w:t xml:space="preserve"> Microsoft Windows</w:t>
      </w:r>
      <w:r w:rsidRPr="00893E45">
        <w:rPr>
          <w:rFonts w:ascii="Times New Roman" w:eastAsia="Times New Roman" w:hAnsi="Times New Roman" w:cs="Times New Roman"/>
          <w:sz w:val="20"/>
          <w:szCs w:val="20"/>
        </w:rPr>
        <w:br/>
      </w:r>
      <w:r w:rsidRPr="00893E45">
        <w:rPr>
          <w:rFonts w:ascii="Times New Roman" w:eastAsia="Times New Roman" w:hAnsi="Times New Roman" w:cs="Times New Roman"/>
          <w:bCs/>
          <w:sz w:val="20"/>
          <w:szCs w:val="20"/>
        </w:rPr>
        <w:t>Application type:</w:t>
      </w:r>
      <w:r w:rsidRPr="00893E45">
        <w:rPr>
          <w:rFonts w:ascii="Times New Roman" w:eastAsia="Times New Roman" w:hAnsi="Times New Roman" w:cs="Times New Roman"/>
          <w:sz w:val="20"/>
          <w:szCs w:val="20"/>
        </w:rPr>
        <w:t xml:space="preserve"> Windows Forms application</w:t>
      </w:r>
      <w:r w:rsidRPr="00893E45">
        <w:rPr>
          <w:rFonts w:ascii="Times New Roman" w:eastAsia="Times New Roman" w:hAnsi="Times New Roman" w:cs="Times New Roman"/>
          <w:sz w:val="20"/>
          <w:szCs w:val="20"/>
        </w:rPr>
        <w:br/>
      </w:r>
      <w:r w:rsidRPr="00893E45">
        <w:rPr>
          <w:rFonts w:ascii="Times New Roman" w:eastAsia="Times New Roman" w:hAnsi="Times New Roman" w:cs="Times New Roman"/>
          <w:bCs/>
          <w:sz w:val="20"/>
          <w:szCs w:val="20"/>
        </w:rPr>
        <w:t>Framework:</w:t>
      </w:r>
      <w:r w:rsidRPr="00893E45">
        <w:rPr>
          <w:rFonts w:ascii="Times New Roman" w:eastAsia="Times New Roman" w:hAnsi="Times New Roman" w:cs="Times New Roman"/>
          <w:sz w:val="20"/>
          <w:szCs w:val="20"/>
        </w:rPr>
        <w:t xml:space="preserve"> .NET 9.0 for Windows</w:t>
      </w:r>
      <w:r w:rsidRPr="00893E45">
        <w:rPr>
          <w:rFonts w:ascii="Times New Roman" w:eastAsia="Times New Roman" w:hAnsi="Times New Roman" w:cs="Times New Roman"/>
          <w:sz w:val="20"/>
          <w:szCs w:val="20"/>
        </w:rPr>
        <w:br/>
      </w:r>
      <w:r w:rsidRPr="00893E45">
        <w:rPr>
          <w:rFonts w:ascii="Times New Roman" w:eastAsia="Times New Roman" w:hAnsi="Times New Roman" w:cs="Times New Roman"/>
          <w:bCs/>
          <w:sz w:val="20"/>
          <w:szCs w:val="20"/>
        </w:rPr>
        <w:t>Installation:</w:t>
      </w:r>
      <w:r w:rsidRPr="00893E45">
        <w:rPr>
          <w:rFonts w:ascii="Times New Roman" w:eastAsia="Times New Roman" w:hAnsi="Times New Roman" w:cs="Times New Roman"/>
          <w:sz w:val="20"/>
          <w:szCs w:val="20"/>
        </w:rPr>
        <w:t xml:space="preserve"> Run the supplied installer and follow the installation prompts.</w:t>
      </w:r>
    </w:p>
    <w:p w:rsidR="00AC2A93" w:rsidRPr="00AC0837" w:rsidRDefault="008C0419" w:rsidP="00AC2A93">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AC2A93" w:rsidRPr="00AC0837">
        <w:rPr>
          <w:rFonts w:ascii="Times New Roman" w:eastAsia="Times New Roman" w:hAnsi="Times New Roman" w:cs="Times New Roman"/>
          <w:b/>
          <w:bCs/>
          <w:sz w:val="20"/>
          <w:szCs w:val="20"/>
        </w:rPr>
        <w:t>. How to use</w:t>
      </w:r>
    </w:p>
    <w:p w:rsidR="00893E45" w:rsidRPr="00893E45" w:rsidRDefault="00893E45" w:rsidP="00893E45">
      <w:pPr>
        <w:pStyle w:val="pdq2pgselectionanchorcontainer"/>
        <w:rPr>
          <w:sz w:val="20"/>
          <w:szCs w:val="20"/>
        </w:rPr>
      </w:pPr>
      <w:r w:rsidRPr="00893E45">
        <w:rPr>
          <w:sz w:val="20"/>
          <w:szCs w:val="20"/>
        </w:rPr>
        <w:t>The user interface of the program is shown in Fig. 1. To determine the amino acid composition of a protein sequence:</w:t>
      </w:r>
    </w:p>
    <w:p w:rsidR="00893E45" w:rsidRPr="00893E45" w:rsidRDefault="00893E45" w:rsidP="00893E45">
      <w:pPr>
        <w:pStyle w:val="NormalWeb"/>
        <w:rPr>
          <w:sz w:val="20"/>
          <w:szCs w:val="20"/>
        </w:rPr>
      </w:pPr>
      <w:r w:rsidRPr="00893E45">
        <w:rPr>
          <w:sz w:val="20"/>
          <w:szCs w:val="20"/>
        </w:rPr>
        <w:t>a. Paste the query sequence in text format into the first input field.</w:t>
      </w:r>
      <w:r w:rsidRPr="00893E45">
        <w:rPr>
          <w:sz w:val="20"/>
          <w:szCs w:val="20"/>
        </w:rPr>
        <w:br/>
        <w:t>b. Enter a sequence identifier in the second input field.</w:t>
      </w:r>
      <w:r w:rsidRPr="00893E45">
        <w:rPr>
          <w:sz w:val="20"/>
          <w:szCs w:val="20"/>
        </w:rPr>
        <w:br/>
        <w:t xml:space="preserve">c. Click the </w:t>
      </w:r>
      <w:r w:rsidRPr="00893E45">
        <w:rPr>
          <w:rStyle w:val="Strong"/>
          <w:sz w:val="20"/>
          <w:szCs w:val="20"/>
        </w:rPr>
        <w:t>“Find composition”</w:t>
      </w:r>
      <w:r w:rsidRPr="00893E45">
        <w:rPr>
          <w:sz w:val="20"/>
          <w:szCs w:val="20"/>
        </w:rPr>
        <w:t xml:space="preserve"> button.</w:t>
      </w:r>
      <w:r w:rsidRPr="00893E45">
        <w:rPr>
          <w:sz w:val="20"/>
          <w:szCs w:val="20"/>
        </w:rPr>
        <w:br/>
        <w:t>d. The results are displayed immediately in the lower output text box. Each amino acid is reported on a separate line with its name, total count, and percentage of the complete sequence, separated by commas, as illustrated in Fig. 2.</w:t>
      </w:r>
      <w:r w:rsidRPr="00893E45">
        <w:rPr>
          <w:sz w:val="20"/>
          <w:szCs w:val="20"/>
        </w:rPr>
        <w:br/>
        <w:t xml:space="preserve">e. Results from multiple queries are appended to the output text box. They can be saved as either a text file or a comma-separated values (CSV) file. To save the results in CSV format, add the </w:t>
      </w:r>
      <w:r w:rsidRPr="00893E45">
        <w:rPr>
          <w:rStyle w:val="HTMLCode"/>
          <w:rFonts w:ascii="Times New Roman" w:hAnsi="Times New Roman" w:cs="Times New Roman"/>
        </w:rPr>
        <w:t>.csv</w:t>
      </w:r>
      <w:r w:rsidRPr="00893E45">
        <w:rPr>
          <w:sz w:val="20"/>
          <w:szCs w:val="20"/>
        </w:rPr>
        <w:t xml:space="preserve"> extension to the file name. CSV files can be opened in spreadsheet programs such as Microsoft Excel or as plain text using programs such as Notepad.</w:t>
      </w:r>
    </w:p>
    <w:p w:rsidR="00AC0837" w:rsidRPr="00AC0837" w:rsidRDefault="008C0419" w:rsidP="00AC0837">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r w:rsidR="00AC0837" w:rsidRPr="00AC0837">
        <w:rPr>
          <w:rFonts w:ascii="Times New Roman" w:eastAsia="Times New Roman" w:hAnsi="Times New Roman" w:cs="Times New Roman"/>
          <w:b/>
          <w:bCs/>
          <w:sz w:val="20"/>
          <w:szCs w:val="20"/>
        </w:rPr>
        <w:t>. Validation</w:t>
      </w:r>
    </w:p>
    <w:p w:rsidR="00893E45" w:rsidRDefault="00893E45" w:rsidP="00AC0837">
      <w:pPr>
        <w:spacing w:before="100" w:beforeAutospacing="1" w:after="100" w:afterAutospacing="1" w:line="240" w:lineRule="auto"/>
        <w:outlineLvl w:val="2"/>
        <w:rPr>
          <w:rFonts w:ascii="Times New Roman" w:eastAsia="Times New Roman" w:hAnsi="Times New Roman" w:cs="Times New Roman"/>
          <w:b/>
          <w:bCs/>
          <w:sz w:val="20"/>
          <w:szCs w:val="20"/>
        </w:rPr>
      </w:pPr>
      <w:r w:rsidRPr="00893E45">
        <w:rPr>
          <w:rFonts w:ascii="Times New Roman" w:hAnsi="Times New Roman" w:cs="Times New Roman"/>
          <w:sz w:val="20"/>
          <w:szCs w:val="20"/>
        </w:rPr>
        <w:t>For validation, a test sequence was constructed by concatenating five copies of the English alphabet. The sequence was analyzed as described above. As expected, each of the 20 standard amino acids occurred five times and represented 5.0% of the analyzed amino-acid sequence. Letters that do not represent standard amino acids (B, J, O, U, X, and Z) were excluded from the analysis. The validation result is shown in Fig. 2.</w:t>
      </w:r>
      <w:r w:rsidR="00AC0837" w:rsidRPr="00893E45">
        <w:rPr>
          <w:rFonts w:ascii="Times New Roman" w:eastAsia="Times New Roman" w:hAnsi="Times New Roman" w:cs="Times New Roman"/>
          <w:b/>
          <w:bCs/>
          <w:sz w:val="20"/>
          <w:szCs w:val="20"/>
        </w:rPr>
        <w:t xml:space="preserve">7. </w:t>
      </w:r>
    </w:p>
    <w:p w:rsidR="00AC0837" w:rsidRPr="00AC0837" w:rsidRDefault="00893E45" w:rsidP="00AC0837">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7. </w:t>
      </w:r>
      <w:r w:rsidR="00AC0837" w:rsidRPr="00AC0837">
        <w:rPr>
          <w:rFonts w:ascii="Times New Roman" w:eastAsia="Times New Roman" w:hAnsi="Times New Roman" w:cs="Times New Roman"/>
          <w:b/>
          <w:bCs/>
          <w:sz w:val="20"/>
          <w:szCs w:val="20"/>
        </w:rPr>
        <w:t>Limitations</w:t>
      </w:r>
    </w:p>
    <w:p w:rsidR="00DE3F8D" w:rsidRPr="00DE3F8D" w:rsidRDefault="00DE3F8D" w:rsidP="00DE3F8D">
      <w:pPr>
        <w:pStyle w:val="pdq2pgselectionanchorcontainer"/>
        <w:rPr>
          <w:sz w:val="20"/>
          <w:szCs w:val="20"/>
        </w:rPr>
      </w:pPr>
      <w:r w:rsidRPr="00DE3F8D">
        <w:rPr>
          <w:sz w:val="20"/>
          <w:szCs w:val="20"/>
        </w:rPr>
        <w:t>Users should consider th</w:t>
      </w:r>
      <w:bookmarkStart w:id="0" w:name="_GoBack"/>
      <w:bookmarkEnd w:id="0"/>
      <w:r w:rsidRPr="00DE3F8D">
        <w:rPr>
          <w:sz w:val="20"/>
          <w:szCs w:val="20"/>
        </w:rPr>
        <w:t>e following limitations:</w:t>
      </w:r>
    </w:p>
    <w:p w:rsidR="00DE3F8D" w:rsidRPr="00DE3F8D" w:rsidRDefault="00DE3F8D" w:rsidP="00DE3F8D">
      <w:pPr>
        <w:pStyle w:val="NormalWeb"/>
        <w:rPr>
          <w:sz w:val="20"/>
          <w:szCs w:val="20"/>
        </w:rPr>
      </w:pPr>
      <w:r w:rsidRPr="00DE3F8D">
        <w:rPr>
          <w:sz w:val="20"/>
          <w:szCs w:val="20"/>
        </w:rPr>
        <w:lastRenderedPageBreak/>
        <w:t>a. Query sequences must be pasted manually into the program. This may become time-consuming when large numbers of protein sequences need to be analyzed. The program is therefore most convenient for analysis of individual sequences or relatively small datasets.</w:t>
      </w:r>
    </w:p>
    <w:p w:rsidR="00DE3F8D" w:rsidRPr="00DE3F8D" w:rsidRDefault="00DE3F8D" w:rsidP="00DE3F8D">
      <w:pPr>
        <w:pStyle w:val="NormalWeb"/>
        <w:rPr>
          <w:sz w:val="20"/>
          <w:szCs w:val="20"/>
        </w:rPr>
      </w:pPr>
      <w:r w:rsidRPr="00DE3F8D">
        <w:rPr>
          <w:sz w:val="20"/>
          <w:szCs w:val="20"/>
        </w:rPr>
        <w:t>b. The program has been tested with concatenated protein sequences of up to 25,000 amino acids. Sequences longer than 25,000 amino acids have not been tested.</w:t>
      </w:r>
    </w:p>
    <w:p w:rsidR="00AC0837" w:rsidRPr="00AC0837" w:rsidRDefault="00AC0837" w:rsidP="00AC0837">
      <w:pPr>
        <w:spacing w:before="100" w:beforeAutospacing="1" w:after="100" w:afterAutospacing="1" w:line="240" w:lineRule="auto"/>
        <w:outlineLvl w:val="2"/>
        <w:rPr>
          <w:rFonts w:ascii="Times New Roman" w:eastAsia="Times New Roman" w:hAnsi="Times New Roman" w:cs="Times New Roman"/>
          <w:bCs/>
          <w:sz w:val="20"/>
          <w:szCs w:val="20"/>
        </w:rPr>
      </w:pPr>
      <w:r>
        <w:rPr>
          <w:rFonts w:ascii="Times New Roman" w:hAnsi="Times New Roman" w:cs="Times New Roman"/>
          <w:noProof/>
          <w:sz w:val="24"/>
          <w:szCs w:val="24"/>
        </w:rPr>
        <w:drawing>
          <wp:inline distT="0" distB="0" distL="0" distR="0" wp14:anchorId="63CD9D9E" wp14:editId="6224A7C3">
            <wp:extent cx="5329914" cy="323215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424" cy="3253684"/>
                    </a:xfrm>
                    <a:prstGeom prst="rect">
                      <a:avLst/>
                    </a:prstGeom>
                    <a:noFill/>
                    <a:ln>
                      <a:noFill/>
                    </a:ln>
                  </pic:spPr>
                </pic:pic>
              </a:graphicData>
            </a:graphic>
          </wp:inline>
        </w:drawing>
      </w:r>
    </w:p>
    <w:p w:rsidR="00AC2A93" w:rsidRPr="00AC2A93" w:rsidRDefault="00AC0837" w:rsidP="00E30912">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noProof/>
          <w:sz w:val="24"/>
          <w:szCs w:val="24"/>
        </w:rPr>
        <w:drawing>
          <wp:inline distT="0" distB="0" distL="0" distR="0" wp14:anchorId="2A6D6D43" wp14:editId="43057B15">
            <wp:extent cx="5302250" cy="3665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6186" cy="3681669"/>
                    </a:xfrm>
                    <a:prstGeom prst="rect">
                      <a:avLst/>
                    </a:prstGeom>
                    <a:noFill/>
                    <a:ln>
                      <a:noFill/>
                    </a:ln>
                  </pic:spPr>
                </pic:pic>
              </a:graphicData>
            </a:graphic>
          </wp:inline>
        </w:drawing>
      </w:r>
    </w:p>
    <w:p w:rsidR="0042744E" w:rsidRDefault="00CF17E9" w:rsidP="00E30912">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3727450" cy="520402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252" cy="5212124"/>
                    </a:xfrm>
                    <a:prstGeom prst="rect">
                      <a:avLst/>
                    </a:prstGeom>
                    <a:noFill/>
                    <a:ln>
                      <a:noFill/>
                    </a:ln>
                  </pic:spPr>
                </pic:pic>
              </a:graphicData>
            </a:graphic>
          </wp:inline>
        </w:drawing>
      </w:r>
    </w:p>
    <w:p w:rsidR="00AC0837" w:rsidRPr="00AC2A93" w:rsidRDefault="00AC0837" w:rsidP="00AC0837">
      <w:pPr>
        <w:spacing w:before="100" w:beforeAutospacing="1" w:after="100" w:afterAutospacing="1" w:line="240" w:lineRule="auto"/>
        <w:outlineLvl w:val="2"/>
        <w:rPr>
          <w:rFonts w:ascii="Times New Roman" w:eastAsia="Times New Roman" w:hAnsi="Times New Roman" w:cs="Times New Roman"/>
          <w:bCs/>
          <w:sz w:val="20"/>
          <w:szCs w:val="20"/>
        </w:rPr>
      </w:pPr>
    </w:p>
    <w:p w:rsidR="00AC0837" w:rsidRDefault="00AC0837" w:rsidP="0042744E">
      <w:pPr>
        <w:spacing w:before="100" w:beforeAutospacing="1" w:after="100" w:afterAutospacing="1" w:line="240" w:lineRule="auto"/>
        <w:outlineLvl w:val="2"/>
        <w:rPr>
          <w:rFonts w:ascii="Times New Roman" w:eastAsia="Times New Roman" w:hAnsi="Times New Roman" w:cs="Times New Roman"/>
          <w:b/>
          <w:bCs/>
          <w:sz w:val="24"/>
          <w:szCs w:val="24"/>
        </w:rPr>
      </w:pPr>
    </w:p>
    <w:p w:rsidR="00AC2A93" w:rsidRDefault="00AC2A93" w:rsidP="0042744E">
      <w:pPr>
        <w:spacing w:before="100" w:beforeAutospacing="1" w:after="100" w:afterAutospacing="1" w:line="240" w:lineRule="auto"/>
        <w:outlineLvl w:val="2"/>
        <w:rPr>
          <w:rFonts w:ascii="Times New Roman" w:eastAsia="Times New Roman" w:hAnsi="Times New Roman" w:cs="Times New Roman"/>
          <w:b/>
          <w:bCs/>
          <w:sz w:val="24"/>
          <w:szCs w:val="24"/>
        </w:rPr>
      </w:pPr>
    </w:p>
    <w:p w:rsidR="00AC2A93" w:rsidRDefault="00AC2A93" w:rsidP="0042744E">
      <w:pPr>
        <w:spacing w:before="100" w:beforeAutospacing="1" w:after="100" w:afterAutospacing="1" w:line="240" w:lineRule="auto"/>
        <w:outlineLvl w:val="2"/>
        <w:rPr>
          <w:rFonts w:ascii="Times New Roman" w:eastAsia="Times New Roman" w:hAnsi="Times New Roman" w:cs="Times New Roman"/>
          <w:b/>
          <w:bCs/>
          <w:sz w:val="24"/>
          <w:szCs w:val="24"/>
        </w:rPr>
      </w:pPr>
    </w:p>
    <w:p w:rsidR="0042744E" w:rsidRDefault="0042744E" w:rsidP="00E30912">
      <w:pPr>
        <w:spacing w:before="100" w:beforeAutospacing="1" w:after="100" w:afterAutospacing="1" w:line="240" w:lineRule="auto"/>
        <w:outlineLvl w:val="2"/>
        <w:rPr>
          <w:rFonts w:ascii="Times New Roman" w:eastAsia="Times New Roman" w:hAnsi="Times New Roman" w:cs="Times New Roman"/>
          <w:b/>
          <w:bCs/>
          <w:sz w:val="24"/>
          <w:szCs w:val="24"/>
        </w:rPr>
      </w:pPr>
    </w:p>
    <w:p w:rsidR="0042744E" w:rsidRDefault="0042744E" w:rsidP="00E30912">
      <w:pPr>
        <w:spacing w:before="100" w:beforeAutospacing="1" w:after="100" w:afterAutospacing="1" w:line="240" w:lineRule="auto"/>
        <w:outlineLvl w:val="2"/>
        <w:rPr>
          <w:rFonts w:ascii="Times New Roman" w:eastAsia="Times New Roman" w:hAnsi="Times New Roman" w:cs="Times New Roman"/>
          <w:b/>
          <w:bCs/>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7B1D70" w:rsidP="00E3091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911600" cy="5480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1600" cy="5480050"/>
                    </a:xfrm>
                    <a:prstGeom prst="rect">
                      <a:avLst/>
                    </a:prstGeom>
                    <a:noFill/>
                    <a:ln>
                      <a:noFill/>
                    </a:ln>
                  </pic:spPr>
                </pic:pic>
              </a:graphicData>
            </a:graphic>
          </wp:inline>
        </w:drawing>
      </w: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2D398D" w:rsidRPr="00E30912" w:rsidRDefault="002D398D">
      <w:pPr>
        <w:rPr>
          <w:rFonts w:ascii="Times New Roman" w:hAnsi="Times New Roman" w:cs="Times New Roman"/>
          <w:sz w:val="24"/>
          <w:szCs w:val="24"/>
        </w:rPr>
      </w:pPr>
    </w:p>
    <w:sectPr w:rsidR="002D398D" w:rsidRPr="00E30912" w:rsidSect="00E30912">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D7B29"/>
    <w:multiLevelType w:val="hybridMultilevel"/>
    <w:tmpl w:val="E578CFE8"/>
    <w:lvl w:ilvl="0" w:tplc="AEDE24BA">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8570686"/>
    <w:multiLevelType w:val="hybridMultilevel"/>
    <w:tmpl w:val="0964BDE8"/>
    <w:lvl w:ilvl="0" w:tplc="E662D5A6">
      <w:start w:val="1"/>
      <w:numFmt w:val="lowerLetter"/>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912"/>
    <w:rsid w:val="00086DFC"/>
    <w:rsid w:val="000E0078"/>
    <w:rsid w:val="0019457E"/>
    <w:rsid w:val="00230C4F"/>
    <w:rsid w:val="002D398D"/>
    <w:rsid w:val="003A169E"/>
    <w:rsid w:val="003B33A5"/>
    <w:rsid w:val="003D0632"/>
    <w:rsid w:val="0042744E"/>
    <w:rsid w:val="00471483"/>
    <w:rsid w:val="00502243"/>
    <w:rsid w:val="006D3154"/>
    <w:rsid w:val="006F3165"/>
    <w:rsid w:val="007B1D70"/>
    <w:rsid w:val="00893E45"/>
    <w:rsid w:val="008C0419"/>
    <w:rsid w:val="008F48DB"/>
    <w:rsid w:val="008F4E9F"/>
    <w:rsid w:val="00AC0837"/>
    <w:rsid w:val="00AC2A93"/>
    <w:rsid w:val="00BB33B1"/>
    <w:rsid w:val="00CF17E9"/>
    <w:rsid w:val="00D37E67"/>
    <w:rsid w:val="00DE3F8D"/>
    <w:rsid w:val="00E30912"/>
    <w:rsid w:val="00E967CF"/>
    <w:rsid w:val="00EC7734"/>
    <w:rsid w:val="00F43B5E"/>
    <w:rsid w:val="00FD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6D0E9"/>
  <w14:defaultImageDpi w14:val="330"/>
  <w15:chartTrackingRefBased/>
  <w15:docId w15:val="{5B471744-CC11-4A99-9E70-EF12184A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91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912"/>
    <w:pPr>
      <w:ind w:left="720"/>
      <w:contextualSpacing/>
    </w:pPr>
  </w:style>
  <w:style w:type="paragraph" w:customStyle="1" w:styleId="pdq2pgselectionanchorcontainer">
    <w:name w:val="pdq2pg_selectionanchorcontainer"/>
    <w:basedOn w:val="Normal"/>
    <w:rsid w:val="00893E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E45"/>
    <w:rPr>
      <w:b/>
      <w:bCs/>
    </w:rPr>
  </w:style>
  <w:style w:type="paragraph" w:styleId="NormalWeb">
    <w:name w:val="Normal (Web)"/>
    <w:basedOn w:val="Normal"/>
    <w:uiPriority w:val="99"/>
    <w:semiHidden/>
    <w:unhideWhenUsed/>
    <w:rsid w:val="00893E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3E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512108">
      <w:bodyDiv w:val="1"/>
      <w:marLeft w:val="0"/>
      <w:marRight w:val="0"/>
      <w:marTop w:val="0"/>
      <w:marBottom w:val="0"/>
      <w:divBdr>
        <w:top w:val="none" w:sz="0" w:space="0" w:color="auto"/>
        <w:left w:val="none" w:sz="0" w:space="0" w:color="auto"/>
        <w:bottom w:val="none" w:sz="0" w:space="0" w:color="auto"/>
        <w:right w:val="none" w:sz="0" w:space="0" w:color="auto"/>
      </w:divBdr>
    </w:div>
    <w:div w:id="431899296">
      <w:bodyDiv w:val="1"/>
      <w:marLeft w:val="0"/>
      <w:marRight w:val="0"/>
      <w:marTop w:val="0"/>
      <w:marBottom w:val="0"/>
      <w:divBdr>
        <w:top w:val="none" w:sz="0" w:space="0" w:color="auto"/>
        <w:left w:val="none" w:sz="0" w:space="0" w:color="auto"/>
        <w:bottom w:val="none" w:sz="0" w:space="0" w:color="auto"/>
        <w:right w:val="none" w:sz="0" w:space="0" w:color="auto"/>
      </w:divBdr>
    </w:div>
    <w:div w:id="1067073118">
      <w:bodyDiv w:val="1"/>
      <w:marLeft w:val="0"/>
      <w:marRight w:val="0"/>
      <w:marTop w:val="0"/>
      <w:marBottom w:val="0"/>
      <w:divBdr>
        <w:top w:val="none" w:sz="0" w:space="0" w:color="auto"/>
        <w:left w:val="none" w:sz="0" w:space="0" w:color="auto"/>
        <w:bottom w:val="none" w:sz="0" w:space="0" w:color="auto"/>
        <w:right w:val="none" w:sz="0" w:space="0" w:color="auto"/>
      </w:divBdr>
    </w:div>
    <w:div w:id="182827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Dell Customer</dc:creator>
  <cp:keywords/>
  <dc:description/>
  <cp:lastModifiedBy>Valued Dell Customer</cp:lastModifiedBy>
  <cp:revision>11</cp:revision>
  <dcterms:created xsi:type="dcterms:W3CDTF">2026-09-17T16:40:00Z</dcterms:created>
  <dcterms:modified xsi:type="dcterms:W3CDTF">2026-09-22T22:56:00Z</dcterms:modified>
</cp:coreProperties>
</file>