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To run the application, please start in LoanCalculator.html, and fill the loan calculation form intuitively. Advanced settings will allow you to add down payment, interest type, etc.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