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sz w:val="48"/>
        </w:rPr>
        <w:t>02 · Confirmation Resolution Plugin：执行规则</w:t>
      </w:r>
    </w:p>
    <w:p>
      <w:r>
        <w:rPr>
          <w:rFonts w:ascii="Noto Sans CJK SC" w:hAnsi="Noto Sans CJK SC" w:eastAsia="Noto Sans CJK SC"/>
          <w:color w:val="6E6E6E"/>
          <w:sz w:val="20"/>
        </w:rPr>
        <w:t>DSH 待确认事项决策机制 · 最终拆分版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定位：</w:t>
            </w:r>
            <w:r>
              <w:rPr>
                <w:rFonts w:ascii="Noto Sans CJK SC" w:hAnsi="Noto Sans CJK SC" w:eastAsia="Noto Sans CJK SC"/>
              </w:rPr>
              <w:t>本文件是插件的机器执行规则。插件只负责“判断与返回决策”，不负责直接修改页面、代码或文件。</w:t>
            </w:r>
          </w:p>
        </w:tc>
      </w:tr>
    </w:tbl>
    <w:p>
      <w:pPr>
        <w:pStyle w:val="Heading1"/>
      </w:pPr>
      <w:r>
        <w:t>1. 插件名称与职责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内部名称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confirmation_resolution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中文名称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待确认事项决策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职责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对 DSH 已提出且用户已经回复的待确认事项进行质量判断、用户影响判断、方案选择并返回标准执行指令。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不负责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主任务执行、UI/代码/文件实际修改、普通用户请求处理。</w:t>
            </w:r>
          </w:p>
        </w:tc>
      </w:tr>
    </w:tbl>
    <w:p>
      <w:pPr>
        <w:pStyle w:val="Heading1"/>
      </w:pPr>
      <w:r>
        <w:t>2. 输入结构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confirmation_id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稳定确认项编号，例如 C1。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current_state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当前已存在的状态。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original_confirmation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DSH 原先提出的确认事项。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user_reply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用户针对该确认项的实际回复。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user_goal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已明确识别出的真实目标；没有时由插件推断。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relevant_context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仅传入影响当前判断的上下文。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available_constraints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不可改变项、设计系统、技术限制等。</w:t>
            </w:r>
          </w:p>
        </w:tc>
      </w:tr>
    </w:tbl>
    <w:p>
      <w:pPr>
        <w:pStyle w:val="Heading1"/>
      </w:pPr>
      <w:r>
        <w:t>3. 固定决策优先级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整体质量影响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→ 用户实际使用影响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→ 用户真实目标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→ 最优可行方案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→ 最小副作用</w:t>
      </w:r>
    </w:p>
    <w:p>
      <w:r>
        <w:rPr>
          <w:rFonts w:ascii="Noto Sans CJK SC" w:hAnsi="Noto Sans CJK SC" w:eastAsia="Noto Sans CJK SC"/>
        </w:rPr>
        <w:t>每个确认项必须独立判断。一个确认项的收益不得抵消另一个确认项的质量损失。</w:t>
      </w:r>
    </w:p>
    <w:p>
      <w:pPr>
        <w:pStyle w:val="Heading1"/>
      </w:pPr>
      <w:r>
        <w:t>4. QUALITY_IMPACT 判断</w:t>
      </w:r>
    </w:p>
    <w:p>
      <w:r>
        <w:rPr>
          <w:rFonts w:ascii="Noto Sans CJK SC" w:hAnsi="Noto Sans CJK SC" w:eastAsia="Noto Sans CJK SC"/>
        </w:rPr>
        <w:t>首先比较 CURRENT_STATE 与 STATE_AFTER_CHANGE，判断用户确认的修改是否会降低整体质量。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等级</w:t>
            </w:r>
          </w:p>
        </w:tc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NONE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修改不会造成实质性或可感知的整体质量下降。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LOW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存在轻微质量损失，但整体效果基本稳定。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MEDIUM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存在明确质量下降，会明显降低部分效果、一致性或稳定性。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HIGH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会显著损害正确性、布局、可用性、稳定性、性能或系统一致性。</w:t>
            </w:r>
          </w:p>
        </w:tc>
      </w:tr>
    </w:tbl>
    <w:p>
      <w:r>
        <w:rPr>
          <w:rFonts w:ascii="Noto Sans CJK SC" w:hAnsi="Noto Sans CJK SC" w:eastAsia="Noto Sans CJK SC"/>
        </w:rPr>
        <w:t>质量判断至少考虑：正确性、完整性、清晰度、可读性、信息层级、视觉质量、布局、一致性、交互、响应式、可访问性、性能、稳定性、可维护性与系统一致性。</w:t>
      </w:r>
    </w:p>
    <w:p>
      <w:pPr>
        <w:pStyle w:val="Heading1"/>
      </w:pPr>
      <w:r>
        <w:t>5. USER_IMPACT_IF_UNCHANGED 判断</w:t>
      </w:r>
    </w:p>
    <w:p>
      <w:r>
        <w:rPr>
          <w:rFonts w:ascii="Noto Sans CJK SC" w:hAnsi="Noto Sans CJK SC" w:eastAsia="Noto Sans CJK SC"/>
        </w:rPr>
        <w:t>仅当 QUALITY_IMPACT ≠ NONE 时进入本步骤。判断“保持当前状态不改”是否会实质影响用户实际使用。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等级</w:t>
            </w:r>
          </w:p>
        </w:tc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NONE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不修改不会妨碍正常使用，仅涉及偏好、风格或非必要优化。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LOW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会产生轻微不便，但用户仍能顺利完成任务。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MEDIUM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会明显增加理解成本、操作成本、寻找成本或误操作概率。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HIGH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会阻碍核心任务、导致关键内容不可用、明显误导或造成重大使用障碍。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</w:rPr>
        <w:t>实际使用影响可包括：无法完成核心任务、重要入口难发现、关键内容难理解、误操作风险、明显低效、可访问性问题、响应式不可用。</w:t>
      </w:r>
    </w:p>
    <w:p>
      <w:pPr>
        <w:pStyle w:val="ListBullet"/>
      </w:pPr>
      <w:r>
        <w:rPr>
          <w:rFonts w:ascii="Noto Sans CJK SC" w:hAnsi="Noto Sans CJK SC" w:eastAsia="Noto Sans CJK SC"/>
        </w:rPr>
        <w:t>纯审美偏好、颜色偏好、非关键位置偏好、装饰变化默认不等于实际使用问题。</w:t>
      </w:r>
    </w:p>
    <w:p>
      <w:pPr>
        <w:pStyle w:val="Heading1"/>
      </w:pPr>
      <w:r>
        <w:t>6. 固定决策算法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FOR EACH confirmation_item: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evaluate QUALITY_IMPACT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IF QUALITY_IMPACT == NONE: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ACTION = MODIFY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generate feasible solutions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SELECTED_SOLUTION = best overall solution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evaluate USER_IMPACT_IF_UNCHANGED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IF USER_IMPACT_IF_UNCHANGED == NONE: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ACTION = KEEP_CURRENT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SELECTED_SOLUTION = KEEP_CURRENT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ACTION = MODIFY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identify USER_GOAL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generate candidate solutions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reject solutions that: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- fail to solve the real user problem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- cause unnecessary quality loss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- introduce more serious side effects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- expand the modification beyond necessity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- violate known constraints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SELECTED_SOLUTION =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highest user benefit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+ minimum reasonable quality loss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+ minimum side effects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    + strongest system consistency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RETURN</w:t>
      </w:r>
    </w:p>
    <w:p>
      <w:pPr>
        <w:pStyle w:val="Heading1"/>
      </w:pPr>
      <w:r>
        <w:t>7. 用户目标与用户方案必须分离</w:t>
      </w:r>
    </w:p>
    <w:p>
      <w:r>
        <w:rPr>
          <w:rFonts w:ascii="Noto Sans CJK SC" w:hAnsi="Noto Sans CJK SC" w:eastAsia="Noto Sans CJK SC"/>
        </w:rPr>
        <w:t>插件必须区分 USER_GOAL 与 USER_PROPOSED_SOLUTION。用户提出的具体做法只是候选方案，不自动拥有最高优先级。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用户说：把主按钮放大 300%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USER_PROPOSED_SOLUTION = 放大 300%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USER_GOAL = 提高关键操作的可发现性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若放大 300% 会破坏布局：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不得机械执行。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应比较适度放大、调整位置、提高对比度、强化视觉层级等替代方案。</w:t>
      </w:r>
    </w:p>
    <w:p>
      <w:pPr>
        <w:pStyle w:val="Heading1"/>
      </w:pPr>
      <w:r>
        <w:t>8. 方案选择顺序</w:t>
      </w:r>
    </w:p>
    <w:p>
      <w:pPr>
        <w:pStyle w:val="ListNumber"/>
      </w:pPr>
      <w:r>
        <w:rPr>
          <w:rFonts w:ascii="Noto Sans CJK SC" w:hAnsi="Noto Sans CJK SC" w:eastAsia="Noto Sans CJK SC"/>
        </w:rPr>
        <w:t>是否真正解决实际用户问题。</w:t>
      </w:r>
    </w:p>
    <w:p>
      <w:pPr>
        <w:pStyle w:val="ListNumber"/>
      </w:pPr>
      <w:r>
        <w:rPr>
          <w:rFonts w:ascii="Noto Sans CJK SC" w:hAnsi="Noto Sans CJK SC" w:eastAsia="Noto Sans CJK SC"/>
        </w:rPr>
        <w:t>实际用户体验是否更好。</w:t>
      </w:r>
    </w:p>
    <w:p>
      <w:pPr>
        <w:pStyle w:val="ListNumber"/>
      </w:pPr>
      <w:r>
        <w:rPr>
          <w:rFonts w:ascii="Noto Sans CJK SC" w:hAnsi="Noto Sans CJK SC" w:eastAsia="Noto Sans CJK SC"/>
        </w:rPr>
        <w:t>整体质量损失是否更小。</w:t>
      </w:r>
    </w:p>
    <w:p>
      <w:pPr>
        <w:pStyle w:val="ListNumber"/>
      </w:pPr>
      <w:r>
        <w:rPr>
          <w:rFonts w:ascii="Noto Sans CJK SC" w:hAnsi="Noto Sans CJK SC" w:eastAsia="Noto Sans CJK SC"/>
        </w:rPr>
        <w:t>是否避免新的副作用。</w:t>
      </w:r>
    </w:p>
    <w:p>
      <w:pPr>
        <w:pStyle w:val="ListNumber"/>
      </w:pPr>
      <w:r>
        <w:rPr>
          <w:rFonts w:ascii="Noto Sans CJK SC" w:hAnsi="Noto Sans CJK SC" w:eastAsia="Noto Sans CJK SC"/>
        </w:rPr>
        <w:t>是否保持系统一致性。</w:t>
      </w:r>
    </w:p>
    <w:p>
      <w:pPr>
        <w:pStyle w:val="ListNumber"/>
      </w:pPr>
      <w:r>
        <w:rPr>
          <w:rFonts w:ascii="Noto Sans CJK SC" w:hAnsi="Noto Sans CJK SC" w:eastAsia="Noto Sans CJK SC"/>
        </w:rPr>
        <w:t>是否保持稳定性。</w:t>
      </w:r>
    </w:p>
    <w:p>
      <w:pPr>
        <w:pStyle w:val="ListNumber"/>
      </w:pPr>
      <w:r>
        <w:rPr>
          <w:rFonts w:ascii="Noto Sans CJK SC" w:hAnsi="Noto Sans CJK SC" w:eastAsia="Noto Sans CJK SC"/>
        </w:rPr>
        <w:t>实现复杂度是否合理。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最小必要修改：</w:t>
            </w:r>
            <w:r>
              <w:rPr>
                <w:rFonts w:ascii="Noto Sans CJK SC" w:hAnsi="Noto Sans CJK SC" w:eastAsia="Noto Sans CJK SC"/>
              </w:rPr>
              <w:t>当质量损失不可避免时，只允许做解决用户问题所必需的最小范围修改。</w:t>
            </w:r>
          </w:p>
        </w:tc>
      </w:tr>
    </w:tbl>
    <w:p>
      <w:pPr>
        <w:pStyle w:val="Heading1"/>
      </w:pPr>
      <w:r>
        <w:t>9. 副作用检查</w:t>
      </w:r>
    </w:p>
    <w:p>
      <w:r>
        <w:rPr>
          <w:rFonts w:ascii="Noto Sans CJK SC" w:hAnsi="Noto Sans CJK SC" w:eastAsia="Noto Sans CJK SC"/>
        </w:rPr>
        <w:t>最终方案返回前，必须检查：</w:t>
      </w:r>
    </w:p>
    <w:p>
      <w:pPr>
        <w:pStyle w:val="ListBullet"/>
      </w:pPr>
      <w:r>
        <w:rPr>
          <w:rFonts w:ascii="Noto Sans CJK SC" w:hAnsi="Noto Sans CJK SC" w:eastAsia="Noto Sans CJK SC"/>
        </w:rPr>
        <w:t>功能副作用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视觉副作用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布局副作用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响应式副作用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交互副作用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内容副作用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一致性副作用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可访问性副作用</w:t>
      </w:r>
    </w:p>
    <w:p>
      <w:pPr>
        <w:pStyle w:val="ListBullet"/>
      </w:pPr>
      <w:r>
        <w:rPr>
          <w:rFonts w:ascii="Noto Sans CJK SC" w:hAnsi="Noto Sans CJK SC" w:eastAsia="Noto Sans CJK SC"/>
        </w:rPr>
        <w:t>性能副作用</w:t>
      </w:r>
    </w:p>
    <w:p>
      <w:r>
        <w:rPr>
          <w:rFonts w:ascii="Noto Sans CJK SC" w:hAnsi="Noto Sans CJK SC" w:eastAsia="Noto Sans CJK SC"/>
        </w:rPr>
        <w:t>如果方案解决当前问题但引入更严重问题，必须淘汰该方案并重新选择。</w:t>
      </w:r>
    </w:p>
    <w:p>
      <w:pPr>
        <w:pStyle w:val="Heading1"/>
      </w:pPr>
      <w:r>
        <w:t>10. 输出结构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CONFIRMATION_ID: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ACTION: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MODIFY | KEEP_CURRENT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QUALITY_IMPACT: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NONE | LOW | MEDIUM | HIGH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USER_IMPACT_IF_UNCHANGED: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NONE | LOW | MEDIUM | HIGH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USER_GOAL: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SELECTED_SOLUTION: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EXECUTION_SCOPE: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DO_NOT_CHANGE: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SIDE_EFFECT_RISK: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NONE | LOW | MEDIUM | HIGH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STATUS: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READY_TO_EXECUTE | INSUFFICIENT_CONTEXT</w:t>
      </w:r>
    </w:p>
    <w:p>
      <w:pPr>
        <w:pStyle w:val="Heading1"/>
      </w:pPr>
      <w:r>
        <w:t>11. MODIFY 示例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CONFIRMATION_ID: C1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ACTION: MODIFY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QUALITY_IMPACT: MEDIUM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USER_IMPACT_IF_UNCHANGED: MEDIUM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USER_GOAL: 提高关键操作的可发现性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SELECTED_SOLUTION: 将按钮尺寸提高一个层级，并强化视觉层级与局部间距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EXECUTION_SCOPE: 主按钮尺寸、层级、局部间距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DO_NOT_CHANGE: 页面整体布局、导航结构、其他组件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SIDE_EFFECT_RISK: LOW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STATUS: READY_TO_EXECUTE</w:t>
      </w:r>
    </w:p>
    <w:p>
      <w:pPr>
        <w:pStyle w:val="Heading1"/>
      </w:pPr>
      <w:r>
        <w:t>12. KEEP_CURRENT 示例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CONFIRMATION_ID: C2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ACTION: KEEP_CURRENT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QUALITY_IMPACT: MEDIUM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USER_IMPACT_IF_UNCHANGED: NONE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USER_GOAL: 改变非关键卡片视觉样式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SELECTED_SOLUTION: KEEP_CURRENT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EXECUTION_SCOPE: NONE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DO_NOT_CHANGE: 当前卡片布局与层级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SIDE_EFFECT_RISK: NONE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STATUS: READY_TO_EXECUTE</w:t>
      </w:r>
    </w:p>
    <w:p>
      <w:pPr>
        <w:pStyle w:val="Heading1"/>
      </w:pPr>
      <w:r>
        <w:t>13. 信息不足与异常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IF 关键信息缺失且无法可靠判断: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STATUS = INSUFFICIENT_CONTEXT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返回 MISSING_INFORMATION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不得自动把用户原始方案当成默认方案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IF 插件执行失败: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DSH 应保持当前状态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不得盲目执行用户原始修改</w:t>
      </w:r>
    </w:p>
    <w:p>
      <w:pPr>
        <w:pStyle w:val="Heading1"/>
      </w:pPr>
      <w:r>
        <w:t>14. 插件边界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边界：</w:t>
            </w:r>
            <w:r>
              <w:rPr>
                <w:rFonts w:ascii="Noto Sans CJK SC" w:hAnsi="Noto Sans CJK SC" w:eastAsia="Noto Sans CJK SC"/>
              </w:rPr>
              <w:t>插件假设调用方已经完成“是否属于待确认事项”的触发判断。插件自身不应扩展到普通任务或普通修改。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  <w:p>
      <w:r>
        <w:t xml:space="preserve">【2026-10-15 版本补充：V1 / V2 双契约】</w:t>
      </w:r>
    </w:p>
    <w:p>
      <w:r>
        <w:t xml:space="preserve">本文档正文描述的是 V1 契约（confirmation_resolution），该契约保持不变。</w:t>
      </w:r>
    </w:p>
    <w:p>
      <w:r>
        <w:t xml:space="preserve">V2（confirmation_resolution_v2）在固定质量矩阵之外增加：场景化多维比较（ui_preference / accessibility / code_change / external_action / urgent_fix / generic）、三值证据模型（PASS / FAIL / UNKNOWN，UNKNOWN 不得当作通过）、REQUEST_APPROVAL 与 REJECT 两个新结果、以及版本化决策令牌 decision_revision。</w:t>
      </w:r>
    </w:p>
    <w:p>
      <w:r>
        <w:t xml:space="preserve">V2 的算法实现位于 lib/decision-v2.js、lib/evidence.js、lib/policies.js、lib/trace.js，账本扩展位于 lib/ledger.js，装配与守卫位于 lib/index.js。</w:t>
      </w:r>
    </w:p>
    <w:p>
      <w:r>
        <w:t xml:space="preserve">V1 与 V2 互不驱动：同一编号由哪一版登记，就只能由那一版继续驱动（ITEM_VERSION_MISMATCH）。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DSH Confirmation Resolution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6"/>
      </w:rPr>
      <w:t>02 · Confirmation Resolution Plugin：执行规则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