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» </w:t>
      </w:r>
    </w:p>
    <w:p>
      <w:pPr>
        <w:suppressAutoHyphens w:val="true"/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ДНЕВНИК ПРАКТИКИ 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Учебная практика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09.02.07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Информационные системы и программирование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Направление подготовки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 программирование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Студент: Кулягин Владимир Викторович______________________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Курс 3 группа 9/3-РПО-23/2, форма обучения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очная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База практики: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АНО ПОО ММКЦТ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полное наименование учреждения / организации)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Адрес учреждения: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г. Санкт-Петербург, улица Итальянская, дом 2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FF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Контактный телефон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: +7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9186067249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FFFFFF" w:val="clear"/>
        </w:rPr>
        <w:t xml:space="preserve">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учреждения: 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Ольга Игоревна Хитёва ________________________________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отчество, должность, подпись)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Сроки прохождения практической подготовки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: с 15 декабря 2025 по 26 декабря 2025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года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семестр: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Руководители практической подготовкой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 колледжа: преподаватель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Макаров Максим Николаевич   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отчество, должность)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Санкт-Петербург, 2025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1"/>
        </w:numPr>
        <w:spacing w:before="0" w:after="0" w:line="240"/>
        <w:ind w:right="0" w:left="0" w:hanging="142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СОДЕРЖАНИЕ, ОБЪЕМ ПРАКТИКИ</w:t>
      </w: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FF" w:val="clear"/>
        </w:rPr>
      </w:pPr>
    </w:p>
    <w:tbl>
      <w:tblPr/>
      <w:tblGrid>
        <w:gridCol w:w="846"/>
        <w:gridCol w:w="2835"/>
        <w:gridCol w:w="2835"/>
        <w:gridCol w:w="1843"/>
        <w:gridCol w:w="1984"/>
      </w:tblGrid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Дата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Название тем этапов практики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Содержание работы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Кол-во часов, затраченных на выполнение работы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Отметки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руководителя от учреждения, подпись</w:t>
            </w: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15.12.2025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13" w:leader="none"/>
                <w:tab w:val="center" w:pos="4677" w:leader="none"/>
                <w:tab w:val="right" w:pos="9355" w:leader="none"/>
              </w:tabs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кода программного модуля на языках низкого и высокого уровней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Анализ технического задания для проекта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сайта фотостудии StudioKiss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»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Проектирование структуры базы данных для сайта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алгоритмов обработки данных пользователей и заказов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Создание базовых PHP-скриптов для работы с WordPress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16.12.2025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13" w:leader="none"/>
                <w:tab w:val="center" w:pos="4677" w:leader="none"/>
                <w:tab w:val="right" w:pos="9355" w:leader="none"/>
              </w:tabs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Создание программы по разработанному алгоритму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кастомной темы WordPress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«StudioKiss»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Реализация функционала главной страницы с анимированным баннером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Создание системы управления услугами и галереей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Программирование формы заказа мероприятия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551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17.12.2025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Отладка и тестирование программы на уровне модуля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196" w:leader="none"/>
              </w:tabs>
              <w:spacing w:before="0" w:after="0" w:line="240"/>
              <w:ind w:right="0" w:left="0" w:firstLine="40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Тестирование адаптивности темы StudioKiss на различных разрешениях (375px, 768px, 1366px+)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Отладка JavaScript для анимированных элементов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Проверка кроссбраузерной совместимости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Тестирование форм отправки данных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21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18.12.2025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кода программного модуля на современных языках программирования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196" w:leader="none"/>
              </w:tabs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Разработка REST API для туристической компании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КомфортОтдых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»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на Python/Flask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Создание моделей данных для стран, клиентов и туров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Реализация CRUD операций через API endpoints</w:t>
              <w:br/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FFFFFF" w:val="clear"/>
              </w:rPr>
              <w:t xml:space="preserve">Настройка аутентификации и авторизации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23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19.12.2025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Оптимизация и рефакторинг программного кода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19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Рефакторинг кода API для улучшения производительности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Оптимизация SQL-запросов к базе данных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Внедрение кэширования для часто запрашиваемых данных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Улучшение обработки ошибок и валидации входных данных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928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20.12.2025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Оформление документации на программные средства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19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документации по API (Swagger/OpenAPI)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Написание пользовательской документации для админ-панели WordPress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Подготовка инструкций по развертыванию проектов</w:t>
              <w:br/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Оформление технических спецификаций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68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22.12.2025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кода программного продукта на основе готовой спецификации на уровне модуля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сервиса видеохостинга на Django/Python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моделей для пользователей, видео, комментариев, лайков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Реализация системы ролей (гость, пользователь, администратор)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функционала загрузки и просмотра видео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68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23.12.2025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Использование инструментальных средств на этапе отладки программного продукта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Настройка отладчика Django Debug Toolbar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Использование браузерных инструментов разработчика для отладки фронтенда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Настройка логирования ошибок приложения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Профилирование производительности видеохостинга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68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24.12.2025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Проведение тестирования программного модуля по определенному сценарию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unit-тестов для REST API туристической компании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Интеграционное тестирование функционала видеохостинга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Тестирование безопасности (SQL-инъекции, XSS)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Нагрузочное тестирование API endpoints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6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25.12.2025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Использование инструментальных средств на этапе отладки программного продукта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Отладка адаптивной верстки интернет-магазина с помощью эмуляторов устройств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Использование Lighthouse для анализа производительности сайтов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Настройка мониторинга ошибок с помощью Sentry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Оптимизация загрузки изображений и скриптов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6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26.12.2025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мобильных приложений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прототипа мобильного приложения для фотостудии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адаптивных интерфейсов с использованием CSS Grid и Flexbox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Реализация нативного поведения для мобильных устройств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Тестирование на реальных мобильных устройствах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6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сайта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Полный цикл разработки сайта на WordPress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кастомной темы с уникальным дизайном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Реализация всех требуемых страниц: Главная, О нас, Галерея, Услуги, Контакты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Настройка фильтрации, пагинации, анимаций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Адаптация под все типы устройств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9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6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Разработать небольшой сервис для видеохостинга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полнофункционального видеохостинга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Реализация регистрации, авторизации, системы ролей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функционала загрузки, просмотра, комментирования видео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системы лайков/дизлайков и модерации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6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интернет-магазина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адаптивного дизайна интернет-магазина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различных структур страниц для мобильных (720x1440px) и десктопов (1200px+)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Реализация личных кабинетов пользователя и администратора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Создание единого согласованного интерфейса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56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Создать базу данных для администрирования фирмы и реализовать REST API заданной структурв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Проектирование и создание базы данных для туристической компании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Разработка полного REST API для управления странами, клиентами, турами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Реализация бизнес-логики для администрирования компании</w:t>
            </w:r>
          </w:p>
          <w:p>
            <w:pPr>
              <w:tabs>
                <w:tab w:val="left" w:pos="6386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•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FFFFFF" w:val="clear"/>
              </w:rPr>
              <w:t xml:space="preserve">Документирование API и подготовка примеров использования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13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Дифференцированный зачет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  <w:tc>
          <w:tcPr>
            <w:tcW w:w="28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6386" w:leader="none"/>
              </w:tabs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80" w:hRule="auto"/>
          <w:jc w:val="left"/>
        </w:trPr>
        <w:tc>
          <w:tcPr>
            <w:tcW w:w="651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Итого за 1 семестр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 101 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часов 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651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ВСЕГО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 101 </w:t>
            </w: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часов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b/>
          <w:i/>
          <w:color w:val="000000"/>
          <w:spacing w:val="-4"/>
          <w:position w:val="0"/>
          <w:sz w:val="28"/>
          <w:shd w:fill="FFFFFF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i/>
          <w:color w:val="000000"/>
          <w:spacing w:val="-4"/>
          <w:position w:val="0"/>
          <w:sz w:val="28"/>
          <w:shd w:fill="FFFFFF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</w:p>
    <w:p>
      <w:pPr>
        <w:numPr>
          <w:ilvl w:val="0"/>
          <w:numId w:val="143"/>
        </w:numPr>
        <w:suppressAutoHyphens w:val="true"/>
        <w:spacing w:before="0" w:after="0" w:line="240"/>
        <w:ind w:right="0" w:left="760" w:hanging="36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ИНДИВИДУАЛЬНЫЙ ПЛАН-ГРАФИК ПРОХОЖДЕНИЯ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ПРАКТИКИ СТУДЕНТОМ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______________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Кулягин Владимир Викторович_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________________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ФИО студента)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Направление подготовки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 программирование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Курс 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_____, группа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9/3-РПО-23/2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форма обучения: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очная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Период прохождения практики: с 15 декабря 2025 по 26 декабря 2025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года семестр: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16"/>
          <w:shd w:fill="FFFFFF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База практики: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АНО ПОО ММКЦТ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»)</w:t>
      </w:r>
    </w:p>
    <w:p>
      <w:pPr>
        <w:suppressAutoHyphens w:val="true"/>
        <w:spacing w:before="0" w:after="0" w:line="240"/>
        <w:ind w:right="0" w:left="0" w:firstLine="1701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полное наименование учреждения / организации)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795"/>
        <w:gridCol w:w="5159"/>
        <w:gridCol w:w="534"/>
        <w:gridCol w:w="458"/>
        <w:gridCol w:w="425"/>
        <w:gridCol w:w="426"/>
        <w:gridCol w:w="425"/>
        <w:gridCol w:w="436"/>
        <w:gridCol w:w="482"/>
        <w:gridCol w:w="482"/>
        <w:gridCol w:w="482"/>
        <w:gridCol w:w="482"/>
        <w:gridCol w:w="482"/>
        <w:gridCol w:w="556"/>
        <w:gridCol w:w="567"/>
        <w:gridCol w:w="557"/>
        <w:gridCol w:w="750"/>
      </w:tblGrid>
      <w:tr>
        <w:trPr>
          <w:trHeight w:val="393" w:hRule="auto"/>
          <w:jc w:val="left"/>
          <w:cantSplit w:val="1"/>
        </w:trPr>
        <w:tc>
          <w:tcPr>
            <w:tcW w:w="795" w:type="dxa"/>
            <w:vMerge w:val="restart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36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п/п</w:t>
            </w:r>
          </w:p>
        </w:tc>
        <w:tc>
          <w:tcPr>
            <w:tcW w:w="5159" w:type="dxa"/>
            <w:vMerge w:val="restart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360"/>
              <w:ind w:right="0" w:left="-426" w:hanging="107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Наименование работы</w:t>
            </w:r>
          </w:p>
        </w:tc>
        <w:tc>
          <w:tcPr>
            <w:tcW w:w="6794" w:type="dxa"/>
            <w:gridSpan w:val="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widowControl w:val="false"/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Даты</w:t>
            </w:r>
          </w:p>
        </w:tc>
      </w:tr>
      <w:tr>
        <w:trPr>
          <w:trHeight w:val="1255" w:hRule="auto"/>
          <w:jc w:val="left"/>
          <w:cantSplit w:val="1"/>
        </w:trPr>
        <w:tc>
          <w:tcPr>
            <w:tcW w:w="795" w:type="dxa"/>
            <w:vMerge/>
            <w:tcBorders>
              <w:top w:val="single" w:color="000000" w:sz="4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159" w:type="dxa"/>
            <w:vMerge/>
            <w:tcBorders>
              <w:top w:val="single" w:color="000000" w:sz="4"/>
              <w:left w:val="single" w:color="000000" w:sz="8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34" w:type="dxa"/>
            <w:tcBorders>
              <w:top w:val="single" w:color="000000" w:sz="8"/>
              <w:left w:val="single" w:color="000000" w:sz="4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15.12.2025</w:t>
            </w:r>
          </w:p>
        </w:tc>
        <w:tc>
          <w:tcPr>
            <w:tcW w:w="45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16.12.2025</w:t>
            </w:r>
          </w:p>
        </w:tc>
        <w:tc>
          <w:tcPr>
            <w:tcW w:w="425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17.12.2025</w:t>
            </w:r>
          </w:p>
        </w:tc>
        <w:tc>
          <w:tcPr>
            <w:tcW w:w="426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18.12.2025</w:t>
            </w:r>
          </w:p>
        </w:tc>
        <w:tc>
          <w:tcPr>
            <w:tcW w:w="425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19.12.2025</w:t>
            </w:r>
          </w:p>
        </w:tc>
        <w:tc>
          <w:tcPr>
            <w:tcW w:w="436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20.12.2025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22.12.2025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23.12.2025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24.12.2025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25.12.2025</w:t>
            </w:r>
          </w:p>
        </w:tc>
        <w:tc>
          <w:tcPr>
            <w:tcW w:w="482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26.12.2025</w:t>
            </w:r>
          </w:p>
        </w:tc>
        <w:tc>
          <w:tcPr>
            <w:tcW w:w="556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8"/>
              <w:left w:val="single" w:color="000000" w:sz="4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8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842" w:hRule="auto"/>
          <w:jc w:val="left"/>
          <w:cantSplit w:val="1"/>
        </w:trPr>
        <w:tc>
          <w:tcPr>
            <w:tcW w:w="795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36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1.</w:t>
            </w:r>
          </w:p>
        </w:tc>
        <w:tc>
          <w:tcPr>
            <w:tcW w:w="515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Первый прототип игрового процесса</w:t>
            </w:r>
          </w:p>
        </w:tc>
        <w:tc>
          <w:tcPr>
            <w:tcW w:w="534" w:type="dxa"/>
            <w:tcBorders>
              <w:top w:val="single" w:color="000000" w:sz="8"/>
              <w:left w:val="single" w:color="000000" w:sz="4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5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8"/>
              <w:left w:val="single" w:color="000000" w:sz="4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113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510" w:hRule="auto"/>
          <w:jc w:val="left"/>
        </w:trPr>
        <w:tc>
          <w:tcPr>
            <w:tcW w:w="795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2.</w:t>
            </w:r>
          </w:p>
        </w:tc>
        <w:tc>
          <w:tcPr>
            <w:tcW w:w="5159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Базовая боевая система (мана, урон, здоровье)</w:t>
            </w:r>
          </w:p>
        </w:tc>
        <w:tc>
          <w:tcPr>
            <w:tcW w:w="534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25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25" w:hRule="auto"/>
          <w:jc w:val="left"/>
        </w:trPr>
        <w:tc>
          <w:tcPr>
            <w:tcW w:w="795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3.</w:t>
            </w:r>
          </w:p>
        </w:tc>
        <w:tc>
          <w:tcPr>
            <w:tcW w:w="5159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 Создание новой сцены для главного меню</w:t>
            </w:r>
          </w:p>
        </w:tc>
        <w:tc>
          <w:tcPr>
            <w:tcW w:w="534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26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8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4.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Создание/подбор спрайтов/артов/моделей для карт, фона и персонажей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987" w:hRule="auto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5.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ИИ врага (атака, размещение карт)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49" w:hRule="auto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6.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Оформление технической документации проекта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49" w:hRule="auto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7.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2"/>
                <w:shd w:fill="auto" w:val="clear"/>
              </w:rPr>
              <w:t xml:space="preserve">Создание UI интерфейса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49" w:hRule="auto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8.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Отладка и тестирование программного продукта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49" w:hRule="auto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9.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Проведение комплексного тестирования модели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34" w:hRule="auto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10.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Настройка мониторинга обучения и анализ результатов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11.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Подготовка к дифференцированному зачету и защита проекта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12.</w:t>
            </w:r>
          </w:p>
        </w:tc>
        <w:tc>
          <w:tcPr>
            <w:tcW w:w="515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Дифференцированный зачет</w:t>
            </w:r>
          </w:p>
        </w:tc>
        <w:tc>
          <w:tcPr>
            <w:tcW w:w="5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  <w:t xml:space="preserve">+</w:t>
            </w:r>
          </w:p>
        </w:tc>
        <w:tc>
          <w:tcPr>
            <w:tcW w:w="5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07" w:type="dxa"/>
            <w:gridSpan w:val="2"/>
            <w:tcBorders>
              <w:top w:val="single" w:color="000000" w:sz="4"/>
              <w:left w:val="single" w:color="000000" w:sz="8"/>
              <w:bottom w:val="single" w:color="000000" w:sz="4"/>
              <w:right w:val="single" w:color="000000" w:sz="8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-426" w:firstLine="40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0"/>
          <w:shd w:fill="auto" w:val="clear"/>
        </w:rPr>
        <w:br/>
      </w: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0" w:line="36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FFFFFF" w:val="clear"/>
        </w:rPr>
        <w:t xml:space="preserve">» 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ОТЧЁТ 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О ПРОХОЖДЕНИИ ПРАКТИКИ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Учебная практика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09.02.07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Информационные системы и программирование</w:t>
      </w: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Направление подготовки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 программирование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Студент: Кулягин Владимир Викторович________________________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Курс 3 группа 9/3-РПО-23/2, форма обучения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очная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Период прохождения практики: с 15 декабря 2025 по 26 декабря 2025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года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семестр: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База практики: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АНО ПОО ММКЦТ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полное наименование учреждения / организации)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-284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Адрес учреждения: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г..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Санкт-Петербург, улица Итальянская, дом 2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FF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Контактный телефон: +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7(495)151-19-01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FF" w:val="clear"/>
        </w:rPr>
        <w:t xml:space="preserve">_________________________________________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учреждения: 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Ольга Игоревна Хитёва ______________________________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отчество, должность, подпись)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Руководители практической подготовкой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 колледжа: преподаватель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Макаров Максим Николаевич   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 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отчество, должность)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40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3"/>
          <w:shd w:fill="auto" w:val="clear"/>
        </w:rPr>
        <w:t xml:space="preserve">Отзыв руководителя практики от учреждения-базы практики по итогам прохождения практики 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Студент____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u w:val="single"/>
          <w:shd w:fill="auto" w:val="clear"/>
        </w:rPr>
        <w:t xml:space="preserve">Кулягин Владимир Викторович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3"/>
          <w:shd w:fill="auto" w:val="clear"/>
        </w:rPr>
        <w:t xml:space="preserve">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» _3__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курса, группы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9/3-РПО-23/2,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очной формы обучения, проходил учебную практику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: с 15 декабря 2025 по 26 декабря 2025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года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 в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организации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АНО ПОО ММКЦТ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»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Практика была организована в соответствии с программой практики. В период прохождения практики студент выполняла обязанности специалиста по направлению "Информационные системы и программирование".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За время прохождения практики студент Карпухова А.А. продемонстрировала: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Высокий уровень самостоятельности при выполнении поставленных задач. Глубокое понимание современных технологий машинного обучения и искусственного интеллекта. Отличные навыки программирования на Python с использованием библиотек Gymnasium, Pygame и Stable-Baselines3. Способность к аналитическому мышлению и решению сложных технических задач. Ответственное отношение к работе и соблюдение сроков выполнения заданий. Умение структурированно документировать процесс разработки программного обеспечения.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Студент Карпухова А.А. сумел легко: Освоить и применить на практике алгоритм обучения с подкреплением PPO (Proximal Policy Optimization). Разработать сложную кастомную среду для тренировки искусственного интеллекта. Интегрировать различные библиотеки и фреймворки в единую рабочую систему. Проводить отладку и тестирование программных модулей. Анализировать результаты обучения с использованием TensorBoard. Грамотно оформлять техническую документацию проекта.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К прохождению практики студент Карпухова А.А. отнеслась ответственно и добросовестно, проявила инициативность и творческий подход при решении поставленных задач, показала отличные профессиональные навыки в области разработки программного обеспечения с элементами искусственного интеллекта.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Отзыв о качестве прохождения практической подготовки при прохождении практики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:</w:t>
      </w:r>
    </w:p>
    <w:tbl>
      <w:tblPr/>
      <w:tblGrid>
        <w:gridCol w:w="7304"/>
        <w:gridCol w:w="2693"/>
      </w:tblGrid>
      <w:tr>
        <w:trPr>
          <w:trHeight w:val="1" w:hRule="atLeast"/>
          <w:jc w:val="left"/>
        </w:trPr>
        <w:tc>
          <w:tcPr>
            <w:tcW w:w="73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709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Показатели результатов практической деятельности</w:t>
            </w:r>
          </w:p>
        </w:tc>
        <w:tc>
          <w:tcPr>
            <w:tcW w:w="26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Критерии оценивания</w:t>
            </w:r>
          </w:p>
        </w:tc>
      </w:tr>
      <w:tr>
        <w:trPr>
          <w:trHeight w:val="1" w:hRule="atLeast"/>
          <w:jc w:val="left"/>
        </w:trPr>
        <w:tc>
          <w:tcPr>
            <w:tcW w:w="73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Соблюдение правил внутреннего трудового распорядка в Профильной организации, дисциплины труда и технологической дисциплины</w:t>
            </w:r>
          </w:p>
        </w:tc>
        <w:tc>
          <w:tcPr>
            <w:tcW w:w="26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соблюдал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/ не соблюдал</w:t>
            </w:r>
          </w:p>
        </w:tc>
      </w:tr>
      <w:tr>
        <w:trPr>
          <w:trHeight w:val="1" w:hRule="atLeast"/>
          <w:jc w:val="left"/>
        </w:trPr>
        <w:tc>
          <w:tcPr>
            <w:tcW w:w="73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Выполнение требований по охране труда, технике безопасности, производственной санитарии и противопожарной безопасности</w:t>
            </w:r>
          </w:p>
        </w:tc>
        <w:tc>
          <w:tcPr>
            <w:tcW w:w="26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в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ыполнял 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/ не выполнял</w:t>
            </w:r>
          </w:p>
        </w:tc>
      </w:tr>
      <w:tr>
        <w:trPr>
          <w:trHeight w:val="1" w:hRule="atLeast"/>
          <w:jc w:val="left"/>
        </w:trPr>
        <w:tc>
          <w:tcPr>
            <w:tcW w:w="73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Соответствие содержания работ видам работ по программе практики</w:t>
            </w:r>
          </w:p>
        </w:tc>
        <w:tc>
          <w:tcPr>
            <w:tcW w:w="26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соответствует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/ частично соответствует/ не соответствует</w:t>
            </w:r>
          </w:p>
        </w:tc>
      </w:tr>
      <w:tr>
        <w:trPr>
          <w:trHeight w:val="1" w:hRule="atLeast"/>
          <w:jc w:val="left"/>
        </w:trPr>
        <w:tc>
          <w:tcPr>
            <w:tcW w:w="73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Оценка полноты реализации программы практики в части приобретения практического опыта</w:t>
            </w:r>
          </w:p>
        </w:tc>
        <w:tc>
          <w:tcPr>
            <w:tcW w:w="26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полностью реализована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/ частично реализована/ не реализована</w:t>
            </w:r>
          </w:p>
        </w:tc>
      </w:tr>
      <w:tr>
        <w:trPr>
          <w:trHeight w:val="1" w:hRule="atLeast"/>
          <w:jc w:val="left"/>
        </w:trPr>
        <w:tc>
          <w:tcPr>
            <w:tcW w:w="730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Характеристика сформированности компетенций: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ОПК-2: способен решать стандартные задачи профессиональной деятельности с применением информационно-коммуникационных технологий и с учетом основных требований информационной безопасности;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ПК-6: готов к участию в проектировании, создании и организации эффективной работы многофункциональных культурных центров;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ПК-7: способен к реализации технологий социально-культурной деятельности.</w:t>
            </w:r>
          </w:p>
        </w:tc>
        <w:tc>
          <w:tcPr>
            <w:tcW w:w="26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освоена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 / не освоена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освоена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 / не освоена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u w:val="single"/>
                <w:shd w:fill="auto" w:val="clear"/>
              </w:rPr>
              <w:t xml:space="preserve">освоена</w:t>
            </w:r>
            <w:r>
              <w:rPr>
                <w:rFonts w:ascii="Times New Roman" w:hAnsi="Times New Roman" w:cs="Times New Roman" w:eastAsia="Times New Roman"/>
                <w:color w:val="FF0000"/>
                <w:spacing w:val="0"/>
                <w:position w:val="0"/>
                <w:sz w:val="22"/>
                <w:shd w:fill="auto" w:val="clear"/>
              </w:rPr>
              <w:t xml:space="preserve"> / не освоена</w:t>
            </w:r>
          </w:p>
        </w:tc>
      </w:tr>
    </w:tbl>
    <w:p>
      <w:pPr>
        <w:suppressAutoHyphens w:val="true"/>
        <w:spacing w:before="0" w:after="0" w:line="240"/>
        <w:ind w:right="0" w:left="0" w:firstLine="708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16"/>
          <w:shd w:fill="auto" w:val="clear"/>
        </w:rPr>
      </w:pPr>
    </w:p>
    <w:p>
      <w:pPr>
        <w:suppressAutoHyphens w:val="true"/>
        <w:spacing w:before="0" w:after="0" w:line="240"/>
        <w:ind w:right="0" w:left="0" w:firstLine="708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Рекомендации по дальнейшему трудоустройству данного студента-практиканта в структуре профессиональной деятельности: ________________________________________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_____________________________________________________________________________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Оценка за практику: _______________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Руководители практической подготовкой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 колледжа: преподаватель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Макаров Максим Николаевич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отчество, должность)</w:t>
      </w: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М.П.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                     ____________________             __  _________.2025 г.    ____________________ </w:t>
      </w:r>
    </w:p>
    <w:p>
      <w:pPr>
        <w:spacing w:before="0" w:after="0" w:line="240"/>
        <w:ind w:right="0" w:left="0" w:firstLine="40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подпись)                            (дата)                                (Ф.И.О.)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1">
    <w:abstractNumId w:val="6"/>
  </w:num>
  <w:num w:numId="14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