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ДНЕВНИК ПРАКТИКИ 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Учебная практика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Михайлов Богдан Дмитриевич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Курс 3 группа 9/3-РПО-23/2, форма обучения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База практики: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Адрес учреждения: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г. Санкт-Петербург, улица Итальянская, дом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Контактный телефон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Руководитель учреждения: 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Ольга Игоревна Хитёва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должность, подпись)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Сроки прохождения практической подготовки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семестр: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от колледжа: преподаватель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Макаров Максим Николаевич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должность)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Санкт-Петербург, 2025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0" w:right="0" w:hanging="14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vertAlign w:val="baseline"/>
          <w:rtl w:val="0"/>
        </w:rPr>
        <w:t xml:space="preserve">СОДЕРЖАНИЕ, ОБЪЕМ ПРАКТИКИ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43.000000000002" w:type="dxa"/>
        <w:jc w:val="left"/>
        <w:tblInd w:w="-108.0" w:type="dxa"/>
        <w:tblLayout w:type="fixed"/>
        <w:tblLook w:val="0000"/>
      </w:tblPr>
      <w:tblGrid>
        <w:gridCol w:w="846"/>
        <w:gridCol w:w="2835"/>
        <w:gridCol w:w="2835"/>
        <w:gridCol w:w="1843"/>
        <w:gridCol w:w="1984"/>
        <w:tblGridChange w:id="0">
          <w:tblGrid>
            <w:gridCol w:w="846"/>
            <w:gridCol w:w="2835"/>
            <w:gridCol w:w="2835"/>
            <w:gridCol w:w="1843"/>
            <w:gridCol w:w="198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Название тем этапов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Содержание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Кол-во часов, затраченных на выполнение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Отметки</w:t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руководителя от учреждения, подпись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4313"/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шаблона игры, поставить перед собой цели и задачи для дальнейшей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 партнером начали размышлять как должна выглядеть игра, поставили перед собой цель и 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4.9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16.12.2025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4313"/>
                <w:tab w:val="center" w:leader="none" w:pos="4677"/>
                <w:tab w:val="right" w:leader="none" w:pos="9355"/>
              </w:tabs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Установка и настройка 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Установка и настройка Unity для дальнейшей работы с ним, оптимизация моей системы для работы с Unity.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17.12.2025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шаблона игры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с настройкой сцен, реализована правильная файловая 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18.12.2025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системы героев и карт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скриптов для карт, создание героя с характеристиками, создание 5 карт с разными характеристиками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19.12.2025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системы игрока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логики действий игрока, прописана возможность со стороны игрока положить карты на стол, реализация характеристик игрока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стола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19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UI-интерфейса карт, стол для обоих игроков, реализация кнопок “Закончить ход” и “Играть снова?”, добавление иконки для понимания какой игрок ходит на данный момент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Реализация 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638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Программирование логики бота, как он ставит карты на стол, когда атакует, когда играет от защиты. Реализованы все возможности игрока - боту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 игры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638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Глобальное проведение тестирования игры, сначала разработчики тестировали весь функционал игры сами, затем разработчики дали своим коллегам-друзьям поиграть в игру, с целью выявления каких-либо багов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25.12.2025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Документация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6386"/>
              </w:tabs>
              <w:spacing w:after="0" w:before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Написание полной документации проекта на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right="0" w:firstLine="40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Дифференцированный зачет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6386"/>
              </w:tabs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right="0" w:firstLine="40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Итого за 1 семестр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44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right="0" w:firstLine="40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right="0" w:firstLine="40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right="0" w:firstLine="0"/>
              <w:jc w:val="both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44 часа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before="0" w:line="240" w:lineRule="auto"/>
        <w:ind w:left="760" w:right="0" w:hanging="36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ИНДИВИДУАЛЬНЫЙ ПЛАН-ГРАФИК ПРОХОЖДЕНИЯ</w:t>
      </w:r>
    </w:p>
    <w:p w:rsidR="00000000" w:rsidDel="00000000" w:rsidP="00000000" w:rsidRDefault="00000000" w:rsidRPr="00000000" w14:paraId="0000007E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ПРАКТИКИ СТУДЕНТОМ</w:t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Михайлов Богдан Дмитриевич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(ФИО студента)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84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Курс 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_____, группа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9/3-РПО-23/2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форма обучения: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Период прохождения практики: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 семестр: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color w:val="000000"/>
          <w:sz w:val="16"/>
          <w:szCs w:val="16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База практики: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right="0" w:firstLine="1701"/>
        <w:jc w:val="left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498.000000000002" w:type="dxa"/>
        <w:jc w:val="left"/>
        <w:tblInd w:w="-108.0" w:type="dxa"/>
        <w:tblLayout w:type="fixed"/>
        <w:tblLook w:val="0000"/>
      </w:tblPr>
      <w:tblGrid>
        <w:gridCol w:w="795"/>
        <w:gridCol w:w="5159"/>
        <w:gridCol w:w="534"/>
        <w:gridCol w:w="458"/>
        <w:gridCol w:w="425"/>
        <w:gridCol w:w="426"/>
        <w:gridCol w:w="425"/>
        <w:gridCol w:w="436"/>
        <w:gridCol w:w="482"/>
        <w:gridCol w:w="482"/>
        <w:gridCol w:w="482"/>
        <w:gridCol w:w="482"/>
        <w:gridCol w:w="482"/>
        <w:gridCol w:w="556"/>
        <w:gridCol w:w="567"/>
        <w:gridCol w:w="557"/>
        <w:gridCol w:w="750"/>
        <w:tblGridChange w:id="0">
          <w:tblGrid>
            <w:gridCol w:w="795"/>
            <w:gridCol w:w="5159"/>
            <w:gridCol w:w="534"/>
            <w:gridCol w:w="458"/>
            <w:gridCol w:w="425"/>
            <w:gridCol w:w="426"/>
            <w:gridCol w:w="425"/>
            <w:gridCol w:w="436"/>
            <w:gridCol w:w="482"/>
            <w:gridCol w:w="482"/>
            <w:gridCol w:w="482"/>
            <w:gridCol w:w="482"/>
            <w:gridCol w:w="482"/>
            <w:gridCol w:w="556"/>
            <w:gridCol w:w="567"/>
            <w:gridCol w:w="557"/>
            <w:gridCol w:w="750"/>
          </w:tblGrid>
        </w:tblGridChange>
      </w:tblGrid>
      <w:tr>
        <w:trPr>
          <w:cantSplit w:val="1"/>
          <w:trHeight w:val="39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ind w:left="0" w:right="0" w:firstLine="0"/>
              <w:jc w:val="both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ind w:left="-426" w:right="0" w:hanging="106.99999999999996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Наименование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Даты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16.12.2025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17.12.2025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18.12.2025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19.12.2025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20.12.2025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22.12.2025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23.12.2025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24.12.2025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25.12.2025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26.12.2025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36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360" w:lineRule="auto"/>
              <w:ind w:left="0" w:right="0" w:firstLine="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Первый прототип игрового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-426" w:right="113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-426" w:right="113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Базовая боевая система (мана, урон, здоровье)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над шаблоном игры, механика карт и героев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Реализация системы карт и героев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над системой игрока(его действия)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Работа над системой бота(действия и паттерн бота)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стола, ходить картой/пропустить ход/бить картой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UI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Оформление технической документации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Проведение комплексного тестирования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Подготовка к дифференцированному зачету и защита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Дифференцированный зачет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360" w:lineRule="auto"/>
              <w:ind w:left="-426" w:right="0" w:firstLine="400"/>
              <w:jc w:val="center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360" w:lineRule="auto"/>
              <w:ind w:left="-426" w:right="0" w:firstLine="40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7A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36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highlight w:val="white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ОТЧЁТ </w:t>
      </w:r>
    </w:p>
    <w:p w:rsidR="00000000" w:rsidDel="00000000" w:rsidP="00000000" w:rsidRDefault="00000000" w:rsidRPr="00000000" w14:paraId="0000018B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О ПРОХОЖДЕНИИ ПРАКТИКИ</w:t>
      </w:r>
    </w:p>
    <w:p w:rsidR="00000000" w:rsidDel="00000000" w:rsidP="00000000" w:rsidRDefault="00000000" w:rsidRPr="00000000" w14:paraId="0000018C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Учебная практика</w:t>
      </w:r>
    </w:p>
    <w:p w:rsidR="00000000" w:rsidDel="00000000" w:rsidP="00000000" w:rsidRDefault="00000000" w:rsidRPr="00000000" w14:paraId="0000018E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18F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19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Студент: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Михайлов Богдан Дмитриевич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Курс 3 группа 9/3-РПО-23/2, форма обучения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очная</w:t>
      </w:r>
    </w:p>
    <w:p w:rsidR="00000000" w:rsidDel="00000000" w:rsidP="00000000" w:rsidRDefault="00000000" w:rsidRPr="00000000" w14:paraId="00000197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Период прохождения практики: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 </w:t>
      </w:r>
    </w:p>
    <w:p w:rsidR="00000000" w:rsidDel="00000000" w:rsidP="00000000" w:rsidRDefault="00000000" w:rsidRPr="00000000" w14:paraId="0000019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семестр: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19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База практики: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19D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240" w:lineRule="auto"/>
        <w:ind w:left="0" w:right="-284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Адрес учреждения: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г..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Санкт-Петербург, улица Итальянская, дом 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Контактный телефон: 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7(495)151-19-01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Руководитель учреждения: 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Ольга Игоревна Хитёва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должность, подпись)</w:t>
      </w:r>
    </w:p>
    <w:p w:rsidR="00000000" w:rsidDel="00000000" w:rsidP="00000000" w:rsidRDefault="00000000" w:rsidRPr="00000000" w14:paraId="000001A2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1A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от колледжа: преподаватель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Макаров Максим Николаевич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7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(фамилия, имя, отчество, должность)</w:t>
      </w:r>
    </w:p>
    <w:p w:rsidR="00000000" w:rsidDel="00000000" w:rsidP="00000000" w:rsidRDefault="00000000" w:rsidRPr="00000000" w14:paraId="000001A8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240" w:lineRule="auto"/>
        <w:ind w:left="0" w:right="0" w:firstLine="40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shd w:fill="auto" w:val="clear"/>
          <w:vertAlign w:val="baseline"/>
          <w:rtl w:val="0"/>
        </w:rPr>
        <w:t xml:space="preserve">Отзыв руководителя практики от учреждения-базы практики по итогам прохождения практики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ab/>
        <w:t xml:space="preserve">Студент____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Михайлов Богдан Дмитриевич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3"/>
          <w:szCs w:val="23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_3__ курса, группы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9/3-РПО-23/2,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очной формы обучения, проходил учебную практику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: с 15 декабря 2025 по 26 декабря 2025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года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организации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«АНО ПОО ММКЦТ «АКАДЕМИЯ ТОП»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Практика была организована в соответствии с программой практики. В период прохождения практики студент выполнял обязанности специалиста по направлению "</w:t>
      </w:r>
      <w:r w:rsidDel="00000000" w:rsidR="00000000" w:rsidRPr="00000000">
        <w:rPr>
          <w:sz w:val="23"/>
          <w:szCs w:val="23"/>
          <w:rtl w:val="0"/>
        </w:rPr>
        <w:t xml:space="preserve">Разработка программного обеспечения и игровых систем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1B7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За время прохождения практики студент Михайлов Б.Д продемонстрировал: Высокий уровень самостоятельности при проектировании архитектуры карточной игры. Глубокое понимание объектно-ориентированного программирования (ООП) на языке C# в контексте игрового движка Unity. Отличные навыки разработки пользовательских интерфейсов (UI) и логики взаимодействия игровых объектов. Способность к решению сложных алгоритмических задач, связанных с пошаговой системой ходов и механикой карточного боя. Ответственное отношение к работе и умение проводить итерационную отладку программного кода. Умение структурировать игровые данные с использованием Scriptable Objects для удобного управления характеристиками персонажей.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sz w:val="23"/>
          <w:szCs w:val="23"/>
          <w:rtl w:val="0"/>
        </w:rPr>
        <w:t xml:space="preserve">Студент Михайлов Б.Д сумел легко: Разработать и реализовать комплексную логику искусственного интеллекта (бота), способного оценивать ситуацию на поле и принимать решения об атаке. Создать адаптивную систему управления маной и ресурсами игроков, интегрированную в игровой цикл. Спроектировать и настроить визуальное отображение карт и динамическое изменение их характеристик в реальном времени. Реализовать механику взаимодействия «карта-карта» и «карта-герой» с корректным расчетом урона. Проводить эффективную отладку игровых сценариев, выявлять и устранять ошибки в логике распределения карт и передачи хода. Грамотно организовать иерархию объектов в проекте Unity для обеспечения высокой производительности и читаемости кода.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К прохождению практики студент </w:t>
      </w:r>
      <w:r w:rsidDel="00000000" w:rsidR="00000000" w:rsidRPr="00000000">
        <w:rPr>
          <w:sz w:val="23"/>
          <w:szCs w:val="23"/>
          <w:rtl w:val="0"/>
        </w:rPr>
        <w:t xml:space="preserve">Михайлов Б.Д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отнесся ответственно и добросовестно, проявил инициативность в улучшении игровых механик и творческий подход к визуальному оформлению проекта. Показал отличные профессиональные навыки в области разработки программного обеспечения и игровых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Отзыв о качестве прохождения практической подготовки при прохождении практики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9997.0" w:type="dxa"/>
        <w:jc w:val="left"/>
        <w:tblInd w:w="-108.0" w:type="dxa"/>
        <w:tblLayout w:type="fixed"/>
        <w:tblLook w:val="0000"/>
      </w:tblPr>
      <w:tblGrid>
        <w:gridCol w:w="7304"/>
        <w:gridCol w:w="2693"/>
        <w:tblGridChange w:id="0">
          <w:tblGrid>
            <w:gridCol w:w="7304"/>
            <w:gridCol w:w="2693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left="0" w:right="0" w:firstLine="709"/>
              <w:jc w:val="both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Показатели результатов практической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ind w:left="0" w:right="0" w:firstLine="0"/>
              <w:jc w:val="both"/>
              <w:rPr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Критерии оценивания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Соблюдение правил внутреннего трудового распорядка в Профильной организации, дисциплины труда и технологической дисциплины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соблюдал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не соблюдал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Выполнение требований по охране труда, технике безопасности, производственной санитарии и противопожарной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ыполнял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не выполнял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Соответствие содержания работ видам работ по программе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соответствует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частично соответствует/ не соответствует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Оценка полноты реализации программы практики в части приобретения практического опыта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полностью реализована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/ частично реализована/ не реализована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Характеристика сформированности компетенций: </w:t>
            </w:r>
          </w:p>
          <w:p w:rsidR="00000000" w:rsidDel="00000000" w:rsidP="00000000" w:rsidRDefault="00000000" w:rsidRPr="00000000" w14:paraId="000001C7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ОПК-2: способен решать стандартные задачи профессиональной деятельности с применением информационно-коммуникационных технологий и с учетом основных требований информационной безопасности;</w:t>
            </w:r>
          </w:p>
          <w:p w:rsidR="00000000" w:rsidDel="00000000" w:rsidP="00000000" w:rsidRDefault="00000000" w:rsidRPr="00000000" w14:paraId="000001C8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ПК-6: готов к участию в проектировании, создании и организации эффективной работы многофункциональных культурных центров;</w:t>
            </w:r>
          </w:p>
          <w:p w:rsidR="00000000" w:rsidDel="00000000" w:rsidP="00000000" w:rsidRDefault="00000000" w:rsidRPr="00000000" w14:paraId="000001C9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ПК-7: способен к реализации технологий социально-культурной деятельности.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освоена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/ не освоена</w:t>
            </w:r>
          </w:p>
          <w:p w:rsidR="00000000" w:rsidDel="00000000" w:rsidP="00000000" w:rsidRDefault="00000000" w:rsidRPr="00000000" w14:paraId="000001CD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освоена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/ не освоена</w:t>
            </w:r>
          </w:p>
          <w:p w:rsidR="00000000" w:rsidDel="00000000" w:rsidP="00000000" w:rsidRDefault="00000000" w:rsidRPr="00000000" w14:paraId="000001D0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="240" w:lineRule="auto"/>
              <w:ind w:left="0" w:right="0" w:firstLine="0"/>
              <w:jc w:val="both"/>
              <w:rPr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освоена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shd w:fill="auto" w:val="clear"/>
                <w:vertAlign w:val="baseline"/>
                <w:rtl w:val="0"/>
              </w:rPr>
              <w:t xml:space="preserve"> / не освоена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color w:val="ff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  <w:rtl w:val="0"/>
        </w:rPr>
        <w:t xml:space="preserve">Рекомендации по дальнейшему трудоустройству данного студента-практиканта в структуре профессиональной деятельности: ________________________________________</w:t>
      </w:r>
    </w:p>
    <w:p w:rsidR="00000000" w:rsidDel="00000000" w:rsidP="00000000" w:rsidRDefault="00000000" w:rsidRPr="00000000" w14:paraId="000001D5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shd w:fill="auto" w:val="clear"/>
          <w:vertAlign w:val="baseline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D6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Оценка за практику: _______________</w:t>
      </w:r>
    </w:p>
    <w:p w:rsidR="00000000" w:rsidDel="00000000" w:rsidP="00000000" w:rsidRDefault="00000000" w:rsidRPr="00000000" w14:paraId="000001D8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1DA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от колледжа: преподаватель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Макаров Максим Николаевич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(фамилия, имя, отчество, должность)</w:t>
      </w:r>
    </w:p>
    <w:p w:rsidR="00000000" w:rsidDel="00000000" w:rsidP="00000000" w:rsidRDefault="00000000" w:rsidRPr="00000000" w14:paraId="000001DD">
      <w:pPr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shd w:fill="auto" w:val="clear"/>
          <w:vertAlign w:val="baseline"/>
          <w:rtl w:val="0"/>
        </w:rPr>
        <w:t xml:space="preserve">М.П.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shd w:fill="auto" w:val="clear"/>
          <w:vertAlign w:val="baseline"/>
          <w:rtl w:val="0"/>
        </w:rPr>
        <w:t xml:space="preserve">                         ____________________             __  _________.2025 г.   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="240" w:lineRule="auto"/>
        <w:ind w:left="0" w:right="0" w:firstLine="400"/>
        <w:jc w:val="both"/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shd w:fill="auto" w:val="clear"/>
          <w:vertAlign w:val="baseline"/>
          <w:rtl w:val="0"/>
        </w:rPr>
        <w:t xml:space="preserve">                                              (подпись)                            (дата)                                (Ф.И.О.)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