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高校高等数学教学辅助工具（个人自用版）项目规划书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基于「单人开发、单人使用、轻量化落地」的定位，对原规划做精简优化，砍掉多用户权限、流程审批、规模化部署等冗余设计，核心目标是</w:t>
      </w:r>
      <w:r>
        <w:rPr>
          <w:rFonts w:eastAsia="等线" w:ascii="Arial" w:cs="Arial" w:hAnsi="Arial"/>
          <w:b w:val="true"/>
          <w:sz w:val="22"/>
        </w:rPr>
        <w:t>快速上线可用、低维护成本、切实解决个人备课与课程管理效率问题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面向高数教师个人使用的轻量教学管理工具，无多租户、无角色权限、无教务系统对接要求，以「本地可用 + AI 赋能」为核心，替代零散的 Excel、文档、手写备课笔记，形成一站式个人教学工作台。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统一管理个人所有授课班级的教学进度，告别纸质记录 / 多表格零散统计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集中维护个人课程表，支持快速调课备注与上课提醒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 AI 快速生成适配所带专业的课程导入文案，减少重复构思耗时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一键生成三级难度练习题，替代手动组卷，配套解析可直接用于作业 / 小测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按章节结构化沉淀备课资料，实现知识点快速检索与跨学期复用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项目周期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总周期 </w:t>
      </w:r>
      <w:r>
        <w:rPr>
          <w:rFonts w:eastAsia="等线" w:ascii="Arial" w:cs="Arial" w:hAnsi="Arial"/>
          <w:b w:val="true"/>
          <w:sz w:val="22"/>
        </w:rPr>
        <w:t>4 周</w:t>
      </w:r>
      <w:r>
        <w:rPr>
          <w:rFonts w:eastAsia="等线" w:ascii="Arial" w:cs="Arial" w:hAnsi="Arial"/>
          <w:sz w:val="22"/>
        </w:rPr>
        <w:t>，采用敏捷开发模式，先完成基础功能再迭代 AI 能力，边开发边试用调整。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二、需求分析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用户与使用场景</w:t>
      </w:r>
      <w:bookmarkEnd w:id="5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唯一用户：授课高数教师本人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核心使用场景：课前备课（生成导入、调取备课资料）、课后登记进度、课前查看课表、出作业 / 小测题、学期末整理教学资料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个人核心痛点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同时带多个班级 / 多个专业，教学进度靠记忆 + 零散记录，容易出现进度偏差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不同专业班级的课程导入需要单独设计案例，重复构思耗时长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每次布置作业 / 章节小测都要从题库、教材里选题，分层难度把控不稳定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备课资料分散在 PPT、Word、网盘、笔记软件中，查找对应章节素材效率低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功能范围裁剪原则</w:t>
      </w:r>
      <w:bookmarkEnd w:id="7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保留：五大核心模块的核心能力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砍掉：多用户权限、审批流程、复杂统计报表、教研室导出、协同备课、复杂版本管理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新增：本地数据一键备份、导出个人常用格式（Word/Markdown）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三、核心功能轻量化设计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课程教学进度跟踪</w:t>
      </w:r>
      <w:bookmarkEnd w:id="9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基础看板：按「班级 - 章节」展示进度条，标注已授课时、剩余课时、当前讲到的知识点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进度登记：课后一键勾选「本节完成」，自动累计课时，支持手动微调进度备注（如 “本节补充了习题课”）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简单对比：同一门课的不同班级进度横向对比，避免班级间进度差过大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数据留存：学期结束可一键导出进度记录，作为教学档案留存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我的课程表</w:t>
      </w:r>
      <w:bookmarkEnd w:id="10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录入方式：支持手动快速录入，或从教务课表 Excel 复制粘贴导入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展示视图：默认周视图，标注上课班级、地点、节次，支持切换单班级视图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异动管理：调课、停课直接在课表上标注备注，无需走审批流程，自动同步对应班级的进度计划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本地提醒：设置课前弹窗 / 桌面通知，避免漏课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AI 课程导入内容生成</w:t>
      </w:r>
      <w:bookmarkEnd w:id="11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专业配置：预置自己所带的专业（如计算机、机械、经管等 3-5 个），无需全量覆盖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生成逻辑：选择「章节 + 授课专业 + 导入风格」，AI 自动生成对应案例式 / 问题式导入文案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风格选项：保留 3 种常用风格 —— 生活案例导入、专业应用导入、问题悬念导入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结果复用：生成内容支持一键复制，满意的导入方案可直接存入对应章节的备课资料中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3.4 三级难度自动生成练习题</w:t>
      </w:r>
      <w:bookmarkEnd w:id="1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难度分级保持标准：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基础级：概念辨析、公式直接套用、基础计算（适合课后作业）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进阶级：多知识点结合、常规解题技巧、中等计算量（适合章节小测）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提高级：证明题、综合应用题、拓展思维题（适合拔高训练）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灵活配置：选择题量、题型（选择 / 填空 / 计算 / 证明）、对应知识点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输出能力：一键生成题目 + 详细解析，支持导出 Word/Markdown 格式，可直接打印或发给学生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错题收录：自己标记的高频易错题可存入本地题库，下次生成时优先纳入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3.5 备课内容整理</w:t>
      </w:r>
      <w:bookmarkEnd w:id="13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目录结构：按「课程 - 章节 - 知识点」三级文件夹组织，存放教案、PPT、导入文案、拓展素材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标签管理：支持「重点、难点、易错点、考研考点」4 类基础标签，快速筛选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快速检索：支持按关键词搜索备课文档内容，定位对应章节素材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一键打包：单章节所有资料可打包导出，方便拷贝到 U 盘 / 教室电脑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四、轻量化技术方案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总体原则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优先选择</w:t>
      </w:r>
      <w:r>
        <w:rPr>
          <w:rFonts w:eastAsia="等线" w:ascii="Arial" w:cs="Arial" w:hAnsi="Arial"/>
          <w:b w:val="true"/>
          <w:sz w:val="22"/>
        </w:rPr>
        <w:t>开发快、部署简单、本地可运行</w:t>
      </w:r>
      <w:r>
        <w:rPr>
          <w:rFonts w:eastAsia="等线" w:ascii="Arial" w:cs="Arial" w:hAnsi="Arial"/>
          <w:sz w:val="22"/>
        </w:rPr>
        <w:t>的技术栈，无需服务器，单人全栈可搞定，数据全部存储在本地。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技术栈选型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 3 + Element Plus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组件丰富，搭建后台页面速度快，学习成本低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FastAPI / Node.js Express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语法简单，接口开发快，适合单人项目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本地文件型数据库，无需安装服务，备份只需复制文件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接入主流大语言模型 API（如豆包、通义千问）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无需本地部署模型，调用成本低，专注提示词优化即可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部署运行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本地桌面端（可选 Electron 打包）/ 本地浏览器访问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无需服务器，开机即可用，数据完全自留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 数据安全与备份</w:t>
      </w:r>
      <w:bookmarkEnd w:id="17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所有教学数据、备课资料均存在本地电脑，不上传公有云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内置一键备份功能，可将数据库 + 资料文件打包压缩到指定目录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支持定期自动备份，避免数据丢失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五、单人开发实施计划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里程碑拆解（共 4 周）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核心产出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 周：框架搭建与基础模块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项目环境搭建、数据库设计、课表模块 + 进度跟踪模块开发完成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2 周：备课管理与基础功能联调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备课内容整理模块完成，三个基础模块联调跑通，可正常录入数据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3 周：AI 能力接入与调优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3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接入大模型 API，完成「课程导入生成」「分层习题生成」功能，优化提示词保证输出质量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4 周：打磨优化与日常使用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4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细节交互优化、导出功能完善、备份功能上线，代入真实教学场景全流程试用并修复问题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开发优先级</w:t>
      </w:r>
      <w:bookmarkEnd w:id="20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P0（必须有）</w:t>
      </w:r>
      <w:r>
        <w:rPr>
          <w:rFonts w:eastAsia="等线" w:ascii="Arial" w:cs="Arial" w:hAnsi="Arial"/>
          <w:sz w:val="22"/>
        </w:rPr>
        <w:t>：课表查看、进度登记、备课资料管理、AI 习题生成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P1（建议有）</w:t>
      </w:r>
      <w:r>
        <w:rPr>
          <w:rFonts w:eastAsia="等线" w:ascii="Arial" w:cs="Arial" w:hAnsi="Arial"/>
          <w:sz w:val="22"/>
        </w:rPr>
        <w:t>：AI 课程导入、数据导出、上课提醒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P2（后续迭代）</w:t>
      </w:r>
      <w:r>
        <w:rPr>
          <w:rFonts w:eastAsia="等线" w:ascii="Arial" w:cs="Arial" w:hAnsi="Arial"/>
          <w:sz w:val="22"/>
        </w:rPr>
        <w:t>：题库沉淀、多学期对比、桌面端打包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六、风险与应对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影响等级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生成的数学题公式错误、答案不准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提示词中加入 “严格校验公式与答案准确性” 约束；2. 基础题优先结合本地题库模板生成；3. 使用前快速浏览一遍关键步骤，人工复核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个人开发时间不足，功能延期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严格按优先级开发，先保证核心功能可用，非核心功能后续慢慢加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本地数据误删丢失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增加自动备份机制，每次启动自动备份前一天的数据到指定文件夹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数学公式展示不规范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 MathJax/KaTeX 公式渲染组件，导出 Word 时保留公式格式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七、后续迭代方向</w:t>
      </w:r>
      <w:bookmarkEnd w:id="22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1-2 个学期后，可拓展学生作业自动批改、学情简单统计功能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沉淀出稳定的个人题库后，支持按知识点智能推荐题目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若同事有使用需求，再扩展多用户版本，升级为教研室共用工具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逐步补充期末复习、考研数学专项等个性化题库模板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需要我补充一份</w:t>
      </w:r>
      <w:r>
        <w:rPr>
          <w:rFonts w:eastAsia="等线" w:ascii="Arial" w:cs="Arial" w:hAnsi="Arial"/>
          <w:b w:val="true"/>
          <w:sz w:val="22"/>
        </w:rPr>
        <w:t>核心功能的提示词模板（导入生成 + 习题生成）</w:t>
      </w:r>
      <w:r>
        <w:rPr>
          <w:rFonts w:eastAsia="等线" w:ascii="Arial" w:cs="Arial" w:hAnsi="Arial"/>
          <w:sz w:val="22"/>
        </w:rPr>
        <w:t>，或者给出更详细的</w:t>
      </w:r>
      <w:r>
        <w:rPr>
          <w:rFonts w:eastAsia="等线" w:ascii="Arial" w:cs="Arial" w:hAnsi="Arial"/>
          <w:b w:val="true"/>
          <w:sz w:val="22"/>
        </w:rPr>
        <w:t>数据库表结构设计</w:t>
      </w:r>
      <w:r>
        <w:rPr>
          <w:rFonts w:eastAsia="等线" w:ascii="Arial" w:cs="Arial" w:hAnsi="Arial"/>
          <w:sz w:val="22"/>
        </w:rPr>
        <w:t>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36224">
    <w:lvl>
      <w:start w:val="1"/>
      <w:numFmt w:val="decimal"/>
      <w:suff w:val="tab"/>
      <w:lvlText w:val="%1."/>
      <w:rPr>
        <w:color w:val="3370ff"/>
      </w:rPr>
    </w:lvl>
  </w:abstractNum>
  <w:abstractNum w:abstractNumId="936225">
    <w:lvl>
      <w:start w:val="2"/>
      <w:numFmt w:val="decimal"/>
      <w:suff w:val="tab"/>
      <w:lvlText w:val="%1."/>
      <w:rPr>
        <w:color w:val="3370ff"/>
      </w:rPr>
    </w:lvl>
  </w:abstractNum>
  <w:abstractNum w:abstractNumId="936226">
    <w:lvl>
      <w:start w:val="3"/>
      <w:numFmt w:val="decimal"/>
      <w:suff w:val="tab"/>
      <w:lvlText w:val="%1."/>
      <w:rPr>
        <w:color w:val="3370ff"/>
      </w:rPr>
    </w:lvl>
  </w:abstractNum>
  <w:abstractNum w:abstractNumId="936227">
    <w:lvl>
      <w:start w:val="4"/>
      <w:numFmt w:val="decimal"/>
      <w:suff w:val="tab"/>
      <w:lvlText w:val="%1."/>
      <w:rPr>
        <w:color w:val="3370ff"/>
      </w:rPr>
    </w:lvl>
  </w:abstractNum>
  <w:abstractNum w:abstractNumId="936228">
    <w:lvl>
      <w:start w:val="5"/>
      <w:numFmt w:val="decimal"/>
      <w:suff w:val="tab"/>
      <w:lvlText w:val="%1."/>
      <w:rPr>
        <w:color w:val="3370ff"/>
      </w:rPr>
    </w:lvl>
  </w:abstractNum>
  <w:abstractNum w:abstractNumId="936229">
    <w:lvl>
      <w:numFmt w:val="bullet"/>
      <w:suff w:val="tab"/>
      <w:lvlText w:val="•"/>
      <w:rPr>
        <w:color w:val="3370ff"/>
      </w:rPr>
    </w:lvl>
  </w:abstractNum>
  <w:abstractNum w:abstractNumId="936230">
    <w:lvl>
      <w:numFmt w:val="bullet"/>
      <w:suff w:val="tab"/>
      <w:lvlText w:val="•"/>
      <w:rPr>
        <w:color w:val="3370ff"/>
      </w:rPr>
    </w:lvl>
  </w:abstractNum>
  <w:abstractNum w:abstractNumId="936231">
    <w:lvl>
      <w:start w:val="1"/>
      <w:numFmt w:val="decimal"/>
      <w:suff w:val="tab"/>
      <w:lvlText w:val="%1."/>
      <w:rPr>
        <w:color w:val="3370ff"/>
      </w:rPr>
    </w:lvl>
  </w:abstractNum>
  <w:abstractNum w:abstractNumId="936232">
    <w:lvl>
      <w:start w:val="2"/>
      <w:numFmt w:val="decimal"/>
      <w:suff w:val="tab"/>
      <w:lvlText w:val="%1."/>
      <w:rPr>
        <w:color w:val="3370ff"/>
      </w:rPr>
    </w:lvl>
  </w:abstractNum>
  <w:abstractNum w:abstractNumId="936233">
    <w:lvl>
      <w:start w:val="3"/>
      <w:numFmt w:val="decimal"/>
      <w:suff w:val="tab"/>
      <w:lvlText w:val="%1."/>
      <w:rPr>
        <w:color w:val="3370ff"/>
      </w:rPr>
    </w:lvl>
  </w:abstractNum>
  <w:abstractNum w:abstractNumId="936234">
    <w:lvl>
      <w:start w:val="4"/>
      <w:numFmt w:val="decimal"/>
      <w:suff w:val="tab"/>
      <w:lvlText w:val="%1."/>
      <w:rPr>
        <w:color w:val="3370ff"/>
      </w:rPr>
    </w:lvl>
  </w:abstractNum>
  <w:abstractNum w:abstractNumId="936235">
    <w:lvl>
      <w:numFmt w:val="bullet"/>
      <w:suff w:val="tab"/>
      <w:lvlText w:val="•"/>
      <w:rPr>
        <w:color w:val="3370ff"/>
      </w:rPr>
    </w:lvl>
  </w:abstractNum>
  <w:abstractNum w:abstractNumId="936236">
    <w:lvl>
      <w:numFmt w:val="bullet"/>
      <w:suff w:val="tab"/>
      <w:lvlText w:val="•"/>
      <w:rPr>
        <w:color w:val="3370ff"/>
      </w:rPr>
    </w:lvl>
  </w:abstractNum>
  <w:abstractNum w:abstractNumId="936237">
    <w:lvl>
      <w:numFmt w:val="bullet"/>
      <w:suff w:val="tab"/>
      <w:lvlText w:val="•"/>
      <w:rPr>
        <w:color w:val="3370ff"/>
      </w:rPr>
    </w:lvl>
  </w:abstractNum>
  <w:abstractNum w:abstractNumId="936238">
    <w:lvl>
      <w:numFmt w:val="bullet"/>
      <w:suff w:val="tab"/>
      <w:lvlText w:val="•"/>
      <w:rPr>
        <w:color w:val="3370ff"/>
      </w:rPr>
    </w:lvl>
  </w:abstractNum>
  <w:abstractNum w:abstractNumId="936239">
    <w:lvl>
      <w:numFmt w:val="bullet"/>
      <w:suff w:val="tab"/>
      <w:lvlText w:val="•"/>
      <w:rPr>
        <w:color w:val="3370ff"/>
      </w:rPr>
    </w:lvl>
  </w:abstractNum>
  <w:abstractNum w:abstractNumId="936240">
    <w:lvl>
      <w:numFmt w:val="bullet"/>
      <w:suff w:val="tab"/>
      <w:lvlText w:val="•"/>
      <w:rPr>
        <w:color w:val="3370ff"/>
      </w:rPr>
    </w:lvl>
  </w:abstractNum>
  <w:abstractNum w:abstractNumId="936241">
    <w:lvl>
      <w:numFmt w:val="bullet"/>
      <w:suff w:val="tab"/>
      <w:lvlText w:val="•"/>
      <w:rPr>
        <w:color w:val="3370ff"/>
      </w:rPr>
    </w:lvl>
  </w:abstractNum>
  <w:abstractNum w:abstractNumId="936242">
    <w:lvl>
      <w:numFmt w:val="bullet"/>
      <w:suff w:val="tab"/>
      <w:lvlText w:val="•"/>
      <w:rPr>
        <w:color w:val="3370ff"/>
      </w:rPr>
    </w:lvl>
  </w:abstractNum>
  <w:abstractNum w:abstractNumId="936243">
    <w:lvl>
      <w:numFmt w:val="bullet"/>
      <w:suff w:val="tab"/>
      <w:lvlText w:val="•"/>
      <w:rPr>
        <w:color w:val="3370ff"/>
      </w:rPr>
    </w:lvl>
  </w:abstractNum>
  <w:abstractNum w:abstractNumId="936244">
    <w:lvl>
      <w:numFmt w:val="bullet"/>
      <w:suff w:val="tab"/>
      <w:lvlText w:val="•"/>
      <w:rPr>
        <w:color w:val="3370ff"/>
      </w:rPr>
    </w:lvl>
  </w:abstractNum>
  <w:abstractNum w:abstractNumId="936245">
    <w:lvl>
      <w:numFmt w:val="bullet"/>
      <w:suff w:val="tab"/>
      <w:lvlText w:val="•"/>
      <w:rPr>
        <w:color w:val="3370ff"/>
      </w:rPr>
    </w:lvl>
  </w:abstractNum>
  <w:abstractNum w:abstractNumId="936246">
    <w:lvl>
      <w:numFmt w:val="bullet"/>
      <w:suff w:val="tab"/>
      <w:lvlText w:val="•"/>
      <w:rPr>
        <w:color w:val="3370ff"/>
      </w:rPr>
    </w:lvl>
  </w:abstractNum>
  <w:abstractNum w:abstractNumId="936247">
    <w:lvl>
      <w:numFmt w:val="bullet"/>
      <w:suff w:val="tab"/>
      <w:lvlText w:val="•"/>
      <w:rPr>
        <w:color w:val="3370ff"/>
      </w:rPr>
    </w:lvl>
  </w:abstractNum>
  <w:abstractNum w:abstractNumId="936248">
    <w:lvl>
      <w:numFmt w:val="bullet"/>
      <w:suff w:val="tab"/>
      <w:lvlText w:val="•"/>
      <w:rPr>
        <w:color w:val="3370ff"/>
      </w:rPr>
    </w:lvl>
  </w:abstractNum>
  <w:abstractNum w:abstractNumId="936249">
    <w:lvl>
      <w:numFmt w:val="bullet"/>
      <w:suff w:val="tab"/>
      <w:lvlText w:val="•"/>
      <w:rPr>
        <w:color w:val="3370ff"/>
      </w:rPr>
    </w:lvl>
  </w:abstractNum>
  <w:abstractNum w:abstractNumId="936250">
    <w:lvl>
      <w:numFmt w:val="bullet"/>
      <w:suff w:val="tab"/>
      <w:lvlText w:val="•"/>
      <w:rPr>
        <w:color w:val="3370ff"/>
      </w:rPr>
    </w:lvl>
  </w:abstractNum>
  <w:abstractNum w:abstractNumId="936251">
    <w:lvl>
      <w:numFmt w:val="bullet"/>
      <w:suff w:val="tab"/>
      <w:lvlText w:val="￮"/>
      <w:rPr>
        <w:color w:val="3370ff"/>
      </w:rPr>
    </w:lvl>
  </w:abstractNum>
  <w:abstractNum w:abstractNumId="936252">
    <w:lvl>
      <w:numFmt w:val="bullet"/>
      <w:suff w:val="tab"/>
      <w:lvlText w:val="￮"/>
      <w:rPr>
        <w:color w:val="3370ff"/>
      </w:rPr>
    </w:lvl>
  </w:abstractNum>
  <w:abstractNum w:abstractNumId="936253">
    <w:lvl>
      <w:numFmt w:val="bullet"/>
      <w:suff w:val="tab"/>
      <w:lvlText w:val="￮"/>
      <w:rPr>
        <w:color w:val="3370ff"/>
      </w:rPr>
    </w:lvl>
  </w:abstractNum>
  <w:abstractNum w:abstractNumId="936254">
    <w:lvl>
      <w:numFmt w:val="bullet"/>
      <w:suff w:val="tab"/>
      <w:lvlText w:val="•"/>
      <w:rPr>
        <w:color w:val="3370ff"/>
      </w:rPr>
    </w:lvl>
  </w:abstractNum>
  <w:abstractNum w:abstractNumId="936255">
    <w:lvl>
      <w:numFmt w:val="bullet"/>
      <w:suff w:val="tab"/>
      <w:lvlText w:val="•"/>
      <w:rPr>
        <w:color w:val="3370ff"/>
      </w:rPr>
    </w:lvl>
  </w:abstractNum>
  <w:abstractNum w:abstractNumId="936256">
    <w:lvl>
      <w:numFmt w:val="bullet"/>
      <w:suff w:val="tab"/>
      <w:lvlText w:val="•"/>
      <w:rPr>
        <w:color w:val="3370ff"/>
      </w:rPr>
    </w:lvl>
  </w:abstractNum>
  <w:abstractNum w:abstractNumId="936257">
    <w:lvl>
      <w:numFmt w:val="bullet"/>
      <w:suff w:val="tab"/>
      <w:lvlText w:val="•"/>
      <w:rPr>
        <w:color w:val="3370ff"/>
      </w:rPr>
    </w:lvl>
  </w:abstractNum>
  <w:abstractNum w:abstractNumId="936258">
    <w:lvl>
      <w:numFmt w:val="bullet"/>
      <w:suff w:val="tab"/>
      <w:lvlText w:val="•"/>
      <w:rPr>
        <w:color w:val="3370ff"/>
      </w:rPr>
    </w:lvl>
  </w:abstractNum>
  <w:abstractNum w:abstractNumId="936259">
    <w:lvl>
      <w:numFmt w:val="bullet"/>
      <w:suff w:val="tab"/>
      <w:lvlText w:val="•"/>
      <w:rPr>
        <w:color w:val="3370ff"/>
      </w:rPr>
    </w:lvl>
  </w:abstractNum>
  <w:abstractNum w:abstractNumId="936260">
    <w:lvl>
      <w:numFmt w:val="bullet"/>
      <w:suff w:val="tab"/>
      <w:lvlText w:val="•"/>
      <w:rPr>
        <w:color w:val="3370ff"/>
      </w:rPr>
    </w:lvl>
  </w:abstractNum>
  <w:abstractNum w:abstractNumId="936261">
    <w:lvl>
      <w:numFmt w:val="bullet"/>
      <w:suff w:val="tab"/>
      <w:lvlText w:val="•"/>
      <w:rPr>
        <w:color w:val="3370ff"/>
      </w:rPr>
    </w:lvl>
  </w:abstractNum>
  <w:abstractNum w:abstractNumId="936262">
    <w:lvl>
      <w:numFmt w:val="bullet"/>
      <w:suff w:val="tab"/>
      <w:lvlText w:val="•"/>
      <w:rPr>
        <w:color w:val="3370ff"/>
      </w:rPr>
    </w:lvl>
  </w:abstractNum>
  <w:abstractNum w:abstractNumId="936263">
    <w:lvl>
      <w:numFmt w:val="bullet"/>
      <w:suff w:val="tab"/>
      <w:lvlText w:val="•"/>
      <w:rPr>
        <w:color w:val="3370ff"/>
      </w:rPr>
    </w:lvl>
  </w:abstractNum>
  <w:abstractNum w:abstractNumId="936264">
    <w:lvl>
      <w:start w:val="1"/>
      <w:numFmt w:val="decimal"/>
      <w:suff w:val="tab"/>
      <w:lvlText w:val="%1."/>
      <w:rPr>
        <w:color w:val="3370ff"/>
      </w:rPr>
    </w:lvl>
  </w:abstractNum>
  <w:abstractNum w:abstractNumId="936265">
    <w:lvl>
      <w:start w:val="2"/>
      <w:numFmt w:val="decimal"/>
      <w:suff w:val="tab"/>
      <w:lvlText w:val="%1."/>
      <w:rPr>
        <w:color w:val="3370ff"/>
      </w:rPr>
    </w:lvl>
  </w:abstractNum>
  <w:abstractNum w:abstractNumId="936266">
    <w:lvl>
      <w:start w:val="3"/>
      <w:numFmt w:val="decimal"/>
      <w:suff w:val="tab"/>
      <w:lvlText w:val="%1."/>
      <w:rPr>
        <w:color w:val="3370ff"/>
      </w:rPr>
    </w:lvl>
  </w:abstractNum>
  <w:abstractNum w:abstractNumId="936267">
    <w:lvl>
      <w:start w:val="1"/>
      <w:numFmt w:val="decimal"/>
      <w:suff w:val="tab"/>
      <w:lvlText w:val="%1."/>
      <w:rPr>
        <w:color w:val="3370ff"/>
      </w:rPr>
    </w:lvl>
  </w:abstractNum>
  <w:abstractNum w:abstractNumId="936268">
    <w:lvl>
      <w:start w:val="2"/>
      <w:numFmt w:val="decimal"/>
      <w:suff w:val="tab"/>
      <w:lvlText w:val="%1."/>
      <w:rPr>
        <w:color w:val="3370ff"/>
      </w:rPr>
    </w:lvl>
  </w:abstractNum>
  <w:abstractNum w:abstractNumId="936269">
    <w:lvl>
      <w:start w:val="3"/>
      <w:numFmt w:val="decimal"/>
      <w:suff w:val="tab"/>
      <w:lvlText w:val="%1."/>
      <w:rPr>
        <w:color w:val="3370ff"/>
      </w:rPr>
    </w:lvl>
  </w:abstractNum>
  <w:abstractNum w:abstractNumId="93627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936224"/>
  </w:num>
  <w:num w:numId="2">
    <w:abstractNumId w:val="936225"/>
  </w:num>
  <w:num w:numId="3">
    <w:abstractNumId w:val="936226"/>
  </w:num>
  <w:num w:numId="4">
    <w:abstractNumId w:val="936227"/>
  </w:num>
  <w:num w:numId="5">
    <w:abstractNumId w:val="936228"/>
  </w:num>
  <w:num w:numId="6">
    <w:abstractNumId w:val="936229"/>
  </w:num>
  <w:num w:numId="7">
    <w:abstractNumId w:val="936230"/>
  </w:num>
  <w:num w:numId="8">
    <w:abstractNumId w:val="936231"/>
  </w:num>
  <w:num w:numId="9">
    <w:abstractNumId w:val="936232"/>
  </w:num>
  <w:num w:numId="10">
    <w:abstractNumId w:val="936233"/>
  </w:num>
  <w:num w:numId="11">
    <w:abstractNumId w:val="936234"/>
  </w:num>
  <w:num w:numId="12">
    <w:abstractNumId w:val="936235"/>
  </w:num>
  <w:num w:numId="13">
    <w:abstractNumId w:val="936236"/>
  </w:num>
  <w:num w:numId="14">
    <w:abstractNumId w:val="936237"/>
  </w:num>
  <w:num w:numId="15">
    <w:abstractNumId w:val="936238"/>
  </w:num>
  <w:num w:numId="16">
    <w:abstractNumId w:val="936239"/>
  </w:num>
  <w:num w:numId="17">
    <w:abstractNumId w:val="936240"/>
  </w:num>
  <w:num w:numId="18">
    <w:abstractNumId w:val="936241"/>
  </w:num>
  <w:num w:numId="19">
    <w:abstractNumId w:val="936242"/>
  </w:num>
  <w:num w:numId="20">
    <w:abstractNumId w:val="936243"/>
  </w:num>
  <w:num w:numId="21">
    <w:abstractNumId w:val="936244"/>
  </w:num>
  <w:num w:numId="22">
    <w:abstractNumId w:val="936245"/>
  </w:num>
  <w:num w:numId="23">
    <w:abstractNumId w:val="936246"/>
  </w:num>
  <w:num w:numId="24">
    <w:abstractNumId w:val="936247"/>
  </w:num>
  <w:num w:numId="25">
    <w:abstractNumId w:val="936248"/>
  </w:num>
  <w:num w:numId="26">
    <w:abstractNumId w:val="936249"/>
  </w:num>
  <w:num w:numId="27">
    <w:abstractNumId w:val="936250"/>
  </w:num>
  <w:num w:numId="28">
    <w:abstractNumId w:val="936251"/>
  </w:num>
  <w:num w:numId="29">
    <w:abstractNumId w:val="936252"/>
  </w:num>
  <w:num w:numId="30">
    <w:abstractNumId w:val="936253"/>
  </w:num>
  <w:num w:numId="31">
    <w:abstractNumId w:val="936254"/>
  </w:num>
  <w:num w:numId="32">
    <w:abstractNumId w:val="936255"/>
  </w:num>
  <w:num w:numId="33">
    <w:abstractNumId w:val="936256"/>
  </w:num>
  <w:num w:numId="34">
    <w:abstractNumId w:val="936257"/>
  </w:num>
  <w:num w:numId="35">
    <w:abstractNumId w:val="936258"/>
  </w:num>
  <w:num w:numId="36">
    <w:abstractNumId w:val="936259"/>
  </w:num>
  <w:num w:numId="37">
    <w:abstractNumId w:val="936260"/>
  </w:num>
  <w:num w:numId="38">
    <w:abstractNumId w:val="936261"/>
  </w:num>
  <w:num w:numId="39">
    <w:abstractNumId w:val="936262"/>
  </w:num>
  <w:num w:numId="40">
    <w:abstractNumId w:val="936263"/>
  </w:num>
  <w:num w:numId="41">
    <w:abstractNumId w:val="936264"/>
  </w:num>
  <w:num w:numId="42">
    <w:abstractNumId w:val="936265"/>
  </w:num>
  <w:num w:numId="43">
    <w:abstractNumId w:val="936266"/>
  </w:num>
  <w:num w:numId="44">
    <w:abstractNumId w:val="936267"/>
  </w:num>
  <w:num w:numId="45">
    <w:abstractNumId w:val="936268"/>
  </w:num>
  <w:num w:numId="46">
    <w:abstractNumId w:val="936269"/>
  </w:num>
  <w:num w:numId="47">
    <w:abstractNumId w:val="9362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2026-08-16T03:37:35Z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{"Label":"1","ContentProducer":"001191110102MACQD9K64010000","ProduceID":"7674468481052167129","ReservedCode1":"","ContentPropagator":"","PropagateID":"","ReservedCode2":""}</vt:lpwstr>
  </property>
</Properties>
</file>