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A551A" w14:textId="77777777" w:rsidR="005F6D4D" w:rsidRPr="00C87DF1" w:rsidRDefault="005F6D4D" w:rsidP="005F6D4D">
      <w:pPr>
        <w:rPr>
          <w:rFonts w:ascii="Georgia" w:hAnsi="Georgia" w:cs="Calibri"/>
          <w:sz w:val="22"/>
          <w:szCs w:val="22"/>
        </w:rPr>
      </w:pPr>
    </w:p>
    <w:p w14:paraId="0D6F8996" w14:textId="77777777" w:rsidR="0051185E" w:rsidRPr="00C87DF1" w:rsidRDefault="0051185E" w:rsidP="00F42B73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0AFDE961" w14:textId="77777777" w:rsidR="001B0F94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>Nicholas J. Tustison</w:t>
      </w:r>
    </w:p>
    <w:p w14:paraId="49EEF652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480 Ray C Hunt Drive</w:t>
      </w:r>
    </w:p>
    <w:p w14:paraId="6F6C7796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Charlottesville, VA  22903</w:t>
      </w:r>
    </w:p>
    <w:p w14:paraId="2F34A07E" w14:textId="77777777" w:rsidR="008A5BE0" w:rsidRDefault="008A5BE0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540-383-2719</w:t>
      </w:r>
    </w:p>
    <w:p w14:paraId="10FDC3F0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hyperlink r:id="rId7" w:history="1">
        <w:r w:rsidRPr="005B3DD9">
          <w:rPr>
            <w:rStyle w:val="Hyperlink"/>
            <w:rFonts w:ascii="Georgia" w:hAnsi="Georgia" w:cs="Calibri"/>
            <w:sz w:val="22"/>
            <w:szCs w:val="22"/>
          </w:rPr>
          <w:t>ntustison@virginia.edu</w:t>
        </w:r>
      </w:hyperlink>
    </w:p>
    <w:p w14:paraId="72529092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64812EB1" w14:textId="77777777" w:rsidR="00C87DF1" w:rsidRDefault="00C87DF1" w:rsidP="00C87DF1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4AE92DAB" w14:textId="77777777" w:rsidR="00C87DF1" w:rsidRPr="00C87DF1" w:rsidRDefault="00C87DF1" w:rsidP="00C87DF1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 xml:space="preserve">March </w:t>
      </w:r>
      <w:r w:rsidR="008A5BE0">
        <w:rPr>
          <w:rFonts w:ascii="Georgia" w:hAnsi="Georgia" w:cs="Calibri"/>
          <w:sz w:val="22"/>
          <w:szCs w:val="22"/>
        </w:rPr>
        <w:t>18</w:t>
      </w:r>
      <w:r w:rsidRPr="00C87DF1">
        <w:rPr>
          <w:rFonts w:ascii="Georgia" w:hAnsi="Georgia" w:cs="Calibri"/>
          <w:sz w:val="22"/>
          <w:szCs w:val="22"/>
        </w:rPr>
        <w:t>, 2019</w:t>
      </w:r>
    </w:p>
    <w:p w14:paraId="6E89CC24" w14:textId="77777777" w:rsidR="00C87DF1" w:rsidRDefault="00C87DF1" w:rsidP="001B0F94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p w14:paraId="376964CF" w14:textId="77777777" w:rsidR="00C87DF1" w:rsidRPr="00616AF7" w:rsidRDefault="000F7AD2" w:rsidP="00616AF7">
      <w:pPr>
        <w:pStyle w:val="BodyA"/>
        <w:rPr>
          <w:rFonts w:ascii="Georgia" w:eastAsia="Arial Unicode MS" w:hAnsi="Georgia" w:cs="Arial Unicode MS"/>
          <w:sz w:val="22"/>
          <w:szCs w:val="22"/>
        </w:rPr>
      </w:pPr>
      <w:r>
        <w:rPr>
          <w:rFonts w:ascii="Georgia" w:eastAsia="Arial Unicode MS" w:hAnsi="Georgia" w:cs="Arial Unicode MS"/>
          <w:sz w:val="22"/>
          <w:szCs w:val="22"/>
        </w:rPr>
        <w:t>Dear Professor George Perry</w:t>
      </w:r>
      <w:r w:rsidR="00C87DF1">
        <w:rPr>
          <w:rFonts w:ascii="Georgia" w:eastAsia="Arial Unicode MS" w:hAnsi="Georgia" w:cs="Arial Unicode MS"/>
          <w:sz w:val="22"/>
          <w:szCs w:val="22"/>
        </w:rPr>
        <w:t>,</w:t>
      </w:r>
    </w:p>
    <w:p w14:paraId="614D2A0C" w14:textId="77777777" w:rsidR="006B1DC0" w:rsidRDefault="00C87DF1" w:rsidP="00AD18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Cs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I am pleased to subm</w:t>
      </w:r>
      <w:r w:rsidR="00964609">
        <w:rPr>
          <w:rFonts w:ascii="Georgia" w:hAnsi="Georgia" w:cs="Calibri"/>
          <w:sz w:val="22"/>
          <w:szCs w:val="22"/>
        </w:rPr>
        <w:t>it an original research article</w:t>
      </w:r>
      <w:r>
        <w:rPr>
          <w:rFonts w:ascii="Georgia" w:hAnsi="Georgia" w:cs="Calibri"/>
          <w:sz w:val="22"/>
          <w:szCs w:val="22"/>
        </w:rPr>
        <w:t xml:space="preserve"> entitled “Longitudinal mapping of corti</w:t>
      </w:r>
      <w:r w:rsidR="00964609">
        <w:rPr>
          <w:rFonts w:ascii="Georgia" w:hAnsi="Georgia" w:cs="Calibri"/>
          <w:sz w:val="22"/>
          <w:szCs w:val="22"/>
        </w:rPr>
        <w:t xml:space="preserve">cal thickness measurements:  </w:t>
      </w:r>
      <w:r>
        <w:rPr>
          <w:rFonts w:ascii="Georgia" w:hAnsi="Georgia" w:cs="Calibri"/>
          <w:sz w:val="22"/>
          <w:szCs w:val="22"/>
        </w:rPr>
        <w:t xml:space="preserve">an ADNI-based evaluation study” for consideration for publication in the </w:t>
      </w:r>
      <w:r w:rsidR="000F7AD2">
        <w:rPr>
          <w:rFonts w:ascii="Georgia" w:hAnsi="Georgia" w:cs="Calibri"/>
          <w:i/>
          <w:sz w:val="22"/>
          <w:szCs w:val="22"/>
        </w:rPr>
        <w:t>Journal of Alzheimer’s Disease</w:t>
      </w:r>
      <w:r w:rsidR="00964609">
        <w:rPr>
          <w:rFonts w:ascii="Georgia" w:hAnsi="Georgia" w:cs="Calibri"/>
          <w:sz w:val="22"/>
          <w:szCs w:val="22"/>
        </w:rPr>
        <w:t xml:space="preserve">.  Cortical morphology has been widely used to investigate both pathological and developmental processes.  Members of our team previously published a large-scale evaluation of two well-known frameworks for extracting localized cortical thickness measurements in a cross-sectional human cohort </w:t>
      </w:r>
      <w:r w:rsidR="006B1DC0">
        <w:rPr>
          <w:rFonts w:ascii="Georgia" w:hAnsi="Georgia" w:cs="Calibri"/>
          <w:sz w:val="22"/>
          <w:szCs w:val="22"/>
        </w:rPr>
        <w:t xml:space="preserve">(Tustison, et al., </w:t>
      </w:r>
      <w:r w:rsidR="006B1DC0" w:rsidRPr="006B1DC0">
        <w:rPr>
          <w:rFonts w:ascii="Georgia" w:hAnsi="Georgia" w:cs="Calibri"/>
          <w:sz w:val="22"/>
          <w:szCs w:val="22"/>
        </w:rPr>
        <w:t>“</w:t>
      </w:r>
      <w:r w:rsidR="006B1DC0" w:rsidRPr="006B1DC0">
        <w:rPr>
          <w:rFonts w:ascii="Georgia" w:hAnsi="Georgia" w:cs="Calibri"/>
          <w:bCs/>
          <w:sz w:val="22"/>
          <w:szCs w:val="22"/>
        </w:rPr>
        <w:t>Large-scale evaluation of ANTs and FreeSurfer cortical thickness measurements,</w:t>
      </w:r>
      <w:r w:rsidR="006B1DC0">
        <w:rPr>
          <w:rFonts w:ascii="Georgia" w:hAnsi="Georgia" w:cs="Calibri"/>
          <w:bCs/>
          <w:sz w:val="22"/>
          <w:szCs w:val="22"/>
        </w:rPr>
        <w:t>”</w:t>
      </w:r>
      <w:r w:rsidR="006B1DC0" w:rsidRPr="006B1DC0">
        <w:rPr>
          <w:rFonts w:ascii="Georgia" w:hAnsi="Georgia" w:cs="Calibri"/>
          <w:bCs/>
          <w:sz w:val="22"/>
          <w:szCs w:val="22"/>
        </w:rPr>
        <w:t xml:space="preserve"> NeuroImage 2014)</w:t>
      </w:r>
      <w:r w:rsidR="006B1DC0">
        <w:rPr>
          <w:rFonts w:ascii="Georgia" w:hAnsi="Georgia" w:cs="Calibri"/>
          <w:bCs/>
          <w:sz w:val="22"/>
          <w:szCs w:val="22"/>
        </w:rPr>
        <w:t xml:space="preserve"> which has been well-cited</w:t>
      </w:r>
      <w:r w:rsidR="004275A3">
        <w:rPr>
          <w:rFonts w:ascii="Georgia" w:hAnsi="Georgia" w:cs="Calibri"/>
          <w:bCs/>
          <w:sz w:val="22"/>
          <w:szCs w:val="22"/>
        </w:rPr>
        <w:t xml:space="preserve">.  This work presents a longitudinal specific framework which is also available as open source through the Advanced Normalization Tools software library.  Using the well-known ADNI data set, we evaluate the derived thickness measurements in the context of a linear mixed effects modeling which permits a straightforward </w:t>
      </w:r>
      <w:r w:rsidR="00821F4C">
        <w:rPr>
          <w:rFonts w:ascii="Georgia" w:hAnsi="Georgia" w:cs="Calibri"/>
          <w:bCs/>
          <w:sz w:val="22"/>
          <w:szCs w:val="22"/>
        </w:rPr>
        <w:t>comparison with comparable investigatory tools</w:t>
      </w:r>
      <w:r w:rsidR="004275A3">
        <w:rPr>
          <w:rFonts w:ascii="Georgia" w:hAnsi="Georgia" w:cs="Calibri"/>
          <w:bCs/>
          <w:sz w:val="22"/>
          <w:szCs w:val="22"/>
        </w:rPr>
        <w:t xml:space="preserve">, including the established FreeSurfer processing stream.  </w:t>
      </w:r>
    </w:p>
    <w:p w14:paraId="6852E7D2" w14:textId="77777777" w:rsidR="00DF7BAD" w:rsidRDefault="00DF7BAD" w:rsidP="00AD18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Cs/>
          <w:sz w:val="22"/>
          <w:szCs w:val="22"/>
        </w:rPr>
      </w:pPr>
    </w:p>
    <w:p w14:paraId="4F945ED8" w14:textId="77777777" w:rsidR="004275A3" w:rsidRPr="006B1DC0" w:rsidRDefault="00821F4C" w:rsidP="00AD18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/>
          <w:bCs/>
          <w:sz w:val="22"/>
          <w:szCs w:val="22"/>
        </w:rPr>
      </w:pPr>
      <w:r>
        <w:rPr>
          <w:rFonts w:ascii="Georgia" w:hAnsi="Georgia" w:cs="Calibri"/>
          <w:bCs/>
          <w:sz w:val="22"/>
          <w:szCs w:val="22"/>
        </w:rPr>
        <w:t>Cortical morphology is a widespread biomarker for scientific inquiry into Alzheimer’s disease which is why w</w:t>
      </w:r>
      <w:r w:rsidR="004275A3">
        <w:rPr>
          <w:rFonts w:ascii="Georgia" w:hAnsi="Georgia" w:cs="Calibri"/>
          <w:bCs/>
          <w:sz w:val="22"/>
          <w:szCs w:val="22"/>
        </w:rPr>
        <w:t xml:space="preserve">e believe that this manuscript is appropriate for </w:t>
      </w:r>
      <w:r>
        <w:rPr>
          <w:rFonts w:ascii="Georgia" w:hAnsi="Georgia" w:cs="Calibri"/>
          <w:bCs/>
          <w:sz w:val="22"/>
          <w:szCs w:val="22"/>
        </w:rPr>
        <w:t>your journal</w:t>
      </w:r>
      <w:r w:rsidR="000C5232">
        <w:rPr>
          <w:rFonts w:ascii="Georgia" w:hAnsi="Georgia" w:cs="Calibri"/>
          <w:bCs/>
          <w:sz w:val="22"/>
          <w:szCs w:val="22"/>
        </w:rPr>
        <w:t xml:space="preserve">. A </w:t>
      </w:r>
      <w:r w:rsidR="00AD1804">
        <w:rPr>
          <w:rFonts w:ascii="Georgia" w:hAnsi="Georgia" w:cs="Calibri"/>
          <w:bCs/>
          <w:sz w:val="22"/>
          <w:szCs w:val="22"/>
        </w:rPr>
        <w:t>cursory</w:t>
      </w:r>
      <w:r w:rsidR="000C5232">
        <w:rPr>
          <w:rFonts w:ascii="Georgia" w:hAnsi="Georgia" w:cs="Calibri"/>
          <w:bCs/>
          <w:sz w:val="22"/>
          <w:szCs w:val="22"/>
        </w:rPr>
        <w:t xml:space="preserve"> </w:t>
      </w:r>
      <w:r w:rsidR="00AD1804">
        <w:rPr>
          <w:rFonts w:ascii="Georgia" w:hAnsi="Georgia" w:cs="Calibri"/>
          <w:bCs/>
          <w:sz w:val="22"/>
          <w:szCs w:val="22"/>
        </w:rPr>
        <w:t xml:space="preserve">topical </w:t>
      </w:r>
      <w:r w:rsidR="000C5232">
        <w:rPr>
          <w:rFonts w:ascii="Georgia" w:hAnsi="Georgia" w:cs="Calibri"/>
          <w:bCs/>
          <w:sz w:val="22"/>
          <w:szCs w:val="22"/>
        </w:rPr>
        <w:t>search yields similar type articles that</w:t>
      </w:r>
      <w:r>
        <w:rPr>
          <w:rFonts w:ascii="Georgia" w:hAnsi="Georgia" w:cs="Calibri"/>
          <w:bCs/>
          <w:sz w:val="22"/>
          <w:szCs w:val="22"/>
        </w:rPr>
        <w:t xml:space="preserve"> have been recently published in JAD</w:t>
      </w:r>
      <w:r w:rsidR="000C5232">
        <w:rPr>
          <w:rFonts w:ascii="Georgia" w:hAnsi="Georgia" w:cs="Calibri"/>
          <w:bCs/>
          <w:sz w:val="22"/>
          <w:szCs w:val="22"/>
        </w:rPr>
        <w:t>:</w:t>
      </w:r>
    </w:p>
    <w:p w14:paraId="0A077278" w14:textId="77777777" w:rsidR="00964609" w:rsidRDefault="00964609" w:rsidP="00AD18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</w:p>
    <w:p w14:paraId="5ABF0B95" w14:textId="77777777" w:rsidR="00F167AB" w:rsidRPr="00821F4C" w:rsidRDefault="00821F4C" w:rsidP="00821F4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/>
          <w:bCs/>
          <w:sz w:val="22"/>
          <w:szCs w:val="22"/>
        </w:rPr>
      </w:pPr>
      <w:r w:rsidRPr="00821F4C">
        <w:rPr>
          <w:rFonts w:ascii="Georgia" w:hAnsi="Georgia" w:cs="Calibri"/>
          <w:bCs/>
          <w:sz w:val="22"/>
          <w:szCs w:val="22"/>
        </w:rPr>
        <w:t>J. Lee</w:t>
      </w:r>
      <w:r w:rsidR="000C5232" w:rsidRPr="00821F4C">
        <w:rPr>
          <w:rFonts w:ascii="Georgia" w:hAnsi="Georgia" w:cs="Calibri"/>
          <w:bCs/>
          <w:sz w:val="22"/>
          <w:szCs w:val="22"/>
        </w:rPr>
        <w:t xml:space="preserve">, et al., </w:t>
      </w:r>
      <w:r w:rsidRPr="00821F4C">
        <w:rPr>
          <w:rFonts w:ascii="Georgia" w:hAnsi="Georgia" w:cs="Calibri"/>
          <w:bCs/>
          <w:sz w:val="22"/>
          <w:szCs w:val="22"/>
        </w:rPr>
        <w:t>Sex-Related Reserve Hypothesis in Alzheimer's Disease: Changes in Cortical Thickness with a Five-Year Longitudinal Follow-Up</w:t>
      </w:r>
      <w:r w:rsidR="000C5232" w:rsidRPr="00821F4C">
        <w:rPr>
          <w:rFonts w:ascii="Georgia" w:hAnsi="Georgia" w:cs="Calibri"/>
          <w:bCs/>
          <w:sz w:val="22"/>
          <w:szCs w:val="22"/>
        </w:rPr>
        <w:t>, 2019.</w:t>
      </w:r>
    </w:p>
    <w:p w14:paraId="6E2C307D" w14:textId="77777777" w:rsidR="007A5185" w:rsidRPr="00821F4C" w:rsidRDefault="00821F4C" w:rsidP="00821F4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/>
          <w:bCs/>
          <w:sz w:val="22"/>
          <w:szCs w:val="22"/>
        </w:rPr>
      </w:pPr>
      <w:r>
        <w:rPr>
          <w:rFonts w:ascii="Georgia" w:hAnsi="Georgia" w:cs="Calibri"/>
          <w:bCs/>
          <w:sz w:val="22"/>
          <w:szCs w:val="22"/>
        </w:rPr>
        <w:t>A. Pink</w:t>
      </w:r>
      <w:r w:rsidR="000C5232">
        <w:rPr>
          <w:rFonts w:ascii="Georgia" w:hAnsi="Georgia" w:cs="Calibri"/>
          <w:bCs/>
          <w:sz w:val="22"/>
          <w:szCs w:val="22"/>
        </w:rPr>
        <w:t xml:space="preserve">, et al., </w:t>
      </w:r>
      <w:r w:rsidRPr="00821F4C">
        <w:rPr>
          <w:rFonts w:ascii="Georgia" w:hAnsi="Georgia" w:cs="Calibri"/>
          <w:bCs/>
          <w:sz w:val="22"/>
          <w:szCs w:val="22"/>
        </w:rPr>
        <w:t>Cortical Thickness and Depressive Symptoms in Cognitively Normal Individuals: The Mayo Clinic Study of Aging</w:t>
      </w:r>
      <w:r w:rsidR="000C5232" w:rsidRPr="00821F4C">
        <w:rPr>
          <w:rFonts w:ascii="Georgia" w:hAnsi="Georgia" w:cs="Calibri"/>
          <w:bCs/>
          <w:sz w:val="22"/>
          <w:szCs w:val="22"/>
        </w:rPr>
        <w:t>, 2018.</w:t>
      </w:r>
    </w:p>
    <w:p w14:paraId="304D11B0" w14:textId="77777777" w:rsidR="00DF7BAD" w:rsidRPr="00821F4C" w:rsidRDefault="00821F4C" w:rsidP="00821F4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b/>
          <w:bCs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L. Pasquini</w:t>
      </w:r>
      <w:r w:rsidR="00DF7BAD">
        <w:rPr>
          <w:rFonts w:ascii="Georgia" w:hAnsi="Georgia" w:cs="Calibri"/>
          <w:sz w:val="22"/>
          <w:szCs w:val="22"/>
        </w:rPr>
        <w:t>, et al.,</w:t>
      </w:r>
      <w:r w:rsidR="00DF7BAD" w:rsidRPr="00821F4C">
        <w:rPr>
          <w:rFonts w:ascii="Georgia" w:hAnsi="Georgia" w:cs="Calibri"/>
          <w:sz w:val="22"/>
          <w:szCs w:val="22"/>
        </w:rPr>
        <w:t xml:space="preserve"> </w:t>
      </w:r>
      <w:r w:rsidRPr="00821F4C">
        <w:rPr>
          <w:rFonts w:ascii="Georgia" w:hAnsi="Georgia" w:cs="Calibri"/>
          <w:bCs/>
          <w:sz w:val="22"/>
          <w:szCs w:val="22"/>
        </w:rPr>
        <w:t xml:space="preserve">Increased Intrinsic Activity of Medial-Temporal Lobe Subregions is Associated with Decreased Cortical Thickness of Medial-Parietal Areas in Patients with </w:t>
      </w:r>
      <w:r w:rsidRPr="00821F4C">
        <w:rPr>
          <w:rFonts w:ascii="Georgia" w:hAnsi="Georgia" w:cs="Calibri"/>
          <w:bCs/>
          <w:sz w:val="22"/>
          <w:szCs w:val="22"/>
        </w:rPr>
        <w:lastRenderedPageBreak/>
        <w:t>Alzheimer's Disease Dementia</w:t>
      </w:r>
      <w:r w:rsidR="00DF7BAD" w:rsidRPr="00821F4C">
        <w:rPr>
          <w:rFonts w:ascii="Georgia" w:hAnsi="Georgia" w:cs="Calibri"/>
          <w:sz w:val="22"/>
          <w:szCs w:val="22"/>
        </w:rPr>
        <w:t>, 201</w:t>
      </w:r>
      <w:r w:rsidR="001259D1">
        <w:rPr>
          <w:rFonts w:ascii="Georgia" w:hAnsi="Georgia" w:cs="Calibri"/>
          <w:sz w:val="22"/>
          <w:szCs w:val="22"/>
        </w:rPr>
        <w:t>6</w:t>
      </w:r>
      <w:r w:rsidR="00DF7BAD" w:rsidRPr="00821F4C">
        <w:rPr>
          <w:rFonts w:ascii="Georgia" w:hAnsi="Georgia" w:cs="Calibri"/>
          <w:sz w:val="22"/>
          <w:szCs w:val="22"/>
        </w:rPr>
        <w:t>.</w:t>
      </w:r>
    </w:p>
    <w:p w14:paraId="17AC6488" w14:textId="77777777" w:rsidR="00B60B90" w:rsidRPr="00C87DF1" w:rsidRDefault="00B60B90" w:rsidP="00B60B90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4B9975D8" w14:textId="77777777" w:rsidR="00436861" w:rsidRDefault="005F2485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 w:rsidRPr="005F2485">
        <w:rPr>
          <w:rFonts w:ascii="Georgia" w:hAnsi="Georgia" w:cs="Calibri"/>
          <w:sz w:val="22"/>
          <w:szCs w:val="22"/>
        </w:rPr>
        <w:t xml:space="preserve">This manuscript has not been published and is not under consideration for publication elsewhere.  </w:t>
      </w:r>
      <w:r w:rsidR="003C4B48">
        <w:rPr>
          <w:rFonts w:ascii="Georgia" w:hAnsi="Georgia" w:cs="Calibri"/>
          <w:sz w:val="22"/>
          <w:szCs w:val="22"/>
        </w:rPr>
        <w:t xml:space="preserve">All authors have contributed to the work and agree with the presented findings.  </w:t>
      </w:r>
      <w:r w:rsidRPr="005F2485">
        <w:rPr>
          <w:rFonts w:ascii="Georgia" w:hAnsi="Georgia" w:cs="Calibri"/>
          <w:sz w:val="22"/>
          <w:szCs w:val="22"/>
        </w:rPr>
        <w:t>We have no conflicts of interest to disclose</w:t>
      </w:r>
      <w:r w:rsidR="00436861">
        <w:rPr>
          <w:rFonts w:ascii="Georgia" w:hAnsi="Georgia" w:cs="Calibri"/>
          <w:sz w:val="22"/>
          <w:szCs w:val="22"/>
        </w:rPr>
        <w:t>.</w:t>
      </w:r>
    </w:p>
    <w:p w14:paraId="594AC166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</w:p>
    <w:p w14:paraId="23EA4F68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We suggest the following handling editor</w:t>
      </w:r>
    </w:p>
    <w:p w14:paraId="6EF50B17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</w:p>
    <w:p w14:paraId="49B7680B" w14:textId="77777777" w:rsidR="00436861" w:rsidRPr="00436861" w:rsidRDefault="00436861" w:rsidP="0043686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Joon-Kyung Seong (</w:t>
      </w:r>
      <w:hyperlink r:id="rId8" w:history="1">
        <w:r w:rsidRPr="00436861">
          <w:rPr>
            <w:rStyle w:val="Hyperlink"/>
            <w:rFonts w:ascii="Georgia" w:hAnsi="Georgia" w:cs="Calibri"/>
            <w:sz w:val="22"/>
            <w:szCs w:val="22"/>
          </w:rPr>
          <w:t>jkseong@korea.ac.kr</w:t>
        </w:r>
      </w:hyperlink>
      <w:r>
        <w:rPr>
          <w:rFonts w:ascii="Georgia" w:hAnsi="Georgia" w:cs="Calibri"/>
          <w:sz w:val="22"/>
          <w:szCs w:val="22"/>
        </w:rPr>
        <w:t>)</w:t>
      </w:r>
    </w:p>
    <w:p w14:paraId="1C1F3D0C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</w:p>
    <w:p w14:paraId="7575C109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in addition to the following potential reviewers:</w:t>
      </w:r>
    </w:p>
    <w:p w14:paraId="417B61A4" w14:textId="77777777" w:rsidR="00436861" w:rsidRDefault="00436861" w:rsidP="00821F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</w:p>
    <w:p w14:paraId="355DB5A8" w14:textId="77777777" w:rsidR="00436861" w:rsidRPr="00436861" w:rsidRDefault="00436861" w:rsidP="0043686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Babak Ardekani (</w:t>
      </w:r>
      <w:hyperlink r:id="rId9" w:history="1">
        <w:r w:rsidRPr="008963CC">
          <w:rPr>
            <w:rStyle w:val="Hyperlink"/>
            <w:rFonts w:ascii="Georgia" w:hAnsi="Georgia" w:cs="Calibri"/>
            <w:sz w:val="22"/>
            <w:szCs w:val="22"/>
          </w:rPr>
          <w:t>babak.ardekani@nki.rf</w:t>
        </w:r>
        <w:r w:rsidRPr="008963CC">
          <w:rPr>
            <w:rStyle w:val="Hyperlink"/>
            <w:rFonts w:ascii="Georgia" w:hAnsi="Georgia" w:cs="Calibri"/>
            <w:sz w:val="22"/>
            <w:szCs w:val="22"/>
          </w:rPr>
          <w:t>m</w:t>
        </w:r>
        <w:r w:rsidRPr="008963CC">
          <w:rPr>
            <w:rStyle w:val="Hyperlink"/>
            <w:rFonts w:ascii="Georgia" w:hAnsi="Georgia" w:cs="Calibri"/>
            <w:sz w:val="22"/>
            <w:szCs w:val="22"/>
          </w:rPr>
          <w:t>h.org</w:t>
        </w:r>
      </w:hyperlink>
      <w:r>
        <w:rPr>
          <w:rFonts w:ascii="Georgia" w:hAnsi="Georgia" w:cs="Calibri"/>
          <w:sz w:val="22"/>
          <w:szCs w:val="22"/>
        </w:rPr>
        <w:t>)</w:t>
      </w:r>
    </w:p>
    <w:p w14:paraId="670EC924" w14:textId="77777777" w:rsidR="00612AB5" w:rsidRPr="00612AB5" w:rsidRDefault="00436861" w:rsidP="00612A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Caroline Dallaire-Theroux</w:t>
      </w:r>
      <w:r w:rsidR="00612AB5">
        <w:rPr>
          <w:rFonts w:ascii="Georgia" w:hAnsi="Georgia" w:cs="Calibri"/>
          <w:sz w:val="22"/>
          <w:szCs w:val="22"/>
        </w:rPr>
        <w:t xml:space="preserve"> (</w:t>
      </w:r>
      <w:hyperlink r:id="rId10" w:history="1">
        <w:r w:rsidR="00612AB5" w:rsidRPr="008963CC">
          <w:rPr>
            <w:rStyle w:val="Hyperlink"/>
            <w:rFonts w:ascii="Georgia" w:hAnsi="Georgia" w:cs="Calibri"/>
            <w:sz w:val="22"/>
            <w:szCs w:val="22"/>
          </w:rPr>
          <w:t>caroline.dallaire-theroux.1@ulaval.ca</w:t>
        </w:r>
      </w:hyperlink>
      <w:r w:rsidR="00612AB5">
        <w:rPr>
          <w:rFonts w:ascii="Georgia" w:hAnsi="Georgia" w:cs="Calibri"/>
          <w:sz w:val="22"/>
          <w:szCs w:val="22"/>
        </w:rPr>
        <w:t>)</w:t>
      </w:r>
    </w:p>
    <w:p w14:paraId="3D47657C" w14:textId="77777777" w:rsidR="00436861" w:rsidRPr="00612AB5" w:rsidRDefault="00436861" w:rsidP="00612A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Dai Wang (statistician)</w:t>
      </w:r>
      <w:r w:rsidR="00612AB5">
        <w:rPr>
          <w:rFonts w:ascii="Georgia" w:hAnsi="Georgia" w:cs="Calibri"/>
          <w:sz w:val="22"/>
          <w:szCs w:val="22"/>
        </w:rPr>
        <w:t xml:space="preserve"> (</w:t>
      </w:r>
      <w:hyperlink r:id="rId11" w:history="1">
        <w:r w:rsidR="00612AB5" w:rsidRPr="008963CC">
          <w:rPr>
            <w:rStyle w:val="Hyperlink"/>
            <w:rFonts w:ascii="Georgia" w:hAnsi="Georgia" w:cs="Calibri"/>
            <w:sz w:val="22"/>
            <w:szCs w:val="22"/>
          </w:rPr>
          <w:t>dwang39@its.jnj.com</w:t>
        </w:r>
      </w:hyperlink>
      <w:r w:rsidR="00612AB5">
        <w:rPr>
          <w:rFonts w:ascii="Georgia" w:hAnsi="Georgia" w:cs="Calibri"/>
          <w:sz w:val="22"/>
          <w:szCs w:val="22"/>
        </w:rPr>
        <w:t>)</w:t>
      </w:r>
    </w:p>
    <w:p w14:paraId="770D261A" w14:textId="77777777" w:rsidR="00436861" w:rsidRPr="00612AB5" w:rsidRDefault="00436861" w:rsidP="00612A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Francisco J. Martinez-Murcia</w:t>
      </w:r>
      <w:r w:rsidR="00612AB5">
        <w:rPr>
          <w:rFonts w:ascii="Georgia" w:hAnsi="Georgia" w:cs="Calibri"/>
          <w:sz w:val="22"/>
          <w:szCs w:val="22"/>
        </w:rPr>
        <w:t xml:space="preserve"> (</w:t>
      </w:r>
      <w:hyperlink r:id="rId12" w:history="1">
        <w:r w:rsidR="00612AB5" w:rsidRPr="00612AB5">
          <w:rPr>
            <w:rStyle w:val="Hyperlink"/>
            <w:rFonts w:ascii="Georgia" w:hAnsi="Georgia" w:cs="Calibri"/>
            <w:sz w:val="22"/>
            <w:szCs w:val="22"/>
          </w:rPr>
          <w:t>fjm56@cam.ac.uk</w:t>
        </w:r>
      </w:hyperlink>
      <w:r w:rsidR="00612AB5">
        <w:rPr>
          <w:rFonts w:ascii="Georgia" w:hAnsi="Georgia" w:cs="Calibri"/>
          <w:sz w:val="22"/>
          <w:szCs w:val="22"/>
        </w:rPr>
        <w:t>)</w:t>
      </w:r>
    </w:p>
    <w:p w14:paraId="4E7BAE67" w14:textId="77777777" w:rsidR="00612AB5" w:rsidRPr="00612AB5" w:rsidRDefault="00436861" w:rsidP="00612A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Iman Beheshti</w:t>
      </w:r>
      <w:r w:rsidR="00612AB5">
        <w:rPr>
          <w:rFonts w:ascii="Georgia" w:hAnsi="Georgia" w:cs="Calibri"/>
          <w:sz w:val="22"/>
          <w:szCs w:val="22"/>
        </w:rPr>
        <w:t xml:space="preserve"> (</w:t>
      </w:r>
      <w:bookmarkStart w:id="0" w:name="_GoBack"/>
      <w:r w:rsidR="00612AB5">
        <w:rPr>
          <w:rFonts w:ascii="Georgia" w:hAnsi="Georgia" w:cs="Calibri"/>
          <w:sz w:val="22"/>
          <w:szCs w:val="22"/>
        </w:rPr>
        <w:fldChar w:fldCharType="begin"/>
      </w:r>
      <w:r w:rsidR="00612AB5">
        <w:rPr>
          <w:rFonts w:ascii="Georgia" w:hAnsi="Georgia" w:cs="Calibri"/>
          <w:sz w:val="22"/>
          <w:szCs w:val="22"/>
        </w:rPr>
        <w:instrText xml:space="preserve"> HYPERLINK "mailto:</w:instrText>
      </w:r>
      <w:r w:rsidR="00612AB5" w:rsidRPr="00612AB5">
        <w:rPr>
          <w:rFonts w:ascii="Georgia" w:hAnsi="Georgia" w:cs="Calibri"/>
          <w:sz w:val="22"/>
          <w:szCs w:val="22"/>
        </w:rPr>
        <w:instrText>Beheshtiiman@gmail.com</w:instrText>
      </w:r>
      <w:r w:rsidR="00612AB5">
        <w:rPr>
          <w:rFonts w:ascii="Georgia" w:hAnsi="Georgia" w:cs="Calibri"/>
          <w:sz w:val="22"/>
          <w:szCs w:val="22"/>
        </w:rPr>
        <w:instrText xml:space="preserve">" </w:instrText>
      </w:r>
      <w:r w:rsidR="00612AB5">
        <w:rPr>
          <w:rFonts w:ascii="Georgia" w:hAnsi="Georgia" w:cs="Calibri"/>
          <w:sz w:val="22"/>
          <w:szCs w:val="22"/>
        </w:rPr>
        <w:fldChar w:fldCharType="separate"/>
      </w:r>
      <w:r w:rsidR="00612AB5" w:rsidRPr="008963CC">
        <w:rPr>
          <w:rStyle w:val="Hyperlink"/>
          <w:rFonts w:ascii="Georgia" w:hAnsi="Georgia" w:cs="Calibri"/>
          <w:sz w:val="22"/>
          <w:szCs w:val="22"/>
        </w:rPr>
        <w:t>Beheshtiiman@gmail.com</w:t>
      </w:r>
      <w:r w:rsidR="00612AB5">
        <w:rPr>
          <w:rFonts w:ascii="Georgia" w:hAnsi="Georgia" w:cs="Calibri"/>
          <w:sz w:val="22"/>
          <w:szCs w:val="22"/>
        </w:rPr>
        <w:fldChar w:fldCharType="end"/>
      </w:r>
      <w:bookmarkEnd w:id="0"/>
      <w:r w:rsidR="00612AB5">
        <w:rPr>
          <w:rFonts w:ascii="Georgia" w:hAnsi="Georgia" w:cs="Calibri"/>
          <w:sz w:val="22"/>
          <w:szCs w:val="22"/>
        </w:rPr>
        <w:t>)</w:t>
      </w:r>
    </w:p>
    <w:p w14:paraId="79DE821A" w14:textId="77777777" w:rsidR="00F14B87" w:rsidRPr="00C87DF1" w:rsidRDefault="00F14B8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683213BB" w14:textId="77777777" w:rsidR="00E32C46" w:rsidRPr="00C87DF1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Thank you for your consideration</w:t>
      </w:r>
      <w:r w:rsidR="00E32C46" w:rsidRPr="00C87DF1">
        <w:rPr>
          <w:rFonts w:ascii="Georgia" w:hAnsi="Georgia" w:cs="Calibri"/>
          <w:sz w:val="22"/>
          <w:szCs w:val="22"/>
        </w:rPr>
        <w:t>,</w:t>
      </w:r>
    </w:p>
    <w:p w14:paraId="642BE98A" w14:textId="690DEA80" w:rsidR="00E32C46" w:rsidRPr="00C87DF1" w:rsidRDefault="00916BBD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noProof/>
          <w:sz w:val="22"/>
          <w:szCs w:val="22"/>
        </w:rPr>
        <w:drawing>
          <wp:inline distT="0" distB="0" distL="0" distR="0" wp14:anchorId="6866432E" wp14:editId="234A00D0">
            <wp:extent cx="3585845" cy="11201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2F99" w14:textId="77777777" w:rsidR="00E32C46" w:rsidRDefault="00E32C46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 w:rsidRPr="00C87DF1">
        <w:rPr>
          <w:rFonts w:ascii="Georgia" w:hAnsi="Georgia" w:cs="Calibri"/>
          <w:sz w:val="22"/>
          <w:szCs w:val="22"/>
        </w:rPr>
        <w:t>Nicholas J. Tustison</w:t>
      </w:r>
      <w:r w:rsidR="005F2485">
        <w:rPr>
          <w:rFonts w:ascii="Georgia" w:hAnsi="Georgia" w:cs="Calibri"/>
          <w:sz w:val="22"/>
          <w:szCs w:val="22"/>
        </w:rPr>
        <w:t>, D.Sc.</w:t>
      </w:r>
    </w:p>
    <w:p w14:paraId="594DB99A" w14:textId="77777777" w:rsidR="005F2485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Associate Professor</w:t>
      </w:r>
    </w:p>
    <w:p w14:paraId="15D62B8E" w14:textId="77777777" w:rsidR="005F2485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Department of Radiology and Medical Imaging</w:t>
      </w:r>
    </w:p>
    <w:p w14:paraId="54519B8F" w14:textId="77777777" w:rsidR="005F2485" w:rsidRPr="00C87DF1" w:rsidRDefault="005F2485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  <w:r>
        <w:rPr>
          <w:rFonts w:ascii="Georgia" w:hAnsi="Georgia" w:cs="Calibri"/>
          <w:sz w:val="22"/>
          <w:szCs w:val="22"/>
        </w:rPr>
        <w:t>University of Virginia</w:t>
      </w:r>
    </w:p>
    <w:p w14:paraId="59C9A6E6" w14:textId="77777777" w:rsidR="00A257B7" w:rsidRPr="00C87DF1" w:rsidRDefault="00A257B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28149940" w14:textId="77777777" w:rsidR="00A257B7" w:rsidRPr="00C87DF1" w:rsidRDefault="00A257B7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394801F8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1A805925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48E88FF2" w14:textId="77777777" w:rsidR="001B0F94" w:rsidRPr="00C87DF1" w:rsidRDefault="001B0F94" w:rsidP="00A257B7">
      <w:pPr>
        <w:widowControl w:val="0"/>
        <w:autoSpaceDE w:val="0"/>
        <w:autoSpaceDN w:val="0"/>
        <w:adjustRightInd w:val="0"/>
        <w:jc w:val="both"/>
        <w:rPr>
          <w:rFonts w:ascii="Georgia" w:hAnsi="Georgia" w:cs="Calibri"/>
          <w:sz w:val="22"/>
          <w:szCs w:val="22"/>
        </w:rPr>
      </w:pPr>
    </w:p>
    <w:p w14:paraId="1CE716E6" w14:textId="77777777" w:rsidR="001B0F94" w:rsidRPr="00C87DF1" w:rsidRDefault="001B0F94" w:rsidP="00F42B73">
      <w:pPr>
        <w:widowControl w:val="0"/>
        <w:autoSpaceDE w:val="0"/>
        <w:autoSpaceDN w:val="0"/>
        <w:adjustRightInd w:val="0"/>
        <w:rPr>
          <w:rFonts w:ascii="Georgia" w:hAnsi="Georgia" w:cs="Calibri"/>
          <w:sz w:val="22"/>
          <w:szCs w:val="22"/>
        </w:rPr>
      </w:pPr>
    </w:p>
    <w:sectPr w:rsidR="001B0F94" w:rsidRPr="00C87DF1" w:rsidSect="00C45E27"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90756" w14:textId="77777777" w:rsidR="00E81AFE" w:rsidRDefault="00E81AFE">
      <w:r>
        <w:separator/>
      </w:r>
    </w:p>
  </w:endnote>
  <w:endnote w:type="continuationSeparator" w:id="0">
    <w:p w14:paraId="2BC55B7B" w14:textId="77777777" w:rsidR="00E81AFE" w:rsidRDefault="00E8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A2A4A" w14:textId="77777777" w:rsidR="00DD05FA" w:rsidRDefault="00DD05FA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5E876" w14:textId="77777777" w:rsidR="00E81AFE" w:rsidRDefault="00E81AFE">
      <w:r>
        <w:separator/>
      </w:r>
    </w:p>
  </w:footnote>
  <w:footnote w:type="continuationSeparator" w:id="0">
    <w:p w14:paraId="3B9D614C" w14:textId="77777777" w:rsidR="00E81AFE" w:rsidRDefault="00E81A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0142E" w14:textId="7C0D4216" w:rsidR="00DD05FA" w:rsidRPr="00BA3651" w:rsidRDefault="00916BBD">
    <w:pPr>
      <w:framePr w:w="5227" w:h="1805" w:hSpace="180" w:wrap="around" w:vAnchor="text" w:hAnchor="page" w:x="1342" w:y="1"/>
      <w:rPr>
        <w:rFonts w:ascii="Verdana" w:hAnsi="Verdana"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7B87B4" wp14:editId="08673FF5">
              <wp:simplePos x="0" y="0"/>
              <wp:positionH relativeFrom="column">
                <wp:posOffset>3314700</wp:posOffset>
              </wp:positionH>
              <wp:positionV relativeFrom="paragraph">
                <wp:posOffset>1905</wp:posOffset>
              </wp:positionV>
              <wp:extent cx="0" cy="114300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102A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15pt" to="261pt,9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" strokecolor="silver" strokeweight=".25pt"/>
          </w:pict>
        </mc:Fallback>
      </mc:AlternateContent>
    </w:r>
    <w:r w:rsidR="00DD05FA">
      <w:t xml:space="preserve"> </w:t>
    </w:r>
    <w:r>
      <w:rPr>
        <w:noProof/>
      </w:rPr>
      <w:drawing>
        <wp:inline distT="0" distB="0" distL="0" distR="0" wp14:anchorId="1E11A5F6" wp14:editId="005A1B44">
          <wp:extent cx="2979420" cy="1078865"/>
          <wp:effectExtent l="0" t="0" r="0" b="0"/>
          <wp:docPr id="3" name="Picture 3" descr="HS_sm_logo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S_sm_logo_b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9420" cy="1078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B2DB96" w14:textId="77777777" w:rsidR="0053090B" w:rsidRDefault="0053090B">
    <w:pPr>
      <w:framePr w:w="4000" w:h="1585" w:hSpace="180" w:wrap="around" w:vAnchor="text" w:hAnchor="page" w:x="6922" w:y="1"/>
      <w:spacing w:line="220" w:lineRule="atLeast"/>
      <w:rPr>
        <w:i/>
        <w:sz w:val="36"/>
        <w:szCs w:val="36"/>
      </w:rPr>
    </w:pPr>
  </w:p>
  <w:p w14:paraId="1C9EF025" w14:textId="77777777" w:rsidR="00DD05FA" w:rsidRPr="0053090B" w:rsidRDefault="0053090B">
    <w:pPr>
      <w:framePr w:w="4000" w:h="1585" w:hSpace="180" w:wrap="around" w:vAnchor="text" w:hAnchor="page" w:x="6922" w:y="1"/>
      <w:spacing w:line="220" w:lineRule="atLeast"/>
      <w:rPr>
        <w:i/>
        <w:sz w:val="36"/>
        <w:szCs w:val="36"/>
      </w:rPr>
    </w:pPr>
    <w:r w:rsidRPr="0053090B">
      <w:rPr>
        <w:i/>
        <w:sz w:val="36"/>
        <w:szCs w:val="36"/>
      </w:rPr>
      <w:t>Department of Radiology</w:t>
    </w:r>
    <w:r w:rsidR="001E013E">
      <w:rPr>
        <w:i/>
        <w:sz w:val="36"/>
        <w:szCs w:val="36"/>
      </w:rPr>
      <w:t xml:space="preserve"> &amp; Medical Imaging</w:t>
    </w:r>
  </w:p>
  <w:p w14:paraId="186F8F70" w14:textId="77777777" w:rsidR="00DD05FA" w:rsidRDefault="00DD05FA"/>
  <w:p w14:paraId="0ADE86EB" w14:textId="77777777" w:rsidR="00DD05FA" w:rsidRDefault="00DD0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AE3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C36881"/>
    <w:multiLevelType w:val="hybridMultilevel"/>
    <w:tmpl w:val="60BA1BEC"/>
    <w:lvl w:ilvl="0" w:tplc="8A5420B0">
      <w:start w:val="121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07108"/>
    <w:multiLevelType w:val="hybridMultilevel"/>
    <w:tmpl w:val="9808028A"/>
    <w:lvl w:ilvl="0" w:tplc="7898E004">
      <w:start w:val="140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87D4B"/>
    <w:multiLevelType w:val="hybridMultilevel"/>
    <w:tmpl w:val="31B0AA00"/>
    <w:lvl w:ilvl="0" w:tplc="7738440E">
      <w:start w:val="140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7D"/>
    <w:rsid w:val="000650B6"/>
    <w:rsid w:val="000A222C"/>
    <w:rsid w:val="000C5232"/>
    <w:rsid w:val="000C5BCA"/>
    <w:rsid w:val="000F7AD2"/>
    <w:rsid w:val="00115D8F"/>
    <w:rsid w:val="001259D1"/>
    <w:rsid w:val="00141F78"/>
    <w:rsid w:val="00147A80"/>
    <w:rsid w:val="00172856"/>
    <w:rsid w:val="001B054E"/>
    <w:rsid w:val="001B0F94"/>
    <w:rsid w:val="001B6FA1"/>
    <w:rsid w:val="001C2AE1"/>
    <w:rsid w:val="001D3CD7"/>
    <w:rsid w:val="001E013E"/>
    <w:rsid w:val="001F3A9B"/>
    <w:rsid w:val="00207945"/>
    <w:rsid w:val="002201B4"/>
    <w:rsid w:val="002A3B39"/>
    <w:rsid w:val="002A643E"/>
    <w:rsid w:val="0030737D"/>
    <w:rsid w:val="00334CB1"/>
    <w:rsid w:val="00380B16"/>
    <w:rsid w:val="003A1869"/>
    <w:rsid w:val="003C4B48"/>
    <w:rsid w:val="003D7F1A"/>
    <w:rsid w:val="003F3891"/>
    <w:rsid w:val="004275A3"/>
    <w:rsid w:val="00436861"/>
    <w:rsid w:val="004B09F7"/>
    <w:rsid w:val="004B4306"/>
    <w:rsid w:val="004D5E4D"/>
    <w:rsid w:val="0051185E"/>
    <w:rsid w:val="0053090B"/>
    <w:rsid w:val="00552621"/>
    <w:rsid w:val="0059729B"/>
    <w:rsid w:val="005B3297"/>
    <w:rsid w:val="005F2485"/>
    <w:rsid w:val="005F6D4D"/>
    <w:rsid w:val="00612AB5"/>
    <w:rsid w:val="006156BF"/>
    <w:rsid w:val="00616AF7"/>
    <w:rsid w:val="00651C3B"/>
    <w:rsid w:val="00664541"/>
    <w:rsid w:val="00683E46"/>
    <w:rsid w:val="0069253C"/>
    <w:rsid w:val="006B1DC0"/>
    <w:rsid w:val="006B6508"/>
    <w:rsid w:val="007871BF"/>
    <w:rsid w:val="00791904"/>
    <w:rsid w:val="00795B5D"/>
    <w:rsid w:val="00797569"/>
    <w:rsid w:val="007A4512"/>
    <w:rsid w:val="007A5185"/>
    <w:rsid w:val="007D2DF9"/>
    <w:rsid w:val="007D5625"/>
    <w:rsid w:val="0081355D"/>
    <w:rsid w:val="00821F4C"/>
    <w:rsid w:val="00874F22"/>
    <w:rsid w:val="008A5BE0"/>
    <w:rsid w:val="008B7BA2"/>
    <w:rsid w:val="00904D1A"/>
    <w:rsid w:val="00916BBD"/>
    <w:rsid w:val="00964609"/>
    <w:rsid w:val="00983B59"/>
    <w:rsid w:val="00A0026D"/>
    <w:rsid w:val="00A1009E"/>
    <w:rsid w:val="00A257B7"/>
    <w:rsid w:val="00A30CBA"/>
    <w:rsid w:val="00A71CF0"/>
    <w:rsid w:val="00AD1804"/>
    <w:rsid w:val="00B60B90"/>
    <w:rsid w:val="00B639EE"/>
    <w:rsid w:val="00B92FC1"/>
    <w:rsid w:val="00BC49CB"/>
    <w:rsid w:val="00C45E27"/>
    <w:rsid w:val="00C5723A"/>
    <w:rsid w:val="00C61B8D"/>
    <w:rsid w:val="00C87DF1"/>
    <w:rsid w:val="00CB2F04"/>
    <w:rsid w:val="00CE11F1"/>
    <w:rsid w:val="00CE193B"/>
    <w:rsid w:val="00D631F8"/>
    <w:rsid w:val="00D746B4"/>
    <w:rsid w:val="00D8373F"/>
    <w:rsid w:val="00D91769"/>
    <w:rsid w:val="00DC57D8"/>
    <w:rsid w:val="00DD05FA"/>
    <w:rsid w:val="00DF7BAD"/>
    <w:rsid w:val="00E073A8"/>
    <w:rsid w:val="00E32C46"/>
    <w:rsid w:val="00E364BC"/>
    <w:rsid w:val="00E81AFE"/>
    <w:rsid w:val="00EA2720"/>
    <w:rsid w:val="00EA5DF8"/>
    <w:rsid w:val="00F14B87"/>
    <w:rsid w:val="00F167AB"/>
    <w:rsid w:val="00F2288A"/>
    <w:rsid w:val="00F42B73"/>
    <w:rsid w:val="00F5425B"/>
    <w:rsid w:val="00F650BE"/>
    <w:rsid w:val="00F85E23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F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Times" w:hAnsi="Times"/>
      <w:spacing w:val="-10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ind w:right="360"/>
    </w:pPr>
    <w:rPr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Style1">
    <w:name w:val="CharStyle1"/>
    <w:rsid w:val="00797569"/>
    <w:rPr>
      <w:rFonts w:ascii="Arial" w:eastAsia="Arial" w:hAnsi="Arial" w:cs="Arial"/>
      <w:b w:val="0"/>
      <w:bCs w:val="0"/>
      <w:i w:val="0"/>
      <w:iCs w:val="0"/>
      <w:smallCaps w:val="0"/>
      <w:sz w:val="24"/>
      <w:szCs w:val="24"/>
    </w:rPr>
  </w:style>
  <w:style w:type="character" w:styleId="Hyperlink">
    <w:name w:val="Hyperlink"/>
    <w:uiPriority w:val="99"/>
    <w:unhideWhenUsed/>
    <w:rsid w:val="00797569"/>
    <w:rPr>
      <w:color w:val="0000FF"/>
      <w:u w:val="single"/>
    </w:rPr>
  </w:style>
  <w:style w:type="paragraph" w:customStyle="1" w:styleId="BodyA">
    <w:name w:val="Body A"/>
    <w:rsid w:val="00C87DF1"/>
    <w:pPr>
      <w:suppressAutoHyphens/>
      <w:spacing w:after="240"/>
    </w:pPr>
  </w:style>
  <w:style w:type="character" w:styleId="FollowedHyperlink">
    <w:name w:val="FollowedHyperlink"/>
    <w:basedOn w:val="DefaultParagraphFont"/>
    <w:rsid w:val="00436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wang39@its.jnj.com" TargetMode="External"/><Relationship Id="rId12" Type="http://schemas.openxmlformats.org/officeDocument/2006/relationships/hyperlink" Target="mailto:fjm56@cam.ac.uk" TargetMode="External"/><Relationship Id="rId13" Type="http://schemas.openxmlformats.org/officeDocument/2006/relationships/image" Target="media/image1.png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tustison@virginia.edu" TargetMode="External"/><Relationship Id="rId8" Type="http://schemas.openxmlformats.org/officeDocument/2006/relationships/hyperlink" Target="mailto:jkseong@korea.ac.kr" TargetMode="External"/><Relationship Id="rId9" Type="http://schemas.openxmlformats.org/officeDocument/2006/relationships/hyperlink" Target="mailto:babak.ardekani@nki.rfmh.org" TargetMode="External"/><Relationship Id="rId10" Type="http://schemas.openxmlformats.org/officeDocument/2006/relationships/hyperlink" Target="mailto:caroline.dallaire-theroux.1@ulaval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Office\Templates\Letter3.dot</Template>
  <TotalTime>0</TotalTime>
  <Pages>2</Pages>
  <Words>461</Words>
  <Characters>2631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UVa</Company>
  <LinksUpToDate>false</LinksUpToDate>
  <CharactersWithSpaces>3086</CharactersWithSpaces>
  <SharedDoc>false</SharedDoc>
  <HLinks>
    <vt:vector size="54" baseType="variant">
      <vt:variant>
        <vt:i4>6422572</vt:i4>
      </vt:variant>
      <vt:variant>
        <vt:i4>21</vt:i4>
      </vt:variant>
      <vt:variant>
        <vt:i4>0</vt:i4>
      </vt:variant>
      <vt:variant>
        <vt:i4>5</vt:i4>
      </vt:variant>
      <vt:variant>
        <vt:lpwstr>mailto:Beheshtiiman@gmail.com</vt:lpwstr>
      </vt:variant>
      <vt:variant>
        <vt:lpwstr/>
      </vt:variant>
      <vt:variant>
        <vt:i4>7667724</vt:i4>
      </vt:variant>
      <vt:variant>
        <vt:i4>18</vt:i4>
      </vt:variant>
      <vt:variant>
        <vt:i4>0</vt:i4>
      </vt:variant>
      <vt:variant>
        <vt:i4>5</vt:i4>
      </vt:variant>
      <vt:variant>
        <vt:lpwstr>mailto:fjm56@cam.ac.uk</vt:lpwstr>
      </vt:variant>
      <vt:variant>
        <vt:lpwstr/>
      </vt:variant>
      <vt:variant>
        <vt:i4>2949205</vt:i4>
      </vt:variant>
      <vt:variant>
        <vt:i4>15</vt:i4>
      </vt:variant>
      <vt:variant>
        <vt:i4>0</vt:i4>
      </vt:variant>
      <vt:variant>
        <vt:i4>5</vt:i4>
      </vt:variant>
      <vt:variant>
        <vt:lpwstr>mailto:dwang39@its.jnj.com</vt:lpwstr>
      </vt:variant>
      <vt:variant>
        <vt:lpwstr/>
      </vt:variant>
      <vt:variant>
        <vt:i4>5439594</vt:i4>
      </vt:variant>
      <vt:variant>
        <vt:i4>12</vt:i4>
      </vt:variant>
      <vt:variant>
        <vt:i4>0</vt:i4>
      </vt:variant>
      <vt:variant>
        <vt:i4>5</vt:i4>
      </vt:variant>
      <vt:variant>
        <vt:lpwstr>mailto:caroline.dallaire-theroux.1@ulaval.ca</vt:lpwstr>
      </vt:variant>
      <vt:variant>
        <vt:lpwstr/>
      </vt:variant>
      <vt:variant>
        <vt:i4>655423</vt:i4>
      </vt:variant>
      <vt:variant>
        <vt:i4>9</vt:i4>
      </vt:variant>
      <vt:variant>
        <vt:i4>0</vt:i4>
      </vt:variant>
      <vt:variant>
        <vt:i4>5</vt:i4>
      </vt:variant>
      <vt:variant>
        <vt:lpwstr>mailto:babak.ardekani@nki.rfmh.org</vt:lpwstr>
      </vt:variant>
      <vt:variant>
        <vt:lpwstr/>
      </vt:variant>
      <vt:variant>
        <vt:i4>42</vt:i4>
      </vt:variant>
      <vt:variant>
        <vt:i4>6</vt:i4>
      </vt:variant>
      <vt:variant>
        <vt:i4>0</vt:i4>
      </vt:variant>
      <vt:variant>
        <vt:i4>5</vt:i4>
      </vt:variant>
      <vt:variant>
        <vt:lpwstr>mailto:sven.haller@surgsci.uu.se</vt:lpwstr>
      </vt:variant>
      <vt:variant>
        <vt:lpwstr/>
      </vt:variant>
      <vt:variant>
        <vt:i4>3539014</vt:i4>
      </vt:variant>
      <vt:variant>
        <vt:i4>3</vt:i4>
      </vt:variant>
      <vt:variant>
        <vt:i4>0</vt:i4>
      </vt:variant>
      <vt:variant>
        <vt:i4>5</vt:i4>
      </vt:variant>
      <vt:variant>
        <vt:lpwstr>mailto:jkseong@korea.ac.kr</vt:lpwstr>
      </vt:variant>
      <vt:variant>
        <vt:lpwstr/>
      </vt:variant>
      <vt:variant>
        <vt:i4>6160410</vt:i4>
      </vt:variant>
      <vt:variant>
        <vt:i4>0</vt:i4>
      </vt:variant>
      <vt:variant>
        <vt:i4>0</vt:i4>
      </vt:variant>
      <vt:variant>
        <vt:i4>5</vt:i4>
      </vt:variant>
      <vt:variant>
        <vt:lpwstr>mailto:ntustison@virginia.edu</vt:lpwstr>
      </vt:variant>
      <vt:variant>
        <vt:lpwstr/>
      </vt:variant>
      <vt:variant>
        <vt:i4>3997817</vt:i4>
      </vt:variant>
      <vt:variant>
        <vt:i4>5245</vt:i4>
      </vt:variant>
      <vt:variant>
        <vt:i4>1026</vt:i4>
      </vt:variant>
      <vt:variant>
        <vt:i4>1</vt:i4>
      </vt:variant>
      <vt:variant>
        <vt:lpwstr>HS_sm_logo_bw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>James R. Brookeman</dc:creator>
  <cp:keywords/>
  <cp:lastModifiedBy>Nick Tustison</cp:lastModifiedBy>
  <cp:revision>2</cp:revision>
  <cp:lastPrinted>2018-02-25T19:27:00Z</cp:lastPrinted>
  <dcterms:created xsi:type="dcterms:W3CDTF">2019-03-18T22:59:00Z</dcterms:created>
  <dcterms:modified xsi:type="dcterms:W3CDTF">2019-03-18T22:59:00Z</dcterms:modified>
</cp:coreProperties>
</file>