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  <w:bdr w:val="none" w:color="auto" w:sz="0" w:space="0"/>
          <w:shd w:val="clear" w:fill="FFFFFF"/>
        </w:rPr>
        <w:t>1.      CAS 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bookmarkStart w:id="0" w:name="t1"/>
      <w:bookmarkEnd w:id="0"/>
      <w:bookmarkStart w:id="1" w:name="_Toc35034120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1.1.  What is CAS 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 （ Central Authentication Service ） 是 Yale 大学发起的一个企业级的、开源的项目，旨在为 Web 应用系统提供一种可靠的单点登录解决方法（属于 Web SSO 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 开始于 2001 年， 并在 2004 年 12 月正式成为 JA-SIG 的一个项目。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1.2.  主要特性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1、   开源的、多协议的 SSO 解决方案； Protocols ： Custom Protocol 、 CAS 、 OAuth 、 OpenID 、 RESTful API 、 SAML1.1 、 SAML2.0 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2、   支持多种认证机制： Active Directory 、 JAAS 、 JDBC 、 LDAP 、 X.509 Certificates 等；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3、   安全策略：使用票据（ Ticket ）来实现支持的认证协议；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4、   支持授权：可以决定哪些服务可以请求和验证服务票据（ Service Ticket ）；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5、   提 供高可用性：通过把认证过的状态数据存储在 TicketRegistry 组件中，这些组件有很多支持分布式环境的实现， 如： BerkleyDB 、 Default 、 EhcacheTicketRegistry 、 JDBCTicketRegistry 、 JBOSS TreeCache 、 JpaTicketRegistry 、 MemcacheTicketRegistry 等；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6、   支持多种客户端： Java 、 .Net 、 PHP 、 Perl 、 Apache, uPortal 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</w:rPr>
      </w:pPr>
      <w:bookmarkStart w:id="2" w:name="t3"/>
      <w:bookmarkEnd w:id="2"/>
      <w:bookmarkStart w:id="3" w:name="_Toc35034120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  <w:bdr w:val="none" w:color="auto" w:sz="0" w:space="0"/>
          <w:shd w:val="clear" w:fill="FFFFFF"/>
        </w:rPr>
        <w:t>2.      SSO 单点登录原理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本文内容主要针对 Web SSO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bookmarkStart w:id="4" w:name="t4"/>
      <w:bookmarkEnd w:id="4"/>
      <w:bookmarkStart w:id="5" w:name="_Toc350341205"/>
      <w:bookmarkEnd w:id="5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2.1.  什么是SSO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单点登录（ Single Sign-On , 简称 SSO ）是目前比较流行的服务于企业业务整合的解决方案之一， SSO 使得在多个应用系统中，用户只需要 </w:t>
      </w:r>
      <w:r>
        <w:rPr>
          <w:rStyle w:val="7"/>
          <w:rFonts w:hint="default" w:ascii="Verdana" w:hAnsi="Verdana" w:cs="Verdan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登录一次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就可以访问所有相互信任的应用系统。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bookmarkStart w:id="6" w:name="t5"/>
      <w:bookmarkEnd w:id="6"/>
      <w:bookmarkStart w:id="7" w:name="_Toc350341206"/>
      <w:bookmarkEnd w:id="7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2.2.  SSO 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bookmarkStart w:id="8" w:name="t6"/>
      <w:bookmarkEnd w:id="8"/>
      <w:bookmarkStart w:id="9" w:name="_Toc350341207"/>
      <w:bookmarkEnd w:id="9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2.2.1.      SSO 体系中的角色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一般 SSO 体系主要角色有三种：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1、 User （多个）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2、 Web 应用（多个）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3、 SSO 认证中心（ </w:t>
      </w:r>
      <w:r>
        <w:rPr>
          <w:rStyle w:val="7"/>
          <w:rFonts w:hint="default" w:ascii="Verdana" w:hAnsi="Verdana" w:cs="Verdan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 个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bookmarkStart w:id="10" w:name="t7"/>
      <w:bookmarkEnd w:id="10"/>
      <w:bookmarkStart w:id="11" w:name="_Toc350341208"/>
      <w:bookmarkEnd w:id="11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2.2.2.      SSO 实现模式的原则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SSO 实现模式一般包括以下三个原则：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1、   所有的认证登录都在 SSO 认证中心进行；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2、   SSO 认证中心通过一些方法来告诉 Web 应用当前访问用户究竟是不是已通过认证的用户；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3、   SSO 认证中心和所有的 Web 应用建立一种信任关系，也就是说 web 应用必须信任认证中心。（单点信任）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bookmarkStart w:id="12" w:name="t8"/>
      <w:bookmarkEnd w:id="12"/>
      <w:bookmarkStart w:id="13" w:name="_Toc350341209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2.2.3.      SSO 主要实现方式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SSO 的主要实现方式有：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1、   共享 cookies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基 于共享同域的 cookie 是 Web 刚开始阶段时使用的一种方式，它利用浏览同域名之间自动传递 cookies 机制，实现两个域名之间系统令牌 传递问题；另外，关于跨域问题，虽然 cookies本身不跨域，但可以利用它实现跨域的 SSO 。如：代理、暴露 SSO 令牌值等。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缺点：不灵活而且有不少安全隐患，已经被抛弃。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2、   Broker-based( 基于经纪人 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这 种技术的特点就是，有一个集中的认证和用户帐号管理的服务器。经纪人给被用于进一步请求的电子身份存取。中央数据库的使用减少了管理的代价，并为认证提供 一个公共和独立的 "第三方 " 。例如 Kerberos 、 Sesame 、 IBM KryptoKnight （凭证库思想 ) 等。 Kerberos是由麻省理工大学发明的安全认证服务，已经被 UNIX 和 Windows 作为 默认的安全认证服务集成进操作系统。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3、   Agent-based （基于代理人）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在 这种解决方案中，有一个自动地为不同的应用程序认证用户身份的代理程序。这个代理程序需要设计有不同的功能。比如，它可以使用口令表或加密密钥来自动地将 认证的负担从用户移开。代理人被放在服务器上面，在服务器的认证系统和客户端认证方法之间充当一个 " 翻译 "。例如 SSH 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4、   Token-based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例如 SecureID,WebID ，现在被广泛使用的口令认证，比如 FTP 、邮件服务器的登录认证，这是一种简单易用的方式，实现一个口令在多种应用当中使用。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5、   基于网关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6、   基于 SAML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SAML(Security Assertion Markup Language ，安全断言标记语言）的出现大大简化了 SSO ，并被 OASIS 批准为 </w:t>
      </w:r>
      <w:r>
        <w:rPr>
          <w:rStyle w:val="7"/>
          <w:rFonts w:hint="default" w:ascii="Verdana" w:hAnsi="Verdana" w:cs="Verdan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SSO 的执行标准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。开源组织 OpenSAML 实现了 SAML 规范。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</w:rPr>
      </w:pPr>
      <w:bookmarkStart w:id="14" w:name="t9"/>
      <w:bookmarkEnd w:id="14"/>
      <w:bookmarkStart w:id="15" w:name="_Toc350341210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  <w:bdr w:val="none" w:color="auto" w:sz="0" w:space="0"/>
          <w:shd w:val="clear" w:fill="FFFFFF"/>
        </w:rPr>
        <w:t>3.      CAS 的基本原理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bookmarkStart w:id="16" w:name="t10"/>
      <w:bookmarkEnd w:id="16"/>
      <w:bookmarkStart w:id="17" w:name="_Toc350341211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3.1.  结构体系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从结构体系看， CAS 包括两部分： CAS Server 和 CAS Client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bookmarkStart w:id="18" w:name="t11"/>
      <w:bookmarkEnd w:id="18"/>
      <w:bookmarkStart w:id="19" w:name="_Toc350341212"/>
      <w:bookmarkEnd w:id="19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3.1.1.      CAS 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 Server 负责完成对用户的认证工作 , 需要独立部署 , CAS Server 会处理用户名 / 密码等凭证(Credentials)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bookmarkStart w:id="20" w:name="t12"/>
      <w:bookmarkEnd w:id="20"/>
      <w:bookmarkStart w:id="21" w:name="_Toc350341213"/>
      <w:bookmarkEnd w:id="21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3.1.2.      CAS Client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负责处理对客户端受保护资源的访问请求，需要对请求方进行身份认证时，重定向到 CAS Server 进行认证。（原则上，客户端应用不再接受任何的用户名密码等 Credentials 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 Client 与受保护的客户端应用部署在一起，以 Filter 方式保护受保护的资源。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bookmarkStart w:id="22" w:name="t13"/>
      <w:bookmarkEnd w:id="22"/>
      <w:bookmarkStart w:id="23" w:name="_Toc350341214"/>
      <w:bookmarkEnd w:id="23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3.2.  CAS 原理和协议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bookmarkStart w:id="24" w:name="t14"/>
      <w:bookmarkEnd w:id="24"/>
      <w:bookmarkStart w:id="25" w:name="_Toc350341215"/>
      <w:bookmarkEnd w:id="25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3.2.1.      基础模式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基础模式 SSO 访问流程主要有以下步骤：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1. 访问服务： SSO 客户端发送请求访问应用系统提供的服务资源。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2. 定向认证： SSO 客户端会重定向用户请求到 SSO 服务器。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3. 用户认证：用户身份认证。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4. 发放票据： SSO 服务器会产生一个随机的 Service Ticket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5. 验证票据： SSO 服务器验证票据 Service Ticket 的合法性，验证通过后，允许客户端访问服务。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6. 传输用户信息： SSO 服务器验证票据通过后，传输用户认证结果信息给客户端。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下面是 CAS 最基本的协议过程：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"http://static.open-open.com/lib/uploadImg/20150523/20150523193942_202.jpg"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48175" cy="32480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基础协议图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如</w:t>
      </w:r>
      <w:bookmarkStart w:id="40" w:name="_GoBack"/>
      <w:bookmarkEnd w:id="40"/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上图： CAS Client 与受保护的客户端应用部署在一起，以 Filter 方式保护 Web 应用的受保护资源，过滤从客户端过来的每一个 Web 请求，同 时， CAS Client 会分析 HTTP 请求中是否包含请求 Service Ticket( ST 上图中的 Ticket) ，如果没有，则说明该用户是没有经过认证的；于是 CAS Client 会重定向用户请求到 CAS Server （ Step 2 ），并传递 Service （要访问的目的资源地址）。 Step 3 是用户认证过程，如果用户提供了正确的 Credentials ， CAS Server 随机产生一个相当长度、唯一、不可伪造的 Service Ticket ，并缓存以待将来验证，并且重定向用户到 Service 所在地址（附带刚才产生的 Service Ticket ） , </w:t>
      </w:r>
      <w:r>
        <w:rPr>
          <w:rStyle w:val="7"/>
          <w:rFonts w:hint="default" w:ascii="Verdana" w:hAnsi="Verdana" w:cs="Verdan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并为客户端浏览器设置一个 Ticket Granted Cookie （ TGC ）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； CAS Client 在拿到 Service 和新产生的 Ticket 过后，在 Step 5 和 Step6 中与 CAS Server 进行身份核实，以确保 Service Ticket 的合法性。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在该协议中，所有与 CAS Server 的交互均采用 SSL 协议，以确保 ST 和 TGC 的安全性。协议工作过程中会有 </w:t>
      </w:r>
      <w:r>
        <w:rPr>
          <w:rStyle w:val="7"/>
          <w:rFonts w:hint="default" w:ascii="Verdana" w:hAnsi="Verdana" w:cs="Verdan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 次重定向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的过程。但是 CAS Client 与 CAS Server 之间进行 Ticket 验证的过程对于用户是透明的（使用 HttpsURLConnection 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   CAS 请求认证时序图如下：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"http://static.open-open.com/lib/uploadImg/20150523/20150523193942_534.gif"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6850" cy="44386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bookmarkStart w:id="26" w:name="t15"/>
      <w:bookmarkEnd w:id="26"/>
      <w:bookmarkStart w:id="27" w:name="_Toc350341216"/>
      <w:bookmarkEnd w:id="27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3.2.1.      CAS 如何实现 SSO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当用户访问另一个应用的服务再次被重定向到 CAS Server 的时候， CAS Server 会主动获到这个 TGC cookie ，然后做下面的事情：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1) 如果 User 持有 TGC 且其还没失效，那么就走基础协议图的 Step4 ，达到了 SSO 的效果；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2) 如果 TGC 失效，那么用户还是要重新认证 ( 走基础协议图的 Step3)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bookmarkStart w:id="28" w:name="t16"/>
      <w:bookmarkEnd w:id="28"/>
      <w:bookmarkStart w:id="29" w:name="_Toc350341217"/>
      <w:bookmarkEnd w:id="29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3.2.2.      CAS 代理模式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该模式形式为用户访问 App1 ， App1 又依赖于 App2 来获取一些信息，如： User --&gt;App1 --&gt;App2。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这 种情况下，假设 App2 也是需要对 User 进行身份验证才能访问，那么，为了不影响用户体验（过多的重定向导致 User 的 IE 窗口不停地 闪动 ) ， CAS 引入了一种 Proxy 认证机制，即 CAS Client 可以代理用户去访问其它 Web 应用。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代理的前提是需要 CAS Client 拥有用户的身份信息 ( 类似凭据 ) 。之前我们提到的 TGC 是用户持有对自己身份信息的一种凭据，这里的 PGT 就是 CAS Client 端持有的对用户身份信息的一种凭据。凭借TGC ， User 可以免去输入密码以获取访问其它服务的 Service Ticket ，所以，这里凭借 PGT ， Web应用可以代理用户去实现后端的认证，而 </w:t>
      </w:r>
      <w:r>
        <w:rPr>
          <w:rStyle w:val="7"/>
          <w:rFonts w:hint="default" w:ascii="Verdana" w:hAnsi="Verdana" w:cs="Verdan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无需前端用户的参与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下面为代理应用（ helloService ）获取 PGT 的过程： （注： PGTURL 用于表示一个 Proxy 服务，是一个回调链接； PGT 相当于代理证； PGTIOU 为取代理证的钥匙，用来与 PGT 做关联关系；）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"http://static.open-open.com/lib/uploadImg/20150523/20150523193942_459.jpg"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29200" cy="38290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如上面的 CAS Proxy 图所示， </w:t>
      </w:r>
      <w:r>
        <w:rPr>
          <w:rStyle w:val="7"/>
          <w:rFonts w:hint="default" w:ascii="Verdana" w:hAnsi="Verdana" w:cs="Verdan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CAS Client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在基础协议之上，在验证 ST 时提供了一个额外的PGT URL( 而且是 SSL 的入口 ) 给 CAS Server ，使得 CAS Server 可以通过 PGT URL 提供一个 PGT 给 CAS Client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 Client 拿到了 PGT(PGTIOU-85 … ..ti2td) ，就可以通过 PGT 向后端 Web 应用进行认证。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下面是代理认证和提供服务的过程：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"http://static.open-open.com/lib/uploadImg/20150523/20150523193942_930.jpg"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72075" cy="360045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如 上图所示， Proxy 认证与普通的认证其实差别不大， Step1 ， 2 与基础模式的 Step1,2 几乎一样，唯一不同的 是， Proxy 模式用的是 PGT 而不是 TGC ，是 Proxy Ticket （ PT ）而不是 Service Ticket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48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</w:rPr>
      </w:pPr>
      <w:bookmarkStart w:id="30" w:name="t17"/>
      <w:bookmarkEnd w:id="30"/>
      <w:bookmarkStart w:id="31" w:name="_Toc350341218"/>
      <w:bookmarkEnd w:id="31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1"/>
          <w:szCs w:val="31"/>
          <w:shd w:val="clear" w:fill="FFFFFF"/>
        </w:rPr>
        <w:t>3.2.3.      辅助说明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 的 SSO 实现方式可简化理解为： 1 个 Cookie 和 N 个 Session 。 CAS Server 创建 cookie，在所有应用认证时使用，各应用通过创建各自的 Session 来标识用户是否已登录。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用户在一个应用验证通过后，以后用户在同一浏览器里访问此应用时，客户端应用中的过滤器会在 session 里读取到用户信息，所以就不会去 CAS Server 认证。如果在此浏览器里访问别的 web 应用时，客户端应用中的过滤器在 session 里读取不到用户信息，就会去 CAS Server 的 login 接口认证，但这时CAS Server 会读取到浏览器传来的 cookie （ TGC ），所以 CAS Server 不会要求用户去登录页面登录，只是会根据 service 参数生成一个 Ticket ，然后再和 web 应用做一个验 证 ticket 的交互而已。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bookmarkStart w:id="32" w:name="t18"/>
      <w:bookmarkEnd w:id="32"/>
      <w:bookmarkStart w:id="33" w:name="_Toc350341219"/>
      <w:bookmarkEnd w:id="33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3.3.  术语解释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 系统中设计了 5 中票据： TGC 、 ST 、 PGT 、 PGTIOU 、 PT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Ø     Ticket-granting cookie(TGC) ：存放用户身份认证凭证的 cookie ，在浏览器和 CAS Server 间通讯时使用，并且只能基于安全通道传输（ Https ），是 CAS Server 用来明确用户身份的凭证；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Ø   Service ticket(ST) ：服务票据，服务的惟一标识码 , 由 CAS Server 发出（ Http 传送），通过客户端浏览器到达业务服务器端；一个特定的服务只能有一个惟一的 ST 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Ø   Proxy-Granting ticket （ PGT ）：由 CAS Server 颁发给拥有 ST 凭证的服务， PGT 绑定一个用户的特定服务，使其拥有向 CAS Server 申请，获得 PT 的能力；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Ø   Proxy-Granting Ticket I Owe You （ PGTIOU ） : 作用是将通过凭证校验时的应答信息由 CAS Server 返回给 CAS Client ，同时，与该 PGTIOU 对应的 PGT 将通过回调链接传给 Web 应用。 Web 应用负责维护 PGTIOU 与 PGT 之 间映射关系的内容表；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Ø   Proxy Ticket (PT) ：是应用程序代理用户身份对目标程序进行访问的凭证；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其它说明如下：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Ø   Ticket Granting ticket(TGT) ：票据授权票据，由 KDC 的 AS 发放。即获取这样一张票据后，以后申请各种其他服务票据 (ST) 便不必再向 KDC 提交身份认证信息 (Credentials) 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Ø   Authentication service(AS) --------- 认证用服务，索取 Credentials ，发放 TGT 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Ø   Ticket-granting service (TGS) --------- 票据授权服务，索取 TGT ，发放 ST 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Ø   KDC( Key Distribution Center ) ---------- 密钥发放中心；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</w:rPr>
      </w:pPr>
      <w:bookmarkStart w:id="34" w:name="t19"/>
      <w:bookmarkEnd w:id="34"/>
      <w:bookmarkStart w:id="35" w:name="_Toc350341220"/>
      <w:bookmarkEnd w:id="35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42"/>
          <w:szCs w:val="42"/>
          <w:bdr w:val="none" w:color="auto" w:sz="0" w:space="0"/>
          <w:shd w:val="clear" w:fill="FFFFFF"/>
        </w:rPr>
        <w:t>4.      CAS 安全性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 的安全性仅仅依赖于 SSL 。使用的是 secure cookie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bookmarkStart w:id="36" w:name="t20"/>
      <w:bookmarkEnd w:id="36"/>
      <w:bookmarkStart w:id="37" w:name="_Toc350341221"/>
      <w:bookmarkEnd w:id="37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4.1.  TGC/PGT 安全性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对于一个 CAS 用户来说，最重要是要保护它的 TGC ，如果 TGC 不慎被 CAS Server 以外的实体获得， Hacker 能够找到该 TGC ，然后冒充 CAS 用户访问 </w:t>
      </w:r>
      <w:r>
        <w:rPr>
          <w:rStyle w:val="7"/>
          <w:rFonts w:hint="default" w:ascii="Verdana" w:hAnsi="Verdana" w:cs="Verdan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所有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授权资源。 PGT 的角色跟 TGC 是一样的。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从基础模式可以看出， TGC 是 CAS Server 通过 SSL 方式发送给终端用户，因此，要截取 TGC 难度非常大，从而确保 CAS 的安全性。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TGT 的存活周期默认为 120 分钟。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</w:rPr>
      </w:pPr>
      <w:bookmarkStart w:id="38" w:name="t21"/>
      <w:bookmarkEnd w:id="38"/>
      <w:bookmarkStart w:id="39" w:name="_Toc350341222"/>
      <w:bookmarkEnd w:id="39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4.2.  ST/PT 安全性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ST （ Service Ticket ）是通过 Http 传送的，因此网络中的其他人可以 Sniffer 到其他人的 Ticket 。 CAS 通过以下几方面来使 ST 变得更加安全（事实上都是可以配置的）：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1、   ST 只能使用一次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 协议规定，无论 Service Ticket 验证是否成功， CAS Server 都会清除服务端缓存中的该Ticket ，从而可以确保一个 Service Ticket 不被使用两次。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2、   ST 在一段时间内失效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CAS 规定 ST 只能存活一定的时间，然后 CAS Server 会让它失效。默认有效时间为 5 分钟。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3、   ST 是基于随机数生成的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ST 必须足够随机，如果 ST 生成规则被猜出， Hacker 就等于绕过 CAS 认证，直接访问 </w:t>
      </w:r>
      <w:r>
        <w:rPr>
          <w:rStyle w:val="7"/>
          <w:rFonts w:hint="default" w:ascii="Verdana" w:hAnsi="Verdana" w:cs="Verdan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对应的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服务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22127"/>
    <w:rsid w:val="23344698"/>
    <w:rsid w:val="2A0111E8"/>
    <w:rsid w:val="530A2100"/>
    <w:rsid w:val="5E777D7E"/>
    <w:rsid w:val="79B41C83"/>
    <w:rsid w:val="7B592B33"/>
    <w:rsid w:val="7D3D15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2017-05-02T07:01:01Z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