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eastAsiaTheme="majorEastAsia" w:hAnsi="Cambria" w:cstheme="majorBidi"/>
          <w:caps/>
        </w:rPr>
        <w:id w:val="-617611876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4025" w:type="pct"/>
            <w:jc w:val="center"/>
            <w:tblInd w:w="-905" w:type="dxa"/>
            <w:tblLook w:val="04A0" w:firstRow="1" w:lastRow="0" w:firstColumn="1" w:lastColumn="0" w:noHBand="0" w:noVBand="1"/>
          </w:tblPr>
          <w:tblGrid>
            <w:gridCol w:w="7477"/>
          </w:tblGrid>
          <w:tr w:rsidR="004E2C79" w:rsidTr="004E2C79">
            <w:trPr>
              <w:trHeight w:val="2880"/>
              <w:jc w:val="center"/>
            </w:trPr>
            <w:tc>
              <w:tcPr>
                <w:tcW w:w="5000" w:type="pct"/>
              </w:tcPr>
              <w:p w:rsidR="004E2C79" w:rsidRDefault="004E2C79" w:rsidP="00A04411">
                <w:pPr>
                  <w:pStyle w:val="Sansinterligne"/>
                  <w:spacing w:line="276" w:lineRule="auto"/>
                  <w:jc w:val="center"/>
                  <w:rPr>
                    <w:rFonts w:eastAsiaTheme="majorEastAsia" w:cstheme="majorBidi"/>
                    <w:caps/>
                  </w:rPr>
                </w:pPr>
                <w:r>
                  <w:rPr>
                    <w:rFonts w:eastAsiaTheme="majorEastAsia" w:cstheme="majorBidi"/>
                    <w:caps/>
                  </w:rPr>
                  <w:t>Modèle de conception réutilisables</w:t>
                </w:r>
              </w:p>
            </w:tc>
          </w:tr>
          <w:tr w:rsidR="004E2C79" w:rsidTr="004E2C79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80"/>
                  <w:szCs w:val="80"/>
                </w:rPr>
                <w:alias w:val="Titre"/>
                <w:id w:val="15524250"/>
                <w:placeholder>
                  <w:docPart w:val="33615990FE864F7DADF66A78691DC71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E2C79" w:rsidRDefault="004E2C79" w:rsidP="00A04411">
                    <w:pPr>
                      <w:pStyle w:val="Sansinterligne"/>
                      <w:spacing w:line="276" w:lineRule="auto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sz w:val="80"/>
                        <w:szCs w:val="80"/>
                      </w:rPr>
                      <w:t>Command pattern</w:t>
                    </w:r>
                  </w:p>
                </w:tc>
              </w:sdtContent>
            </w:sdt>
          </w:tr>
          <w:tr w:rsidR="004E2C79" w:rsidTr="004E2C79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419E7E13007846D99212F0332FC55E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E2C79" w:rsidRDefault="004E2C79" w:rsidP="00A04411">
                    <w:pPr>
                      <w:pStyle w:val="Sansinterligne"/>
                      <w:spacing w:line="276" w:lineRule="auto"/>
                      <w:jc w:val="center"/>
                      <w:rPr>
                        <w:rFonts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ajorBidi"/>
                        <w:sz w:val="44"/>
                        <w:szCs w:val="44"/>
                      </w:rPr>
                      <w:t>Rapport d’implémentation</w:t>
                    </w:r>
                  </w:p>
                </w:tc>
              </w:sdtContent>
            </w:sdt>
          </w:tr>
          <w:tr w:rsidR="004E2C79" w:rsidTr="004E2C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E2C79" w:rsidRDefault="004E2C79" w:rsidP="00A04411">
                <w:pPr>
                  <w:pStyle w:val="Sansinterligne"/>
                  <w:spacing w:line="276" w:lineRule="auto"/>
                  <w:jc w:val="center"/>
                </w:pPr>
              </w:p>
            </w:tc>
          </w:tr>
          <w:tr w:rsidR="004E2C79" w:rsidRPr="00A04411" w:rsidTr="004E2C79">
            <w:trPr>
              <w:trHeight w:val="682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placeholder>
                  <w:docPart w:val="244576EDBAA94A92867E56958EFA3CA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2C79" w:rsidRPr="004E2C79" w:rsidRDefault="004E2C79" w:rsidP="00A04411">
                    <w:pPr>
                      <w:pStyle w:val="Sansinterligne"/>
                      <w:spacing w:line="276" w:lineRule="auto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E2C79">
                      <w:rPr>
                        <w:b/>
                        <w:bCs/>
                        <w:lang w:val="en-US"/>
                      </w:rPr>
                      <w:t xml:space="preserve">Brito Carvalho Bruno Ricardo 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>– </w:t>
                    </w:r>
                    <w:r w:rsidRPr="004E2C79">
                      <w:rPr>
                        <w:b/>
                        <w:bCs/>
                        <w:lang w:val="en-US"/>
                      </w:rPr>
                      <w:t>Decorvet Grégoire</w:t>
                    </w:r>
                    <w:r>
                      <w:rPr>
                        <w:b/>
                        <w:bCs/>
                        <w:lang w:val="en-US"/>
                      </w:rPr>
                      <w:t xml:space="preserve"> – </w:t>
                    </w:r>
                    <w:r w:rsidRPr="004E2C79">
                      <w:rPr>
                        <w:b/>
                        <w:bCs/>
                        <w:lang w:val="en-US"/>
                      </w:rPr>
                      <w:t xml:space="preserve">Ngo Quang Dung </w:t>
                    </w:r>
                    <w:r>
                      <w:rPr>
                        <w:b/>
                        <w:bCs/>
                        <w:lang w:val="en-US"/>
                      </w:rPr>
                      <w:t>–</w:t>
                    </w:r>
                    <w:r w:rsidRPr="004E2C79">
                      <w:rPr>
                        <w:b/>
                        <w:bCs/>
                        <w:lang w:val="en-US"/>
                      </w:rPr>
                      <w:t xml:space="preserve"> Schweizer Thomas</w:t>
                    </w:r>
                  </w:p>
                </w:tc>
              </w:sdtContent>
            </w:sdt>
          </w:tr>
          <w:tr w:rsidR="004E2C79" w:rsidTr="004E2C7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51FC760838134A0E980B6A394C683C4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E2C79" w:rsidRDefault="004E2C79" w:rsidP="00A04411">
                    <w:pPr>
                      <w:pStyle w:val="Sansinterligne"/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24/06/2014</w:t>
                    </w:r>
                  </w:p>
                </w:tc>
              </w:sdtContent>
            </w:sdt>
          </w:tr>
        </w:tbl>
        <w:p w:rsidR="004E2C79" w:rsidRDefault="004E2C79" w:rsidP="00A04411">
          <w:pPr>
            <w:spacing w:line="276" w:lineRule="auto"/>
          </w:pPr>
        </w:p>
        <w:p w:rsidR="004E2C79" w:rsidRDefault="004E2C79" w:rsidP="00A04411">
          <w:pPr>
            <w:spacing w:line="276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E2C79">
            <w:tc>
              <w:tcPr>
                <w:tcW w:w="5000" w:type="pct"/>
              </w:tcPr>
              <w:p w:rsidR="004E2C79" w:rsidRDefault="004E2C79" w:rsidP="00A04411">
                <w:pPr>
                  <w:pStyle w:val="Sansinterligne"/>
                  <w:spacing w:line="276" w:lineRule="auto"/>
                </w:pPr>
              </w:p>
            </w:tc>
          </w:tr>
        </w:tbl>
        <w:p w:rsidR="004E2C79" w:rsidRDefault="004E2C79" w:rsidP="00A04411">
          <w:pPr>
            <w:spacing w:line="276" w:lineRule="auto"/>
          </w:pPr>
        </w:p>
        <w:p w:rsidR="004E2C79" w:rsidRDefault="004E2C79" w:rsidP="00A04411">
          <w:pPr>
            <w:spacing w:line="276" w:lineRule="auto"/>
          </w:pPr>
          <w:r>
            <w:br w:type="page"/>
          </w:r>
        </w:p>
      </w:sdtContent>
    </w:sdt>
    <w:p w:rsidR="004E2C79" w:rsidRDefault="004E2C79" w:rsidP="00A04411">
      <w:pPr>
        <w:pStyle w:val="Titre"/>
        <w:spacing w:line="276" w:lineRule="auto"/>
      </w:pPr>
      <w:r>
        <w:lastRenderedPageBreak/>
        <w:t>Table des matières</w:t>
      </w:r>
    </w:p>
    <w:p w:rsidR="004E2C79" w:rsidRDefault="004E2C79" w:rsidP="00A04411">
      <w:pPr>
        <w:pStyle w:val="Sansinterligne"/>
        <w:spacing w:line="276" w:lineRule="auto"/>
      </w:pPr>
    </w:p>
    <w:p w:rsidR="00897B2A" w:rsidRDefault="004E2C79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302190" w:history="1">
        <w:r w:rsidR="00897B2A" w:rsidRPr="006457F0">
          <w:rPr>
            <w:rStyle w:val="Lienhypertexte"/>
            <w:noProof/>
          </w:rPr>
          <w:t>1</w:t>
        </w:r>
        <w:r w:rsidR="00897B2A">
          <w:rPr>
            <w:rFonts w:asciiTheme="minorHAnsi" w:eastAsiaTheme="minorEastAsia" w:hAnsiTheme="minorHAnsi"/>
            <w:noProof/>
            <w:lang w:eastAsia="fr-CH"/>
          </w:rPr>
          <w:tab/>
        </w:r>
        <w:r w:rsidR="00897B2A" w:rsidRPr="006457F0">
          <w:rPr>
            <w:rStyle w:val="Lienhypertexte"/>
            <w:noProof/>
          </w:rPr>
          <w:t>Introduction</w:t>
        </w:r>
        <w:r w:rsidR="00897B2A">
          <w:rPr>
            <w:noProof/>
            <w:webHidden/>
          </w:rPr>
          <w:tab/>
        </w:r>
        <w:r w:rsidR="00897B2A">
          <w:rPr>
            <w:noProof/>
            <w:webHidden/>
          </w:rPr>
          <w:fldChar w:fldCharType="begin"/>
        </w:r>
        <w:r w:rsidR="00897B2A">
          <w:rPr>
            <w:noProof/>
            <w:webHidden/>
          </w:rPr>
          <w:instrText xml:space="preserve"> PAGEREF _Toc391302190 \h </w:instrText>
        </w:r>
        <w:r w:rsidR="00897B2A">
          <w:rPr>
            <w:noProof/>
            <w:webHidden/>
          </w:rPr>
        </w:r>
        <w:r w:rsidR="00897B2A">
          <w:rPr>
            <w:noProof/>
            <w:webHidden/>
          </w:rPr>
          <w:fldChar w:fldCharType="separate"/>
        </w:r>
        <w:r w:rsidR="00897B2A">
          <w:rPr>
            <w:noProof/>
            <w:webHidden/>
          </w:rPr>
          <w:t>2</w:t>
        </w:r>
        <w:r w:rsidR="00897B2A">
          <w:rPr>
            <w:noProof/>
            <w:webHidden/>
          </w:rPr>
          <w:fldChar w:fldCharType="end"/>
        </w:r>
      </w:hyperlink>
    </w:p>
    <w:p w:rsidR="00897B2A" w:rsidRDefault="00897B2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391302191" w:history="1">
        <w:r w:rsidRPr="006457F0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fr-CH"/>
          </w:rPr>
          <w:tab/>
        </w:r>
        <w:r w:rsidRPr="006457F0">
          <w:rPr>
            <w:rStyle w:val="Lienhypertexte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_Toc391302191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7B2A" w:rsidRDefault="00897B2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391302192" w:history="1">
        <w:r w:rsidRPr="006457F0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fr-CH"/>
          </w:rPr>
          <w:tab/>
        </w:r>
        <w:r w:rsidRPr="006457F0">
          <w:rPr>
            <w:rStyle w:val="Lienhypertexte"/>
            <w:noProof/>
          </w:rPr>
          <w:t>Procédure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7B2A" w:rsidRDefault="00897B2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391302193" w:history="1">
        <w:r w:rsidRPr="006457F0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fr-CH"/>
          </w:rPr>
          <w:tab/>
        </w:r>
        <w:r w:rsidRPr="006457F0">
          <w:rPr>
            <w:rStyle w:val="Lienhypertexte"/>
            <w:noProof/>
          </w:rPr>
          <w:t>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_Toc391302193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B2A" w:rsidRDefault="00897B2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391302194" w:history="1">
        <w:r w:rsidRPr="006457F0">
          <w:rPr>
            <w:rStyle w:val="Lienhypertexte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fr-CH"/>
          </w:rPr>
          <w:tab/>
        </w:r>
        <w:r w:rsidRPr="006457F0">
          <w:rPr>
            <w:rStyle w:val="Lienhypertexte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_Toc391302194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7B2A" w:rsidRDefault="00897B2A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CH"/>
        </w:rPr>
      </w:pPr>
      <w:hyperlink w:anchor="_Toc391302195" w:history="1">
        <w:r w:rsidRPr="006457F0">
          <w:rPr>
            <w:rStyle w:val="Lienhypertexte"/>
            <w:noProof/>
          </w:rPr>
          <w:t>6</w:t>
        </w:r>
        <w:r>
          <w:rPr>
            <w:rFonts w:asciiTheme="minorHAnsi" w:eastAsiaTheme="minorEastAsia" w:hAnsiTheme="minorHAnsi"/>
            <w:noProof/>
            <w:lang w:eastAsia="fr-CH"/>
          </w:rPr>
          <w:tab/>
        </w:r>
        <w:r w:rsidRPr="006457F0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_Toc391302195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C79" w:rsidRDefault="004E2C79" w:rsidP="00A04411">
      <w:pPr>
        <w:pStyle w:val="Sansinterligne"/>
        <w:spacing w:line="276" w:lineRule="auto"/>
      </w:pPr>
      <w:r>
        <w:fldChar w:fldCharType="end"/>
      </w:r>
    </w:p>
    <w:p w:rsidR="004E2C79" w:rsidRDefault="004E2C79" w:rsidP="00A04411">
      <w:pPr>
        <w:pStyle w:val="Sansinterligne"/>
        <w:spacing w:line="276" w:lineRule="auto"/>
      </w:pPr>
    </w:p>
    <w:p w:rsidR="004E2C79" w:rsidRPr="004E2C79" w:rsidRDefault="004E2C79" w:rsidP="00A04411">
      <w:pPr>
        <w:spacing w:line="276" w:lineRule="auto"/>
        <w:rPr>
          <w:rFonts w:asciiTheme="majorHAnsi" w:hAnsiTheme="majorHAnsi"/>
        </w:rPr>
      </w:pPr>
      <w:r>
        <w:br w:type="page"/>
      </w:r>
      <w:bookmarkStart w:id="0" w:name="_GoBack"/>
      <w:bookmarkEnd w:id="0"/>
    </w:p>
    <w:p w:rsidR="00A04411" w:rsidRDefault="00A04411" w:rsidP="00A04411">
      <w:pPr>
        <w:pStyle w:val="Titre1"/>
        <w:spacing w:line="276" w:lineRule="auto"/>
      </w:pPr>
      <w:bookmarkStart w:id="1" w:name="_Toc391302190"/>
      <w:r>
        <w:lastRenderedPageBreak/>
        <w:t>Introduction</w:t>
      </w:r>
      <w:bookmarkEnd w:id="1"/>
    </w:p>
    <w:p w:rsidR="00A04411" w:rsidRDefault="00A04411" w:rsidP="00A04411">
      <w:pPr>
        <w:spacing w:line="276" w:lineRule="auto"/>
      </w:pPr>
    </w:p>
    <w:p w:rsidR="00A04411" w:rsidRPr="00A04411" w:rsidRDefault="00A04411" w:rsidP="00A04411">
      <w:pPr>
        <w:pStyle w:val="Sansinterligne"/>
        <w:spacing w:line="276" w:lineRule="auto"/>
      </w:pPr>
    </w:p>
    <w:p w:rsidR="0001652B" w:rsidRDefault="004E2C79" w:rsidP="00A04411">
      <w:pPr>
        <w:pStyle w:val="Titre1"/>
        <w:spacing w:line="276" w:lineRule="auto"/>
      </w:pPr>
      <w:bookmarkStart w:id="2" w:name="_Toc391302191"/>
      <w:r>
        <w:t>Motivation</w:t>
      </w:r>
      <w:bookmarkEnd w:id="2"/>
    </w:p>
    <w:p w:rsidR="00A04411" w:rsidRDefault="00A04411" w:rsidP="00A04411">
      <w:pPr>
        <w:spacing w:line="276" w:lineRule="auto"/>
      </w:pPr>
    </w:p>
    <w:p w:rsidR="00A04411" w:rsidRDefault="00A04411" w:rsidP="00A04411">
      <w:pPr>
        <w:pStyle w:val="Citation"/>
        <w:spacing w:line="276" w:lineRule="auto"/>
      </w:pPr>
      <w:r>
        <w:t>En génie logiciel, Commande est un patron de</w:t>
      </w:r>
      <w:r>
        <w:t xml:space="preserve"> conception (design pattern) de </w:t>
      </w:r>
      <w:r>
        <w:t xml:space="preserve">type comportemental qui encapsule la notion d’invocation. Il permet de séparer complètement le code initiateur de l’action, du code de l’action elle-même. </w:t>
      </w:r>
    </w:p>
    <w:p w:rsidR="00A04411" w:rsidRDefault="00A04411" w:rsidP="00A04411">
      <w:pPr>
        <w:pStyle w:val="Citation"/>
        <w:spacing w:line="276" w:lineRule="auto"/>
      </w:pPr>
    </w:p>
    <w:p w:rsidR="004E2C79" w:rsidRDefault="00A04411" w:rsidP="00A04411">
      <w:pPr>
        <w:pStyle w:val="Citation"/>
        <w:spacing w:line="276" w:lineRule="auto"/>
      </w:pPr>
      <w:r>
        <w:t>Ce patron de</w:t>
      </w:r>
      <w:r>
        <w:t xml:space="preserve"> </w:t>
      </w:r>
      <w:r>
        <w:t>conception est souvent utilisé dans les interfaces graphiques où, par exemple, un élément de menu peut être connecté à différentes Commandes de façon à ce que l’objet</w:t>
      </w:r>
      <w:r>
        <w:t xml:space="preserve"> </w:t>
      </w:r>
      <w:r>
        <w:t>d’élément de menu n’ait pas besoin de connaître les dé</w:t>
      </w:r>
      <w:r>
        <w:t xml:space="preserve">tails de l’action effectuée par </w:t>
      </w:r>
      <w:r>
        <w:t>la Commande.</w:t>
      </w:r>
    </w:p>
    <w:p w:rsidR="00A04411" w:rsidRDefault="00A04411" w:rsidP="00A04411">
      <w:pPr>
        <w:pStyle w:val="Sansinterligne"/>
        <w:spacing w:line="276" w:lineRule="auto"/>
      </w:pPr>
    </w:p>
    <w:p w:rsidR="00A04411" w:rsidRPr="00A04411" w:rsidRDefault="00A04411" w:rsidP="00A04411">
      <w:pPr>
        <w:pStyle w:val="Sansinterligne"/>
        <w:spacing w:line="276" w:lineRule="auto"/>
        <w:rPr>
          <w:i/>
        </w:rPr>
      </w:pPr>
      <w:r>
        <w:t>(Source : Wikipedia)</w:t>
      </w:r>
    </w:p>
    <w:p w:rsidR="00A04411" w:rsidRDefault="00A04411" w:rsidP="00A04411">
      <w:pPr>
        <w:spacing w:line="276" w:lineRule="auto"/>
      </w:pPr>
    </w:p>
    <w:p w:rsidR="00A04411" w:rsidRDefault="00A04411" w:rsidP="00A04411">
      <w:pPr>
        <w:pStyle w:val="Sansinterligne"/>
        <w:spacing w:line="276" w:lineRule="auto"/>
      </w:pPr>
      <w:r>
        <w:t>Donc, le design pattern permet de :</w:t>
      </w:r>
    </w:p>
    <w:p w:rsidR="00A04411" w:rsidRDefault="00A04411" w:rsidP="00A04411">
      <w:pPr>
        <w:pStyle w:val="Sansinterligne"/>
        <w:numPr>
          <w:ilvl w:val="0"/>
          <w:numId w:val="2"/>
        </w:numPr>
        <w:spacing w:line="276" w:lineRule="auto"/>
      </w:pPr>
      <w:r w:rsidRPr="00A04411">
        <w:t>Encapsuler une requête sous la forme d’objet</w:t>
      </w:r>
    </w:p>
    <w:p w:rsidR="00A04411" w:rsidRDefault="00A04411" w:rsidP="00A04411">
      <w:pPr>
        <w:pStyle w:val="Sansinterligne"/>
        <w:numPr>
          <w:ilvl w:val="0"/>
          <w:numId w:val="2"/>
        </w:numPr>
        <w:spacing w:line="276" w:lineRule="auto"/>
      </w:pPr>
      <w:r w:rsidRPr="00A04411">
        <w:t>Paramétrer facilement des requêtes diverses</w:t>
      </w:r>
    </w:p>
    <w:p w:rsidR="00A04411" w:rsidRPr="00A04411" w:rsidRDefault="00A04411" w:rsidP="00A04411">
      <w:pPr>
        <w:pStyle w:val="Sansinterligne"/>
        <w:numPr>
          <w:ilvl w:val="0"/>
          <w:numId w:val="2"/>
        </w:numPr>
        <w:spacing w:line="276" w:lineRule="auto"/>
      </w:pPr>
      <w:r w:rsidRPr="00A04411">
        <w:t>Permettre des opérations réversibles</w:t>
      </w:r>
    </w:p>
    <w:p w:rsidR="00A04411" w:rsidRPr="00A04411" w:rsidRDefault="00A04411" w:rsidP="00A04411">
      <w:pPr>
        <w:pStyle w:val="Sansinterligne"/>
        <w:spacing w:line="276" w:lineRule="auto"/>
      </w:pPr>
    </w:p>
    <w:p w:rsidR="004E2C79" w:rsidRDefault="004E2C79" w:rsidP="00A04411">
      <w:pPr>
        <w:pStyle w:val="Titre1"/>
        <w:spacing w:line="276" w:lineRule="auto"/>
      </w:pPr>
      <w:bookmarkStart w:id="3" w:name="_Toc391302192"/>
      <w:r>
        <w:t>Procédure</w:t>
      </w:r>
      <w:bookmarkEnd w:id="3"/>
    </w:p>
    <w:p w:rsidR="00A04411" w:rsidRDefault="008C4D42" w:rsidP="008C4D42">
      <w:pPr>
        <w:pStyle w:val="Paragraphedeliste"/>
        <w:numPr>
          <w:ilvl w:val="0"/>
          <w:numId w:val="3"/>
        </w:numPr>
        <w:spacing w:line="276" w:lineRule="auto"/>
      </w:pPr>
      <w:r>
        <w:t>Command : définit l’interface d’une commande avec une méthode « execute() » qui demande au « Receiver » correspondant de réaliser la tâche</w:t>
      </w:r>
    </w:p>
    <w:p w:rsidR="008C4D42" w:rsidRDefault="008C4D42" w:rsidP="008C4D42">
      <w:pPr>
        <w:pStyle w:val="Paragraphedeliste"/>
        <w:numPr>
          <w:ilvl w:val="0"/>
          <w:numId w:val="3"/>
        </w:numPr>
        <w:spacing w:line="276" w:lineRule="auto"/>
      </w:pPr>
      <w:r>
        <w:t>Invoker : déclenche la commande en appelant la méthode « execute() » d’un objet « Command »</w:t>
      </w:r>
    </w:p>
    <w:p w:rsidR="008C4D42" w:rsidRDefault="008C4D42" w:rsidP="008C4D42">
      <w:pPr>
        <w:pStyle w:val="Paragraphedeliste"/>
        <w:numPr>
          <w:ilvl w:val="0"/>
          <w:numId w:val="3"/>
        </w:numPr>
        <w:spacing w:line="276" w:lineRule="auto"/>
      </w:pPr>
      <w:r>
        <w:t>Receiver : reçoit la commande et réalise les opérations associées. Chaque objet « Command » concret possède un lien avec un objet « Receiver »</w:t>
      </w:r>
    </w:p>
    <w:p w:rsidR="008C4D42" w:rsidRDefault="008C4D42" w:rsidP="008C4D42">
      <w:pPr>
        <w:pStyle w:val="Paragraphedeliste"/>
        <w:numPr>
          <w:ilvl w:val="0"/>
          <w:numId w:val="3"/>
        </w:numPr>
        <w:spacing w:line="276" w:lineRule="auto"/>
      </w:pPr>
      <w:r>
        <w:t>Client : crée des « ConcreteCommand » et définit un « Receiver » pour la commande</w:t>
      </w:r>
      <w:r w:rsidR="00CB1CCF">
        <w:t>. « ConcreteCommand » est le lien entre des actions à réaliser et le « Receiver »</w:t>
      </w:r>
    </w:p>
    <w:p w:rsidR="00CB1CCF" w:rsidRDefault="00CB1CCF" w:rsidP="00CB1CCF">
      <w:pPr>
        <w:spacing w:line="276" w:lineRule="auto"/>
      </w:pPr>
    </w:p>
    <w:p w:rsidR="00CB1CCF" w:rsidRPr="00CB1CCF" w:rsidRDefault="00CB1CCF" w:rsidP="00CB1CCF">
      <w:pPr>
        <w:pStyle w:val="Sansinterligne"/>
        <w:jc w:val="center"/>
      </w:pPr>
      <w:r>
        <w:rPr>
          <w:noProof/>
          <w:lang w:eastAsia="fr-CH"/>
        </w:rPr>
        <w:drawing>
          <wp:inline distT="0" distB="0" distL="0" distR="0">
            <wp:extent cx="5267325" cy="2790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-seque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11" w:rsidRPr="00897B2A" w:rsidRDefault="00897B2A" w:rsidP="00897B2A">
      <w:pPr>
        <w:pStyle w:val="Sansinterligne"/>
        <w:spacing w:line="276" w:lineRule="auto"/>
        <w:jc w:val="center"/>
        <w:rPr>
          <w:rStyle w:val="Accentuation"/>
        </w:rPr>
      </w:pPr>
      <w:r w:rsidRPr="00897B2A">
        <w:rPr>
          <w:rStyle w:val="Accentuation"/>
        </w:rPr>
        <w:t>Diagramme de séquence</w:t>
      </w:r>
    </w:p>
    <w:p w:rsidR="00A04411" w:rsidRPr="00A04411" w:rsidRDefault="00A04411" w:rsidP="00A04411">
      <w:pPr>
        <w:pStyle w:val="Sansinterligne"/>
        <w:spacing w:line="276" w:lineRule="auto"/>
      </w:pPr>
    </w:p>
    <w:p w:rsidR="00897B2A" w:rsidRPr="00897B2A" w:rsidRDefault="00897B2A" w:rsidP="00897B2A"/>
    <w:p w:rsidR="00897B2A" w:rsidRDefault="00897B2A" w:rsidP="00897B2A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760720" cy="28657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-uml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2A" w:rsidRPr="00897B2A" w:rsidRDefault="00897B2A" w:rsidP="00897B2A">
      <w:pPr>
        <w:pStyle w:val="Sansinterligne"/>
        <w:jc w:val="center"/>
        <w:rPr>
          <w:rStyle w:val="Accentuation"/>
        </w:rPr>
      </w:pPr>
      <w:r>
        <w:rPr>
          <w:rStyle w:val="Accentuation"/>
        </w:rPr>
        <w:t>Diagramme de classes</w:t>
      </w:r>
    </w:p>
    <w:p w:rsidR="00897B2A" w:rsidRDefault="00897B2A" w:rsidP="00897B2A">
      <w:pPr>
        <w:pStyle w:val="Sansinterligne"/>
      </w:pPr>
    </w:p>
    <w:p w:rsidR="00897B2A" w:rsidRPr="00897B2A" w:rsidRDefault="00897B2A" w:rsidP="00897B2A">
      <w:pPr>
        <w:pStyle w:val="Sansinterligne"/>
      </w:pPr>
    </w:p>
    <w:p w:rsidR="00897B2A" w:rsidRDefault="00897B2A">
      <w:pPr>
        <w:spacing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97B2A" w:rsidRDefault="00897B2A" w:rsidP="00897B2A">
      <w:pPr>
        <w:pStyle w:val="Titre1"/>
        <w:numPr>
          <w:ilvl w:val="0"/>
          <w:numId w:val="0"/>
        </w:numPr>
        <w:spacing w:line="276" w:lineRule="auto"/>
        <w:ind w:left="432" w:hanging="432"/>
      </w:pPr>
    </w:p>
    <w:p w:rsidR="004E2C79" w:rsidRDefault="004E2C79" w:rsidP="00A04411">
      <w:pPr>
        <w:pStyle w:val="Titre1"/>
        <w:spacing w:line="276" w:lineRule="auto"/>
      </w:pPr>
      <w:bookmarkStart w:id="4" w:name="_Toc391302193"/>
      <w:r>
        <w:t>Application</w:t>
      </w:r>
      <w:bookmarkEnd w:id="4"/>
    </w:p>
    <w:p w:rsidR="00897B2A" w:rsidRDefault="00897B2A" w:rsidP="00897B2A"/>
    <w:p w:rsidR="00897B2A" w:rsidRDefault="00897B2A" w:rsidP="00897B2A">
      <w:pPr>
        <w:pStyle w:val="Sansinterligne"/>
      </w:pPr>
    </w:p>
    <w:p w:rsidR="00897B2A" w:rsidRDefault="00897B2A" w:rsidP="00897B2A">
      <w:pPr>
        <w:pStyle w:val="Sansinterligne"/>
      </w:pPr>
    </w:p>
    <w:p w:rsidR="00897B2A" w:rsidRDefault="00897B2A" w:rsidP="00897B2A">
      <w:pPr>
        <w:pStyle w:val="Titre1"/>
      </w:pPr>
      <w:bookmarkStart w:id="5" w:name="_Toc391302194"/>
      <w:r>
        <w:t>Diagramme de classes</w:t>
      </w:r>
      <w:bookmarkEnd w:id="5"/>
    </w:p>
    <w:p w:rsidR="00897B2A" w:rsidRPr="00897B2A" w:rsidRDefault="00897B2A" w:rsidP="00897B2A"/>
    <w:p w:rsidR="00897B2A" w:rsidRPr="00897B2A" w:rsidRDefault="00897B2A" w:rsidP="00897B2A">
      <w:pPr>
        <w:pStyle w:val="Sansinterligne"/>
      </w:pPr>
    </w:p>
    <w:p w:rsidR="00897B2A" w:rsidRPr="00897B2A" w:rsidRDefault="00897B2A" w:rsidP="00897B2A">
      <w:pPr>
        <w:pStyle w:val="Sansinterligne"/>
      </w:pPr>
    </w:p>
    <w:p w:rsidR="004E2C79" w:rsidRDefault="004E2C79" w:rsidP="00A04411">
      <w:pPr>
        <w:pStyle w:val="Titre1"/>
        <w:spacing w:line="276" w:lineRule="auto"/>
      </w:pPr>
      <w:bookmarkStart w:id="6" w:name="_Toc391302195"/>
      <w:r>
        <w:t>Conclusion</w:t>
      </w:r>
      <w:bookmarkEnd w:id="6"/>
    </w:p>
    <w:p w:rsidR="004E2C79" w:rsidRPr="004E2C79" w:rsidRDefault="004E2C79" w:rsidP="00A04411">
      <w:pPr>
        <w:spacing w:line="276" w:lineRule="auto"/>
      </w:pPr>
    </w:p>
    <w:sectPr w:rsidR="004E2C79" w:rsidRPr="004E2C79" w:rsidSect="004E2C7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3C6" w:rsidRDefault="009D43C6" w:rsidP="004E2C79">
      <w:r>
        <w:separator/>
      </w:r>
    </w:p>
  </w:endnote>
  <w:endnote w:type="continuationSeparator" w:id="0">
    <w:p w:rsidR="009D43C6" w:rsidRDefault="009D43C6" w:rsidP="004E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303466"/>
      <w:docPartObj>
        <w:docPartGallery w:val="Page Numbers (Bottom of Page)"/>
        <w:docPartUnique/>
      </w:docPartObj>
    </w:sdtPr>
    <w:sdtEndPr/>
    <w:sdtContent>
      <w:p w:rsidR="004E2C79" w:rsidRDefault="004E2C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B2A" w:rsidRPr="00897B2A">
          <w:rPr>
            <w:noProof/>
            <w:lang w:val="fr-FR"/>
          </w:rPr>
          <w:t>2</w:t>
        </w:r>
        <w:r>
          <w:fldChar w:fldCharType="end"/>
        </w:r>
      </w:p>
    </w:sdtContent>
  </w:sdt>
  <w:p w:rsidR="004E2C79" w:rsidRDefault="004E2C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3C6" w:rsidRDefault="009D43C6" w:rsidP="004E2C79">
      <w:r>
        <w:separator/>
      </w:r>
    </w:p>
  </w:footnote>
  <w:footnote w:type="continuationSeparator" w:id="0">
    <w:p w:rsidR="009D43C6" w:rsidRDefault="009D43C6" w:rsidP="004E2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441"/>
    <w:multiLevelType w:val="hybridMultilevel"/>
    <w:tmpl w:val="597EA2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6630D"/>
    <w:multiLevelType w:val="multilevel"/>
    <w:tmpl w:val="F1E47A1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4D1D2433"/>
    <w:multiLevelType w:val="hybridMultilevel"/>
    <w:tmpl w:val="0262D4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20"/>
    <w:rsid w:val="00196F47"/>
    <w:rsid w:val="001C68C7"/>
    <w:rsid w:val="00443A02"/>
    <w:rsid w:val="004E2C79"/>
    <w:rsid w:val="00510CB5"/>
    <w:rsid w:val="0063344A"/>
    <w:rsid w:val="00676720"/>
    <w:rsid w:val="00861183"/>
    <w:rsid w:val="00897B2A"/>
    <w:rsid w:val="008C4D42"/>
    <w:rsid w:val="009D43C6"/>
    <w:rsid w:val="00A04411"/>
    <w:rsid w:val="00A172C9"/>
    <w:rsid w:val="00AB668C"/>
    <w:rsid w:val="00AC7A9A"/>
    <w:rsid w:val="00C71FE6"/>
    <w:rsid w:val="00CB1CCF"/>
    <w:rsid w:val="00E24748"/>
    <w:rsid w:val="00FE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1C68C7"/>
    <w:pPr>
      <w:spacing w:line="240" w:lineRule="auto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E2C79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96F4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2C7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2C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2C7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2C7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2C7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2C7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2C7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C79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1C68C7"/>
    <w:pPr>
      <w:spacing w:line="240" w:lineRule="auto"/>
    </w:pPr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uiPriority w:val="9"/>
    <w:rsid w:val="00196F47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2C79"/>
    <w:rPr>
      <w:rFonts w:asciiTheme="majorHAnsi" w:hAnsiTheme="maj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2C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C7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4E2C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E2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E2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E2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2C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E2C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E2C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E2C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2C79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4E2C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2C79"/>
    <w:rPr>
      <w:rFonts w:ascii="Cambria" w:hAnsi="Cambria"/>
    </w:rPr>
  </w:style>
  <w:style w:type="paragraph" w:styleId="Titre">
    <w:name w:val="Title"/>
    <w:basedOn w:val="Normal"/>
    <w:next w:val="Normal"/>
    <w:link w:val="TitreCar"/>
    <w:uiPriority w:val="10"/>
    <w:qFormat/>
    <w:rsid w:val="004E2C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2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4E2C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E2C79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A0441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04411"/>
    <w:rPr>
      <w:rFonts w:ascii="Cambria" w:hAnsi="Cambria"/>
      <w:i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8C4D42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897B2A"/>
    <w:rPr>
      <w:smallCaps/>
      <w:color w:val="C0504D" w:themeColor="accent2"/>
      <w:u w:val="single"/>
    </w:rPr>
  </w:style>
  <w:style w:type="character" w:styleId="Emphaseple">
    <w:name w:val="Subtle Emphasis"/>
    <w:basedOn w:val="Policepardfaut"/>
    <w:uiPriority w:val="19"/>
    <w:qFormat/>
    <w:rsid w:val="00897B2A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897B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Sansinterligne"/>
    <w:qFormat/>
    <w:rsid w:val="001C68C7"/>
    <w:pPr>
      <w:spacing w:line="240" w:lineRule="auto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E2C79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96F4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2C7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2C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2C7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2C7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2C7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2C7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2C7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C79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1C68C7"/>
    <w:pPr>
      <w:spacing w:line="240" w:lineRule="auto"/>
    </w:pPr>
    <w:rPr>
      <w:rFonts w:asciiTheme="majorHAnsi" w:hAnsiTheme="majorHAnsi"/>
    </w:rPr>
  </w:style>
  <w:style w:type="character" w:customStyle="1" w:styleId="Titre2Car">
    <w:name w:val="Titre 2 Car"/>
    <w:basedOn w:val="Policepardfaut"/>
    <w:link w:val="Titre2"/>
    <w:uiPriority w:val="9"/>
    <w:rsid w:val="00196F47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2C79"/>
    <w:rPr>
      <w:rFonts w:asciiTheme="majorHAnsi" w:hAnsiTheme="majorHAns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2C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C79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4E2C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E2C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E2C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E2C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2C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E2C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E2C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E2C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E2C79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4E2C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E2C79"/>
    <w:rPr>
      <w:rFonts w:ascii="Cambria" w:hAnsi="Cambria"/>
    </w:rPr>
  </w:style>
  <w:style w:type="paragraph" w:styleId="Titre">
    <w:name w:val="Title"/>
    <w:basedOn w:val="Normal"/>
    <w:next w:val="Normal"/>
    <w:link w:val="TitreCar"/>
    <w:uiPriority w:val="10"/>
    <w:qFormat/>
    <w:rsid w:val="004E2C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2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4E2C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E2C79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A0441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04411"/>
    <w:rPr>
      <w:rFonts w:ascii="Cambria" w:hAnsi="Cambria"/>
      <w:i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8C4D42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897B2A"/>
    <w:rPr>
      <w:smallCaps/>
      <w:color w:val="C0504D" w:themeColor="accent2"/>
      <w:u w:val="single"/>
    </w:rPr>
  </w:style>
  <w:style w:type="character" w:styleId="Emphaseple">
    <w:name w:val="Subtle Emphasis"/>
    <w:basedOn w:val="Policepardfaut"/>
    <w:uiPriority w:val="19"/>
    <w:qFormat/>
    <w:rsid w:val="00897B2A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897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615990FE864F7DADF66A78691DC7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6BD6F7-1499-48C9-BE07-20005DBE9146}"/>
      </w:docPartPr>
      <w:docPartBody>
        <w:p w:rsidR="00BE35CB" w:rsidRDefault="000A29CE" w:rsidP="000A29CE">
          <w:pPr>
            <w:pStyle w:val="33615990FE864F7DADF66A78691DC71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419E7E13007846D99212F0332FC55E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E53BE-1E17-421F-9A29-D91B7F98A63B}"/>
      </w:docPartPr>
      <w:docPartBody>
        <w:p w:rsidR="00BE35CB" w:rsidRDefault="000A29CE" w:rsidP="000A29CE">
          <w:pPr>
            <w:pStyle w:val="419E7E13007846D99212F0332FC55E2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244576EDBAA94A92867E56958EFA3C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8978E2-5DDE-47DB-AE43-63DF333E954C}"/>
      </w:docPartPr>
      <w:docPartBody>
        <w:p w:rsidR="00BE35CB" w:rsidRDefault="000A29CE" w:rsidP="000A29CE">
          <w:pPr>
            <w:pStyle w:val="244576EDBAA94A92867E56958EFA3CA8"/>
          </w:pPr>
          <w:r>
            <w:rPr>
              <w:b/>
              <w:bCs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CE"/>
    <w:rsid w:val="000A29CE"/>
    <w:rsid w:val="003415D2"/>
    <w:rsid w:val="008A3723"/>
    <w:rsid w:val="00B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A538842A3A94A12992A1336E27BFD40">
    <w:name w:val="8A538842A3A94A12992A1336E27BFD40"/>
    <w:rsid w:val="000A29CE"/>
  </w:style>
  <w:style w:type="paragraph" w:customStyle="1" w:styleId="33615990FE864F7DADF66A78691DC71A">
    <w:name w:val="33615990FE864F7DADF66A78691DC71A"/>
    <w:rsid w:val="000A29CE"/>
  </w:style>
  <w:style w:type="paragraph" w:customStyle="1" w:styleId="419E7E13007846D99212F0332FC55E27">
    <w:name w:val="419E7E13007846D99212F0332FC55E27"/>
    <w:rsid w:val="000A29CE"/>
  </w:style>
  <w:style w:type="paragraph" w:customStyle="1" w:styleId="244576EDBAA94A92867E56958EFA3CA8">
    <w:name w:val="244576EDBAA94A92867E56958EFA3CA8"/>
    <w:rsid w:val="000A29CE"/>
  </w:style>
  <w:style w:type="paragraph" w:customStyle="1" w:styleId="51FC760838134A0E980B6A394C683C47">
    <w:name w:val="51FC760838134A0E980B6A394C683C47"/>
    <w:rsid w:val="000A29CE"/>
  </w:style>
  <w:style w:type="paragraph" w:customStyle="1" w:styleId="FF86D54D55D54523A69301F2821B8496">
    <w:name w:val="FF86D54D55D54523A69301F2821B8496"/>
    <w:rsid w:val="000A29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A538842A3A94A12992A1336E27BFD40">
    <w:name w:val="8A538842A3A94A12992A1336E27BFD40"/>
    <w:rsid w:val="000A29CE"/>
  </w:style>
  <w:style w:type="paragraph" w:customStyle="1" w:styleId="33615990FE864F7DADF66A78691DC71A">
    <w:name w:val="33615990FE864F7DADF66A78691DC71A"/>
    <w:rsid w:val="000A29CE"/>
  </w:style>
  <w:style w:type="paragraph" w:customStyle="1" w:styleId="419E7E13007846D99212F0332FC55E27">
    <w:name w:val="419E7E13007846D99212F0332FC55E27"/>
    <w:rsid w:val="000A29CE"/>
  </w:style>
  <w:style w:type="paragraph" w:customStyle="1" w:styleId="244576EDBAA94A92867E56958EFA3CA8">
    <w:name w:val="244576EDBAA94A92867E56958EFA3CA8"/>
    <w:rsid w:val="000A29CE"/>
  </w:style>
  <w:style w:type="paragraph" w:customStyle="1" w:styleId="51FC760838134A0E980B6A394C683C47">
    <w:name w:val="51FC760838134A0E980B6A394C683C47"/>
    <w:rsid w:val="000A29CE"/>
  </w:style>
  <w:style w:type="paragraph" w:customStyle="1" w:styleId="FF86D54D55D54523A69301F2821B8496">
    <w:name w:val="FF86D54D55D54523A69301F2821B8496"/>
    <w:rsid w:val="000A2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49351-2044-458A-ABF7-A9A2DE2B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Command pattern</vt:lpstr>
    </vt:vector>
  </TitlesOfParts>
  <Company>o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 pattern</dc:title>
  <dc:subject>Rapport d’implémentation</dc:subject>
  <dc:creator>Brito Carvalho Bruno Ricardo – Decorvet Grégoire – Ngo Quang Dung – Schweizer Thomas</dc:creator>
  <cp:keywords/>
  <dc:description/>
  <cp:lastModifiedBy>n</cp:lastModifiedBy>
  <cp:revision>4</cp:revision>
  <dcterms:created xsi:type="dcterms:W3CDTF">2014-06-23T12:01:00Z</dcterms:created>
  <dcterms:modified xsi:type="dcterms:W3CDTF">2014-06-23T13:54:00Z</dcterms:modified>
</cp:coreProperties>
</file>