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ualxs3a3wdv5" w:id="0"/>
      <w:bookmarkEnd w:id="0"/>
      <w:r w:rsidDel="00000000" w:rsidR="00000000" w:rsidRPr="00000000">
        <w:rPr>
          <w:rtl w:val="0"/>
        </w:rPr>
        <w:t xml:space="preserve">1.2 Use Case Diagram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left to right direction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actor "User - Editor" as User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actor "User - Viewer" as Viewer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actor "Admin" as Admin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rectangle "Abandoned Properties System"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usecase "Viewer Permissions" as VIEW_PERM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usecase "Editor Permissions" as USER_PERM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usecase "Admin Permissions" as ADMIN_PERM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usecase "Edit user permissions" as EDIT_PERM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usecase "View field logs and changes" as LOGS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usecase "Login (2FA)" as LOGIN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usecase "Search and filter the database" as SEARCH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usecase "Produce building card" as CARD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usecase "Update existing buildings" as UPDATE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usecase "Add and remove buildings" as DELETE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usecase "Delete logs" as LOG_ADMIN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database "Internal servers" as Internal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VIEW_PERM --&gt; LOGIN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VIEW_PERM --&gt; LOGS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VIEW_PERM --&gt; SEARCH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VIEW_PERM --&gt; CARD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Viewer --&gt; VIEW_PERM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USER_PERM --&gt; UPDATE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USER_PERM --&gt; DELETE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User --&gt; USER_PERM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User --&gt; VIEW_PERM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Admin --&gt; ADMIN_PERM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Admin --&gt; VIEW_PERM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Admin --&gt; USER_PERM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ADMIN_PERM --&gt; EDIT_PERM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ADMIN_PERM --&gt; LOG_ADMIN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database "Outside servers" as Outside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Outside ..&gt; Internal : status sync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ftbofd151s3d" w:id="1"/>
      <w:bookmarkEnd w:id="1"/>
      <w:r w:rsidDel="00000000" w:rsidR="00000000" w:rsidRPr="00000000">
        <w:rPr>
          <w:rtl w:val="0"/>
        </w:rPr>
        <w:t xml:space="preserve">1.3 Sequence Diagram</w:t>
      </w:r>
    </w:p>
    <w:p w:rsidR="00000000" w:rsidDel="00000000" w:rsidP="00000000" w:rsidRDefault="00000000" w:rsidRPr="00000000" w14:paraId="00000033">
      <w:pPr>
        <w:pStyle w:val="Heading3"/>
        <w:rPr>
          <w:b w:val="1"/>
          <w:bCs w:val="1"/>
        </w:rPr>
      </w:pPr>
      <w:bookmarkStart w:colFirst="0" w:colLast="0" w:name="_8bafy424f3hg" w:id="2"/>
      <w:bookmarkEnd w:id="2"/>
      <w:r w:rsidDel="00000000" w:rsidR="00000000" w:rsidRPr="00000000">
        <w:rPr>
          <w:b w:val="1"/>
          <w:bCs w:val="1"/>
          <w:rtl w:val="0"/>
        </w:rPr>
        <w:t xml:space="preserve">Login (2FA)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actor User as user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participant "Frontend" as front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participant "Backend" as back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participant "External Auth Site" as auth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user -&gt; front: Request login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front -&gt; back: Request login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back -&gt; auth: Request login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auth --&gt; user: Enter credentials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user -&gt; auth: Login via 2FA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auth --&gt; back: User authorized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back --&gt; front: Display dashboard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>
          <w:b w:val="1"/>
          <w:bCs w:val="1"/>
        </w:rPr>
      </w:pPr>
      <w:bookmarkStart w:colFirst="0" w:colLast="0" w:name="_gkkj9klkg21u" w:id="3"/>
      <w:bookmarkEnd w:id="3"/>
      <w:r w:rsidDel="00000000" w:rsidR="00000000" w:rsidRPr="00000000">
        <w:rPr>
          <w:b w:val="1"/>
          <w:bCs w:val="1"/>
          <w:rtl w:val="0"/>
        </w:rPr>
        <w:t xml:space="preserve">View Field Logs and Changes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actor User as user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participant "Frontend" as front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participant "Backend" as back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participant "SQL Server" as sql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user -&gt; front: Request logs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front -&gt; back: Request logs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back -&gt; sql: Request data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sql --&gt; back: Return data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back --&gt; front: Display logs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front --&gt; user: Display logs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@enduml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>
          <w:b w:val="1"/>
          <w:bCs w:val="1"/>
        </w:rPr>
      </w:pPr>
      <w:bookmarkStart w:colFirst="0" w:colLast="0" w:name="_xm1iaektg6vq" w:id="4"/>
      <w:bookmarkEnd w:id="4"/>
      <w:r w:rsidDel="00000000" w:rsidR="00000000" w:rsidRPr="00000000">
        <w:rPr>
          <w:b w:val="1"/>
          <w:bCs w:val="1"/>
          <w:rtl w:val="0"/>
        </w:rPr>
        <w:t xml:space="preserve">Update Entries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actor User as user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participant "Frontend" as front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participant "Backend" as back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participant "SQL Server" as sql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user -&gt; front: Modify field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front -&gt; back: Modify field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back -&gt; sql: Write data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sql --&gt; back: Success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back --&gt; front: Success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front --&gt; user: Display new value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@enduml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rPr>
          <w:b w:val="1"/>
          <w:bCs w:val="1"/>
        </w:rPr>
      </w:pPr>
      <w:bookmarkStart w:colFirst="0" w:colLast="0" w:name="_1djrb5azzeri" w:id="5"/>
      <w:bookmarkEnd w:id="5"/>
      <w:r w:rsidDel="00000000" w:rsidR="00000000" w:rsidRPr="00000000">
        <w:rPr>
          <w:b w:val="1"/>
          <w:bCs w:val="1"/>
          <w:rtl w:val="0"/>
        </w:rPr>
        <w:t xml:space="preserve">Produce Building Card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actor User as user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participant "Frontend" as front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participant "Backend" as back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participant "SQL Server" as sql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user -&gt; front: Request building card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front -&gt; back: Request building card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back -&gt; sql: Request data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sql --&gt; back: Return data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back -&gt; back: Generate building card PNG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back --&gt; front: Display building card PNG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front --&gt; user: Display building card PNG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rPr>
          <w:b w:val="1"/>
          <w:bCs w:val="1"/>
        </w:rPr>
      </w:pPr>
      <w:bookmarkStart w:colFirst="0" w:colLast="0" w:name="_jwpd0nfiwr5t" w:id="6"/>
      <w:bookmarkEnd w:id="6"/>
      <w:r w:rsidDel="00000000" w:rsidR="00000000" w:rsidRPr="00000000">
        <w:rPr>
          <w:b w:val="1"/>
          <w:bCs w:val="1"/>
          <w:rtl w:val="0"/>
        </w:rPr>
        <w:t xml:space="preserve">Search and Filter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actor User as user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participant "Frontend" as front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participant "Backend" as back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participant "SQL Server" as sql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user -&gt; front: Search and filter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front -&gt; back: Search and filter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back -&gt; sql: Request data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sql --&gt; back: Return data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back --&gt; front: Display buildings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front --&gt; user: Display buildings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@enduml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title Login Flow (Viewer/User)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actor User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participant "Web UI" as UI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participant "Backend API" as API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participant "Auth Service" as Auth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User -&gt; UI : Enter credentials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UI -&gt; API : POST /auth/login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API -&gt; Auth : Validate credentials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Auth --&gt; API : Success / Failure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alt Success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API --&gt; UI : Provide token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UI --&gt; User : Login successful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else Failure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API --&gt; UI : Error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UI --&gt; User : Login failed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title View Building Card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actor User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participant "Web UI" as UI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participant "Backend API" as API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database "Core DB" as DB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participant "External Data Services" as Ext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User -&gt; UI : Request building card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UI -&gt; API : GET /buildings/{id}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API -&gt; DB : Fetch base record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API -&gt; Ext : Fetch external data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Ext --&gt; API : External data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API --&gt; UI : Return full building card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UI --&gt; User : Display data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title Edit Building &amp; Log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actor "Editor" as Editor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participant "Web UI" as UI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participant "Backend API" as API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database "Core DB" as DB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database "Audit Log" as Audit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Editor -&gt; UI : Submit building update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UI -&gt; API : PUT /buildings/{id}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API -&gt; DB : Update record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API -&gt; Audit : Log change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Audit --&gt; API : OK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API --&gt; UI : 200 OK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UI --&gt; Editor : Update confirmed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p7s0wwk9n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2.1.1 Programming Language &amp; Runtime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Context:</w:t>
        <w:br w:type="textWrapping"/>
      </w:r>
      <w:r w:rsidDel="00000000" w:rsidR="00000000" w:rsidRPr="00000000">
        <w:rPr>
          <w:rtl w:val="0"/>
        </w:rPr>
        <w:t xml:space="preserve"> The back-end service must handle complex data synchronization, logging, and multi-threaded tasks (e.g., building searches, integrations). The team’s core expertise is in C++, and performance is important for long-term scalability.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Options Considered:</w:t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C++ (Recommended):</w:t>
      </w:r>
      <w:r w:rsidDel="00000000" w:rsidR="00000000" w:rsidRPr="00000000">
        <w:rPr>
          <w:rtl w:val="0"/>
        </w:rPr>
        <w:t xml:space="preserve"> High-performance, strong concurrency, fine-grained control of memory and networking. Mature frameworks (e.g., Drogon, Crow, oat++) now simplify REST API development.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C# /.NET:</w:t>
      </w:r>
      <w:r w:rsidDel="00000000" w:rsidR="00000000" w:rsidRPr="00000000">
        <w:rPr>
          <w:rtl w:val="0"/>
        </w:rPr>
        <w:t xml:space="preserve"> Excellent tooling and integration with Microsoft environments, but less portable.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Node.js / TypeScript:</w:t>
      </w:r>
      <w:r w:rsidDel="00000000" w:rsidR="00000000" w:rsidRPr="00000000">
        <w:rPr>
          <w:rtl w:val="0"/>
        </w:rPr>
        <w:t xml:space="preserve"> Fast iteration, rich ecosystem, but lower raw performance and weaker type-safety for numerical workloads.</w:t>
        <w:br w:type="textWrapping"/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Decision:</w:t>
        <w:br w:type="textWrapping"/>
      </w:r>
      <w:r w:rsidDel="00000000" w:rsidR="00000000" w:rsidRPr="00000000">
        <w:rPr>
          <w:rtl w:val="0"/>
        </w:rPr>
        <w:t xml:space="preserve"> Adopt </w:t>
      </w:r>
      <w:r w:rsidDel="00000000" w:rsidR="00000000" w:rsidRPr="00000000">
        <w:rPr>
          <w:b w:val="1"/>
          <w:bCs w:val="1"/>
          <w:rtl w:val="0"/>
        </w:rPr>
        <w:t xml:space="preserve">C++ 17+</w:t>
      </w:r>
      <w:r w:rsidDel="00000000" w:rsidR="00000000" w:rsidRPr="00000000">
        <w:rPr>
          <w:rtl w:val="0"/>
        </w:rPr>
        <w:t xml:space="preserve"> with a lightweight REST framework such as Drogon or oat++.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Aligns with the team’s experience and the course’s technical scope.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maximum runtime performance for search and data sync.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Integrates cleanly with native Linux/Docker environments.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future modularization (background workers, API services) without framework lock-in.</w:t>
        <w:br w:type="textWrapping"/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vfaicv4vy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2.1.2 Containerization and Deployment (Docker)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Context:</w:t>
        <w:br w:type="textWrapping"/>
      </w:r>
      <w:r w:rsidDel="00000000" w:rsidR="00000000" w:rsidRPr="00000000">
        <w:rPr>
          <w:rtl w:val="0"/>
        </w:rPr>
        <w:t xml:space="preserve"> The project must run consistently across development, staging, and production. Containers provide reproducible environments and dependency isolation.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Options Considered: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 (Recommended):</w:t>
      </w:r>
      <w:r w:rsidDel="00000000" w:rsidR="00000000" w:rsidRPr="00000000">
        <w:rPr>
          <w:rtl w:val="0"/>
        </w:rPr>
        <w:t xml:space="preserve"> Standard industry approach; easily supports VS Code Dev Containers and CI/CD pipelines.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Bare-metal VM setup:</w:t>
      </w:r>
      <w:r w:rsidDel="00000000" w:rsidR="00000000" w:rsidRPr="00000000">
        <w:rPr>
          <w:rtl w:val="0"/>
        </w:rPr>
        <w:t xml:space="preserve"> Simpler at small scale but harder to maintain; environment drift likely.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Kubernetes orchestrated deploy:</w:t>
      </w:r>
      <w:r w:rsidDel="00000000" w:rsidR="00000000" w:rsidRPr="00000000">
        <w:rPr>
          <w:rtl w:val="0"/>
        </w:rPr>
        <w:t xml:space="preserve"> Future-ready but excessive for current project scope.</w:t>
        <w:br w:type="textWrapping"/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Decision:</w:t>
        <w:br w:type="textWrapping"/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Docker containers</w:t>
      </w:r>
      <w:r w:rsidDel="00000000" w:rsidR="00000000" w:rsidRPr="00000000">
        <w:rPr>
          <w:rtl w:val="0"/>
        </w:rPr>
        <w:t xml:space="preserve"> for all application components—backend (C++ API), frontend (SPA build), and database (PostgreSQL).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Ensures consistent runtime on any host OS.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Simplifies onboarding and dependency management.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Integrates with GitHub Actions for automated build + test pipelines.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Mirrors real-world DevOps practices expected in industry.</w:t>
        <w:br w:type="textWrapping"/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 Notes:</w:t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service has its own Dockerfile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/backend/Dockerfile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/frontend/Dockerfile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workspace supports VS Code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.devcontainer/</w:t>
      </w:r>
      <w:r w:rsidDel="00000000" w:rsidR="00000000" w:rsidRPr="00000000">
        <w:rPr>
          <w:rtl w:val="0"/>
        </w:rPr>
        <w:t xml:space="preserve"> for local development.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Docker Compose defines multi-container topology (API ↔ DB ↔ Frontend).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are built and tagged automatically through CI.</w:t>
        <w:br w:type="textWrapping"/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5a6o35zom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2.1.3 Database and Persistence Layer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Context:</w:t>
        <w:br w:type="textWrapping"/>
      </w:r>
      <w:r w:rsidDel="00000000" w:rsidR="00000000" w:rsidRPr="00000000">
        <w:rPr>
          <w:rtl w:val="0"/>
        </w:rPr>
        <w:t xml:space="preserve"> The system must store structured relational data—buildings, logs, users, and audit trails—with high integrity.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Options Considered:</w:t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PostgreSQL (Recommended):</w:t>
      </w:r>
      <w:r w:rsidDel="00000000" w:rsidR="00000000" w:rsidRPr="00000000">
        <w:rPr>
          <w:rtl w:val="0"/>
        </w:rPr>
        <w:t xml:space="preserve"> Robust open-source RDBMS, spatial support (PostGIS), ACID transactions.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MySQL:</w:t>
      </w:r>
      <w:r w:rsidDel="00000000" w:rsidR="00000000" w:rsidRPr="00000000">
        <w:rPr>
          <w:rtl w:val="0"/>
        </w:rPr>
        <w:t xml:space="preserve"> Common but weaker for spatial queries and JSON storage.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SQLite:</w:t>
      </w:r>
      <w:r w:rsidDel="00000000" w:rsidR="00000000" w:rsidRPr="00000000">
        <w:rPr>
          <w:rtl w:val="0"/>
        </w:rPr>
        <w:t xml:space="preserve"> Lightweight, not suited for multi-user production.</w:t>
        <w:br w:type="textWrapping"/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Decision:</w:t>
        <w:br w:type="textWrapping"/>
      </w:r>
      <w:r w:rsidDel="00000000" w:rsidR="00000000" w:rsidRPr="00000000">
        <w:rPr>
          <w:rtl w:val="0"/>
        </w:rPr>
        <w:t xml:space="preserve"> Adopt </w:t>
      </w:r>
      <w:r w:rsidDel="00000000" w:rsidR="00000000" w:rsidRPr="00000000">
        <w:rPr>
          <w:b w:val="1"/>
          <w:bCs w:val="1"/>
          <w:rtl w:val="0"/>
        </w:rPr>
        <w:t xml:space="preserve">PostgreSQL 15+</w:t>
      </w:r>
      <w:r w:rsidDel="00000000" w:rsidR="00000000" w:rsidRPr="00000000">
        <w:rPr>
          <w:rtl w:val="0"/>
        </w:rPr>
        <w:t xml:space="preserve"> as the primary database.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Ideal for structured data + spatial extensions (GIS integration).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JSON columns for unstructured data from external systems.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integration with C++ via libpqxx.</w:t>
        <w:br w:type="textWrapping"/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mqd1uoff5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2.1.4 Frontend Technology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Context:</w:t>
        <w:br w:type="textWrapping"/>
      </w:r>
      <w:r w:rsidDel="00000000" w:rsidR="00000000" w:rsidRPr="00000000">
        <w:rPr>
          <w:rtl w:val="0"/>
        </w:rPr>
        <w:t xml:space="preserve"> The client requires a web-only interface accessible through modern browsers.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Options Considered:</w:t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 (Recommended):</w:t>
      </w:r>
      <w:r w:rsidDel="00000000" w:rsidR="00000000" w:rsidRPr="00000000">
        <w:rPr>
          <w:rtl w:val="0"/>
        </w:rPr>
        <w:t xml:space="preserve"> Mature ecosystem, component reusability, broad developer support.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Vue / Angular: viable but less aligned with existing course stack.</w:t>
        <w:br w:type="textWrapping"/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Decision:</w:t>
        <w:br w:type="textWrapping"/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React with TypeScript</w:t>
      </w:r>
      <w:r w:rsidDel="00000000" w:rsidR="00000000" w:rsidRPr="00000000">
        <w:rPr>
          <w:rtl w:val="0"/>
        </w:rPr>
        <w:t xml:space="preserve"> for a modular, testable SPA.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</w:p>
    <w:p w:rsidR="00000000" w:rsidDel="00000000" w:rsidP="00000000" w:rsidRDefault="00000000" w:rsidRPr="00000000" w14:paraId="0000011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community and library ecosystem.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Seamless integration with REST API endpoints.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future maintenance and refactoring.</w:t>
        <w:br w:type="textWrapping"/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jnav5py92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2.1.5 Summary of Architecture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 + TypeScript (SPA)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C++ (REST API via Drogon or oat++)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 (with PostGIS if needed)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OIDC + 2FA via municipality identity provider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Containerization:</w:t>
      </w:r>
      <w:r w:rsidDel="00000000" w:rsidR="00000000" w:rsidRPr="00000000">
        <w:rPr>
          <w:rtl w:val="0"/>
        </w:rPr>
        <w:t xml:space="preserve"> Docker for build/test/deploy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Integration:</w:t>
      </w:r>
      <w:r w:rsidDel="00000000" w:rsidR="00000000" w:rsidRPr="00000000">
        <w:rPr>
          <w:rtl w:val="0"/>
        </w:rPr>
        <w:t xml:space="preserve"> External municipal systems (GIS, CRM-106, Water/Tax) through REST clients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Deployment:</w:t>
      </w:r>
      <w:r w:rsidDel="00000000" w:rsidR="00000000" w:rsidRPr="00000000">
        <w:rPr>
          <w:rtl w:val="0"/>
        </w:rPr>
        <w:t xml:space="preserve"> Docker Compose / future Kubernetes support</w:t>
        <w:br w:type="textWrapping"/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Justification:</w:t>
        <w:br w:type="textWrapping"/>
      </w:r>
      <w:r w:rsidDel="00000000" w:rsidR="00000000" w:rsidRPr="00000000">
        <w:rPr>
          <w:rtl w:val="0"/>
        </w:rPr>
        <w:t xml:space="preserve"> This architecture ensures: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performance (C++ core).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web accessibility through SPA.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Stable, portable execution via Docker.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integration with external municipal systems.</w:t>
        <w:br w:type="textWrapping"/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