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51ED" w14:textId="77777777" w:rsidR="00342BE5" w:rsidRDefault="00110480">
      <w:pPr>
        <w:spacing w:after="0"/>
        <w:jc w:val="right"/>
      </w:pPr>
      <w:r>
        <w:rPr>
          <w:noProof/>
        </w:rPr>
        <w:drawing>
          <wp:inline distT="0" distB="0" distL="0" distR="0" wp14:anchorId="21064FB2" wp14:editId="0A2C3263">
            <wp:extent cx="5436616" cy="1242060"/>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5"/>
                    <a:stretch>
                      <a:fillRect/>
                    </a:stretch>
                  </pic:blipFill>
                  <pic:spPr>
                    <a:xfrm>
                      <a:off x="0" y="0"/>
                      <a:ext cx="5436616" cy="1242060"/>
                    </a:xfrm>
                    <a:prstGeom prst="rect">
                      <a:avLst/>
                    </a:prstGeom>
                  </pic:spPr>
                </pic:pic>
              </a:graphicData>
            </a:graphic>
          </wp:inline>
        </w:drawing>
      </w:r>
      <w:r>
        <w:t xml:space="preserve"> </w:t>
      </w:r>
    </w:p>
    <w:p w14:paraId="5CF9A7F2" w14:textId="77777777" w:rsidR="00342BE5" w:rsidRDefault="00110480">
      <w:pPr>
        <w:spacing w:after="0"/>
        <w:ind w:left="2984"/>
      </w:pPr>
      <w:r>
        <w:t xml:space="preserve">College of Health and Human Services </w:t>
      </w:r>
    </w:p>
    <w:p w14:paraId="70ACC740" w14:textId="77777777" w:rsidR="00342BE5" w:rsidRDefault="00110480">
      <w:pPr>
        <w:spacing w:after="0"/>
        <w:ind w:left="4681"/>
      </w:pPr>
      <w:r>
        <w:t xml:space="preserve"> </w:t>
      </w:r>
    </w:p>
    <w:tbl>
      <w:tblPr>
        <w:tblStyle w:val="TableGrid"/>
        <w:tblW w:w="0" w:type="auto"/>
        <w:tblInd w:w="6" w:type="dxa"/>
        <w:tblCellMar>
          <w:top w:w="46" w:type="dxa"/>
          <w:left w:w="108" w:type="dxa"/>
          <w:right w:w="65" w:type="dxa"/>
        </w:tblCellMar>
        <w:tblLook w:val="04A0" w:firstRow="1" w:lastRow="0" w:firstColumn="1" w:lastColumn="0" w:noHBand="0" w:noVBand="1"/>
      </w:tblPr>
      <w:tblGrid>
        <w:gridCol w:w="8995"/>
      </w:tblGrid>
      <w:tr w:rsidR="00534806" w14:paraId="4D3363BF" w14:textId="77777777" w:rsidTr="000E4A48">
        <w:tc>
          <w:tcPr>
            <w:tcW w:w="0" w:type="auto"/>
            <w:tcBorders>
              <w:top w:val="single" w:sz="4" w:space="0" w:color="000000"/>
              <w:left w:val="single" w:sz="4" w:space="0" w:color="000000"/>
              <w:bottom w:val="single" w:sz="4" w:space="0" w:color="000000"/>
              <w:right w:val="single" w:sz="4" w:space="0" w:color="000000"/>
            </w:tcBorders>
            <w:shd w:val="clear" w:color="auto" w:fill="DDD9C3"/>
            <w:vAlign w:val="center"/>
          </w:tcPr>
          <w:p w14:paraId="2F64E85F" w14:textId="77777777" w:rsidR="000E4A48" w:rsidRPr="000E4A48" w:rsidRDefault="00534806" w:rsidP="000E4A48">
            <w:pPr>
              <w:spacing w:before="240" w:after="240"/>
              <w:jc w:val="center"/>
              <w:rPr>
                <w:b/>
                <w:sz w:val="32"/>
              </w:rPr>
            </w:pPr>
            <w:r>
              <w:rPr>
                <w:b/>
                <w:sz w:val="32"/>
              </w:rPr>
              <w:t>Syllabus</w:t>
            </w:r>
            <w:r w:rsidR="007C4468">
              <w:rPr>
                <w:b/>
                <w:sz w:val="32"/>
              </w:rPr>
              <w:t xml:space="preserve"> for </w:t>
            </w:r>
            <w:r w:rsidR="007C4468" w:rsidRPr="007C4468">
              <w:rPr>
                <w:b/>
                <w:sz w:val="32"/>
              </w:rPr>
              <w:t>HAP 725: Statistical Process Improvement</w:t>
            </w:r>
          </w:p>
        </w:tc>
      </w:tr>
      <w:tr w:rsidR="009A13FC" w14:paraId="43C771E2" w14:textId="77777777" w:rsidTr="000E4A48">
        <w:tc>
          <w:tcPr>
            <w:tcW w:w="0" w:type="auto"/>
            <w:tcBorders>
              <w:top w:val="single" w:sz="4" w:space="0" w:color="000000"/>
              <w:left w:val="single" w:sz="4" w:space="0" w:color="000000"/>
              <w:bottom w:val="single" w:sz="4" w:space="0" w:color="000000"/>
              <w:right w:val="single" w:sz="4" w:space="0" w:color="000000"/>
            </w:tcBorders>
          </w:tcPr>
          <w:tbl>
            <w:tblPr>
              <w:tblStyle w:val="TableGrid"/>
              <w:tblW w:w="0" w:type="auto"/>
              <w:tblInd w:w="9" w:type="dxa"/>
              <w:tblCellMar>
                <w:top w:w="160" w:type="dxa"/>
                <w:left w:w="103" w:type="dxa"/>
              </w:tblCellMar>
              <w:tblLook w:val="04A0" w:firstRow="1" w:lastRow="0" w:firstColumn="1" w:lastColumn="0" w:noHBand="0" w:noVBand="1"/>
            </w:tblPr>
            <w:tblGrid>
              <w:gridCol w:w="1213"/>
              <w:gridCol w:w="2274"/>
              <w:gridCol w:w="5310"/>
            </w:tblGrid>
            <w:tr w:rsidR="009A13FC" w:rsidRPr="00606AC7" w14:paraId="17B71EBF" w14:textId="77777777" w:rsidTr="000E4A48">
              <w:tc>
                <w:tcPr>
                  <w:tcW w:w="1213" w:type="dxa"/>
                  <w:tcBorders>
                    <w:top w:val="single" w:sz="6" w:space="0" w:color="333333"/>
                    <w:left w:val="single" w:sz="6" w:space="0" w:color="333333"/>
                    <w:bottom w:val="single" w:sz="6" w:space="0" w:color="333333"/>
                    <w:right w:val="single" w:sz="6" w:space="0" w:color="333333"/>
                  </w:tcBorders>
                  <w:shd w:val="clear" w:color="auto" w:fill="008000"/>
                  <w:vAlign w:val="center"/>
                </w:tcPr>
                <w:p w14:paraId="47866B0E" w14:textId="77777777" w:rsidR="009A13FC" w:rsidRPr="000E4A48" w:rsidRDefault="000E4A48" w:rsidP="000E4A48">
                  <w:pPr>
                    <w:spacing w:before="120" w:after="120"/>
                    <w:jc w:val="center"/>
                    <w:rPr>
                      <w:rFonts w:ascii="Verdana" w:eastAsia="Verdana" w:hAnsi="Verdana" w:cs="Verdana"/>
                      <w:color w:val="F4F4F4"/>
                      <w:sz w:val="20"/>
                    </w:rPr>
                  </w:pPr>
                  <w:r>
                    <w:rPr>
                      <w:rFonts w:ascii="Verdana" w:eastAsia="Verdana" w:hAnsi="Verdana" w:cs="Verdana"/>
                      <w:color w:val="F4F4F4"/>
                      <w:sz w:val="20"/>
                    </w:rPr>
                    <w:t>W</w:t>
                  </w:r>
                  <w:r w:rsidR="009A13FC" w:rsidRPr="00606AC7">
                    <w:rPr>
                      <w:rFonts w:ascii="Verdana" w:eastAsia="Verdana" w:hAnsi="Verdana" w:cs="Verdana"/>
                      <w:color w:val="F4F4F4"/>
                      <w:sz w:val="20"/>
                    </w:rPr>
                    <w:t>eek</w:t>
                  </w:r>
                  <w:r>
                    <w:rPr>
                      <w:rFonts w:ascii="Verdana" w:eastAsia="Verdana" w:hAnsi="Verdana" w:cs="Verdana"/>
                      <w:color w:val="F4F4F4"/>
                      <w:sz w:val="20"/>
                    </w:rPr>
                    <w:t xml:space="preserve">    </w:t>
                  </w:r>
                </w:p>
              </w:tc>
              <w:tc>
                <w:tcPr>
                  <w:tcW w:w="2274" w:type="dxa"/>
                  <w:tcBorders>
                    <w:top w:val="single" w:sz="6" w:space="0" w:color="333333"/>
                    <w:left w:val="single" w:sz="6" w:space="0" w:color="333333"/>
                    <w:bottom w:val="single" w:sz="6" w:space="0" w:color="333333"/>
                    <w:right w:val="single" w:sz="6" w:space="0" w:color="333333"/>
                  </w:tcBorders>
                  <w:shd w:val="clear" w:color="auto" w:fill="008000"/>
                  <w:vAlign w:val="center"/>
                </w:tcPr>
                <w:p w14:paraId="0AC5DBAB" w14:textId="77777777" w:rsidR="009A13FC" w:rsidRPr="00606AC7" w:rsidRDefault="009A13FC" w:rsidP="000E4A48">
                  <w:pPr>
                    <w:jc w:val="center"/>
                  </w:pPr>
                  <w:r w:rsidRPr="00606AC7">
                    <w:rPr>
                      <w:rFonts w:ascii="Verdana" w:eastAsia="Verdana" w:hAnsi="Verdana" w:cs="Verdana"/>
                      <w:color w:val="F4F4F4"/>
                      <w:sz w:val="20"/>
                    </w:rPr>
                    <w:t>Module</w:t>
                  </w:r>
                </w:p>
              </w:tc>
              <w:tc>
                <w:tcPr>
                  <w:tcW w:w="0" w:type="auto"/>
                  <w:tcBorders>
                    <w:top w:val="single" w:sz="6" w:space="0" w:color="333333"/>
                    <w:left w:val="single" w:sz="6" w:space="0" w:color="333333"/>
                    <w:bottom w:val="single" w:sz="6" w:space="0" w:color="333333"/>
                    <w:right w:val="single" w:sz="6" w:space="0" w:color="333333"/>
                  </w:tcBorders>
                  <w:shd w:val="clear" w:color="auto" w:fill="008000"/>
                  <w:vAlign w:val="center"/>
                </w:tcPr>
                <w:p w14:paraId="6388F1F5" w14:textId="77777777" w:rsidR="009A13FC" w:rsidRPr="00606AC7" w:rsidRDefault="009A13FC" w:rsidP="000E4A48">
                  <w:pPr>
                    <w:jc w:val="center"/>
                  </w:pPr>
                  <w:r w:rsidRPr="00606AC7">
                    <w:rPr>
                      <w:rFonts w:ascii="Verdana" w:eastAsia="Verdana" w:hAnsi="Verdana" w:cs="Verdana"/>
                      <w:color w:val="F4F4F4"/>
                      <w:sz w:val="20"/>
                    </w:rPr>
                    <w:t>Assignments</w:t>
                  </w:r>
                </w:p>
              </w:tc>
            </w:tr>
            <w:tr w:rsidR="009A13FC" w:rsidRPr="00606AC7" w14:paraId="3E32DBC5" w14:textId="77777777" w:rsidTr="000E4A48">
              <w:tc>
                <w:tcPr>
                  <w:tcW w:w="1213" w:type="dxa"/>
                  <w:tcBorders>
                    <w:top w:val="single" w:sz="6" w:space="0" w:color="333333"/>
                    <w:left w:val="single" w:sz="6" w:space="0" w:color="333333"/>
                    <w:bottom w:val="single" w:sz="6" w:space="0" w:color="333333"/>
                    <w:right w:val="single" w:sz="6" w:space="0" w:color="333333"/>
                  </w:tcBorders>
                </w:tcPr>
                <w:p w14:paraId="67233796" w14:textId="77777777" w:rsidR="009A13FC" w:rsidRPr="00606AC7" w:rsidRDefault="009A13FC" w:rsidP="009A13FC">
                  <w:pPr>
                    <w:jc w:val="center"/>
                  </w:pPr>
                  <w:r>
                    <w:rPr>
                      <w:rFonts w:ascii="Verdana" w:eastAsia="Verdana" w:hAnsi="Verdana" w:cs="Verdana"/>
                      <w:sz w:val="20"/>
                    </w:rPr>
                    <w:t>1</w:t>
                  </w:r>
                </w:p>
                <w:p w14:paraId="4D186A28" w14:textId="77777777" w:rsidR="009A13FC" w:rsidRPr="00606AC7" w:rsidRDefault="009A13FC" w:rsidP="009A13FC">
                  <w:pPr>
                    <w:jc w:val="center"/>
                  </w:pPr>
                  <w:r w:rsidRPr="00606AC7">
                    <w:rPr>
                      <w:rFonts w:ascii="Verdana" w:eastAsia="Verdana" w:hAnsi="Verdana" w:cs="Verdana"/>
                      <w:sz w:val="20"/>
                    </w:rPr>
                    <w:t xml:space="preserve"> </w:t>
                  </w:r>
                </w:p>
              </w:tc>
              <w:tc>
                <w:tcPr>
                  <w:tcW w:w="2274" w:type="dxa"/>
                  <w:tcBorders>
                    <w:top w:val="single" w:sz="6" w:space="0" w:color="333333"/>
                    <w:left w:val="single" w:sz="6" w:space="0" w:color="333333"/>
                    <w:bottom w:val="single" w:sz="6" w:space="0" w:color="333333"/>
                    <w:right w:val="single" w:sz="6" w:space="0" w:color="333333"/>
                  </w:tcBorders>
                </w:tcPr>
                <w:p w14:paraId="3CAD5341" w14:textId="77777777" w:rsidR="009A13FC" w:rsidRPr="00606AC7" w:rsidRDefault="009A13FC" w:rsidP="009A13FC">
                  <w:r w:rsidRPr="00606AC7">
                    <w:rPr>
                      <w:rFonts w:ascii="Verdana" w:eastAsia="Verdana" w:hAnsi="Verdana" w:cs="Verdana"/>
                      <w:sz w:val="20"/>
                    </w:rPr>
                    <w:t xml:space="preserve">Process Improvement </w:t>
                  </w:r>
                </w:p>
              </w:tc>
              <w:tc>
                <w:tcPr>
                  <w:tcW w:w="0" w:type="auto"/>
                  <w:tcBorders>
                    <w:top w:val="single" w:sz="6" w:space="0" w:color="333333"/>
                    <w:left w:val="single" w:sz="6" w:space="0" w:color="333333"/>
                    <w:bottom w:val="single" w:sz="6" w:space="0" w:color="333333"/>
                    <w:right w:val="single" w:sz="6" w:space="0" w:color="333333"/>
                  </w:tcBorders>
                  <w:vAlign w:val="center"/>
                </w:tcPr>
                <w:p w14:paraId="605FAC78" w14:textId="77777777" w:rsidR="009A13FC" w:rsidRDefault="009A13FC" w:rsidP="009A13FC">
                  <w:pPr>
                    <w:rPr>
                      <w:rFonts w:ascii="Verdana" w:eastAsia="Verdana" w:hAnsi="Verdana" w:cs="Verdana"/>
                      <w:sz w:val="20"/>
                    </w:rPr>
                  </w:pPr>
                  <w:r w:rsidRPr="00606AC7">
                    <w:rPr>
                      <w:rFonts w:ascii="Verdana" w:eastAsia="Verdana" w:hAnsi="Verdana" w:cs="Verdana"/>
                      <w:color w:val="367A46"/>
                      <w:sz w:val="20"/>
                    </w:rPr>
                    <w:t>Teach One Sign-up (by topic</w:t>
                  </w:r>
                  <w:r>
                    <w:rPr>
                      <w:rFonts w:ascii="Verdana" w:eastAsia="Verdana" w:hAnsi="Verdana" w:cs="Verdana"/>
                      <w:color w:val="367A46"/>
                      <w:sz w:val="20"/>
                    </w:rPr>
                    <w:t xml:space="preserve"> assignments</w:t>
                  </w:r>
                  <w:r w:rsidRPr="00606AC7">
                    <w:rPr>
                      <w:rFonts w:ascii="Verdana" w:eastAsia="Verdana" w:hAnsi="Verdana" w:cs="Verdana"/>
                      <w:color w:val="367A46"/>
                      <w:sz w:val="20"/>
                    </w:rPr>
                    <w:t xml:space="preserve">) </w:t>
                  </w:r>
                  <w:r>
                    <w:rPr>
                      <w:rFonts w:ascii="Verdana" w:eastAsia="Verdana" w:hAnsi="Verdana" w:cs="Verdana"/>
                      <w:color w:val="367A46"/>
                      <w:sz w:val="20"/>
                    </w:rPr>
                    <w:t>-</w:t>
                  </w:r>
                  <w:r w:rsidRPr="00606AC7">
                    <w:rPr>
                      <w:rFonts w:ascii="Verdana" w:eastAsia="Verdana" w:hAnsi="Verdana" w:cs="Verdana"/>
                      <w:sz w:val="20"/>
                    </w:rPr>
                    <w:t xml:space="preserve">You must sign-up for your presentation </w:t>
                  </w:r>
                  <w:r>
                    <w:rPr>
                      <w:rFonts w:ascii="Verdana" w:eastAsia="Verdana" w:hAnsi="Verdana" w:cs="Verdana"/>
                      <w:sz w:val="20"/>
                    </w:rPr>
                    <w:t>in the Google worksheet</w:t>
                  </w:r>
                  <w:r w:rsidR="007C4468">
                    <w:rPr>
                      <w:rFonts w:ascii="Verdana" w:eastAsia="Verdana" w:hAnsi="Verdana" w:cs="Verdana"/>
                      <w:sz w:val="20"/>
                    </w:rPr>
                    <w:t>,</w:t>
                  </w:r>
                  <w:r>
                    <w:rPr>
                      <w:rFonts w:ascii="Verdana" w:eastAsia="Verdana" w:hAnsi="Verdana" w:cs="Verdana"/>
                      <w:sz w:val="20"/>
                    </w:rPr>
                    <w:t xml:space="preserve"> during the first class</w:t>
                  </w:r>
                  <w:r w:rsidR="007C4468">
                    <w:rPr>
                      <w:rFonts w:ascii="Verdana" w:eastAsia="Verdana" w:hAnsi="Verdana" w:cs="Verdana"/>
                      <w:sz w:val="20"/>
                    </w:rPr>
                    <w:t>.</w:t>
                  </w:r>
                </w:p>
                <w:p w14:paraId="516858DA" w14:textId="77777777" w:rsidR="007C4468" w:rsidRDefault="007C4468" w:rsidP="009A13FC">
                  <w:pPr>
                    <w:rPr>
                      <w:rFonts w:ascii="Verdana" w:eastAsia="Verdana" w:hAnsi="Verdana" w:cs="Verdana"/>
                      <w:sz w:val="20"/>
                    </w:rPr>
                  </w:pPr>
                </w:p>
                <w:p w14:paraId="2B257432" w14:textId="77777777" w:rsidR="000E4A48" w:rsidRDefault="009A13FC" w:rsidP="009A13FC">
                  <w:pPr>
                    <w:rPr>
                      <w:rFonts w:ascii="Verdana" w:eastAsia="Verdana" w:hAnsi="Verdana" w:cs="Verdana"/>
                      <w:sz w:val="20"/>
                    </w:rPr>
                  </w:pPr>
                  <w:r>
                    <w:rPr>
                      <w:rFonts w:ascii="Verdana" w:eastAsia="Verdana" w:hAnsi="Verdana" w:cs="Verdana"/>
                      <w:color w:val="367A46"/>
                      <w:sz w:val="20"/>
                    </w:rPr>
                    <w:t xml:space="preserve">Case Study Assignment: </w:t>
                  </w:r>
                  <w:r w:rsidRPr="00606AC7">
                    <w:rPr>
                      <w:rFonts w:ascii="Verdana" w:eastAsia="Verdana" w:hAnsi="Verdana" w:cs="Verdana"/>
                      <w:sz w:val="20"/>
                    </w:rPr>
                    <w:t xml:space="preserve">You must </w:t>
                  </w:r>
                  <w:r>
                    <w:rPr>
                      <w:rFonts w:ascii="Verdana" w:eastAsia="Verdana" w:hAnsi="Verdana" w:cs="Verdana"/>
                      <w:sz w:val="20"/>
                    </w:rPr>
                    <w:t>identify which hospital and who in the hospital you plan to contact about your case study.  You can do this through Linked In® web site.</w:t>
                  </w:r>
                  <w:r w:rsidR="007C4468">
                    <w:rPr>
                      <w:rFonts w:ascii="Verdana" w:eastAsia="Verdana" w:hAnsi="Verdana" w:cs="Verdana"/>
                      <w:sz w:val="20"/>
                    </w:rPr>
                    <w:t xml:space="preserve">  The same person should not be contacted by two students.</w:t>
                  </w:r>
                </w:p>
                <w:p w14:paraId="56E76333" w14:textId="77777777" w:rsidR="007C4468" w:rsidRDefault="007C4468" w:rsidP="009A13FC">
                  <w:pPr>
                    <w:rPr>
                      <w:rFonts w:ascii="Verdana" w:eastAsia="Verdana" w:hAnsi="Verdana" w:cs="Verdana"/>
                      <w:color w:val="367A46"/>
                      <w:sz w:val="20"/>
                    </w:rPr>
                  </w:pPr>
                </w:p>
                <w:p w14:paraId="05D58ED9" w14:textId="77777777" w:rsidR="009A13FC" w:rsidRDefault="000E4A48" w:rsidP="009A13FC">
                  <w:pPr>
                    <w:rPr>
                      <w:rFonts w:ascii="Verdana" w:eastAsia="Verdana" w:hAnsi="Verdana" w:cs="Verdana"/>
                      <w:sz w:val="20"/>
                    </w:rPr>
                  </w:pPr>
                  <w:r>
                    <w:rPr>
                      <w:rFonts w:ascii="Verdana" w:eastAsia="Verdana" w:hAnsi="Verdana" w:cs="Verdana"/>
                      <w:color w:val="367A46"/>
                      <w:sz w:val="20"/>
                    </w:rPr>
                    <w:t xml:space="preserve">Text Assignment: </w:t>
                  </w:r>
                  <w:r>
                    <w:rPr>
                      <w:rFonts w:ascii="Verdana" w:eastAsia="Verdana" w:hAnsi="Verdana" w:cs="Verdana"/>
                      <w:color w:val="auto"/>
                      <w:sz w:val="20"/>
                    </w:rPr>
                    <w:t>Text the instructor</w:t>
                  </w:r>
                  <w:r w:rsidR="007C4468">
                    <w:rPr>
                      <w:rFonts w:ascii="Verdana" w:eastAsia="Verdana" w:hAnsi="Verdana" w:cs="Verdana"/>
                      <w:color w:val="auto"/>
                      <w:sz w:val="20"/>
                    </w:rPr>
                    <w:t xml:space="preserve">, during first </w:t>
                  </w:r>
                  <w:r>
                    <w:rPr>
                      <w:rFonts w:ascii="Verdana" w:eastAsia="Verdana" w:hAnsi="Verdana" w:cs="Verdana"/>
                      <w:color w:val="auto"/>
                      <w:sz w:val="20"/>
                    </w:rPr>
                    <w:t>class</w:t>
                  </w:r>
                  <w:r w:rsidR="007C4468">
                    <w:rPr>
                      <w:rFonts w:ascii="Verdana" w:eastAsia="Verdana" w:hAnsi="Verdana" w:cs="Verdana"/>
                      <w:color w:val="auto"/>
                      <w:sz w:val="20"/>
                    </w:rPr>
                    <w:t>,</w:t>
                  </w:r>
                  <w:r>
                    <w:rPr>
                      <w:rFonts w:ascii="Verdana" w:eastAsia="Verdana" w:hAnsi="Verdana" w:cs="Verdana"/>
                      <w:color w:val="auto"/>
                      <w:sz w:val="20"/>
                    </w:rPr>
                    <w:t xml:space="preserve"> and say “Hello”.  Include your </w:t>
                  </w:r>
                  <w:r w:rsidR="007C4468">
                    <w:rPr>
                      <w:rFonts w:ascii="Verdana" w:eastAsia="Verdana" w:hAnsi="Verdana" w:cs="Verdana"/>
                      <w:color w:val="auto"/>
                      <w:sz w:val="20"/>
                    </w:rPr>
                    <w:t xml:space="preserve">first and last </w:t>
                  </w:r>
                  <w:r>
                    <w:rPr>
                      <w:rFonts w:ascii="Verdana" w:eastAsia="Verdana" w:hAnsi="Verdana" w:cs="Verdana"/>
                      <w:color w:val="auto"/>
                      <w:sz w:val="20"/>
                    </w:rPr>
                    <w:t xml:space="preserve">name </w:t>
                  </w:r>
                  <w:r w:rsidR="007C4468">
                    <w:rPr>
                      <w:rFonts w:ascii="Verdana" w:eastAsia="Verdana" w:hAnsi="Verdana" w:cs="Verdana"/>
                      <w:color w:val="auto"/>
                      <w:sz w:val="20"/>
                    </w:rPr>
                    <w:t xml:space="preserve">in the text.  </w:t>
                  </w:r>
                  <w:r w:rsidR="009A13FC">
                    <w:rPr>
                      <w:rFonts w:ascii="Verdana" w:eastAsia="Verdana" w:hAnsi="Verdana" w:cs="Verdana"/>
                      <w:sz w:val="20"/>
                    </w:rPr>
                    <w:t xml:space="preserve"> </w:t>
                  </w:r>
                </w:p>
                <w:p w14:paraId="6CD5BCD9" w14:textId="77777777" w:rsidR="007C4468" w:rsidRDefault="007C4468" w:rsidP="009A13FC">
                  <w:pPr>
                    <w:rPr>
                      <w:rFonts w:ascii="Verdana" w:eastAsia="Verdana" w:hAnsi="Verdana" w:cs="Verdana"/>
                      <w:color w:val="367A46"/>
                      <w:sz w:val="20"/>
                    </w:rPr>
                  </w:pPr>
                </w:p>
                <w:p w14:paraId="2B68E18D" w14:textId="73DA9816" w:rsidR="000B4788" w:rsidRDefault="000B4788" w:rsidP="009A13FC">
                  <w:pPr>
                    <w:rPr>
                      <w:rFonts w:ascii="Verdana" w:eastAsia="Verdana" w:hAnsi="Verdana" w:cs="Verdana"/>
                      <w:color w:val="367A46"/>
                      <w:sz w:val="20"/>
                    </w:rPr>
                  </w:pPr>
                  <w:r>
                    <w:rPr>
                      <w:rFonts w:ascii="Verdana" w:eastAsia="Verdana" w:hAnsi="Verdana" w:cs="Verdana"/>
                      <w:color w:val="367A46"/>
                      <w:sz w:val="20"/>
                    </w:rPr>
                    <w:t xml:space="preserve">Linked In ® Assignment:  </w:t>
                  </w:r>
                  <w:r w:rsidRPr="000B4788">
                    <w:rPr>
                      <w:rFonts w:ascii="Verdana" w:eastAsia="Verdana" w:hAnsi="Verdana" w:cs="Verdana"/>
                      <w:color w:val="auto"/>
                      <w:sz w:val="20"/>
                    </w:rPr>
                    <w:t>Create a Linked In® page for yourself and connect with the instructor</w:t>
                  </w:r>
                </w:p>
                <w:p w14:paraId="60D7B53F" w14:textId="77777777" w:rsidR="000B4788" w:rsidRDefault="000B4788" w:rsidP="009A13FC">
                  <w:pPr>
                    <w:rPr>
                      <w:rFonts w:ascii="Verdana" w:eastAsia="Verdana" w:hAnsi="Verdana" w:cs="Verdana"/>
                      <w:color w:val="367A46"/>
                      <w:sz w:val="20"/>
                    </w:rPr>
                  </w:pPr>
                </w:p>
                <w:p w14:paraId="5EBABC81" w14:textId="71A1A22E" w:rsidR="009A13FC" w:rsidRDefault="009A13FC" w:rsidP="009A13FC">
                  <w:pPr>
                    <w:rPr>
                      <w:rFonts w:ascii="Verdana" w:eastAsia="Verdana" w:hAnsi="Verdana" w:cs="Verdana"/>
                      <w:sz w:val="20"/>
                    </w:rPr>
                  </w:pPr>
                  <w:r w:rsidRPr="00606AC7">
                    <w:rPr>
                      <w:rFonts w:ascii="Verdana" w:eastAsia="Verdana" w:hAnsi="Verdana" w:cs="Verdana"/>
                      <w:color w:val="367A46"/>
                      <w:sz w:val="20"/>
                    </w:rPr>
                    <w:t xml:space="preserve">Week 1 Assignment </w:t>
                  </w:r>
                  <w:r>
                    <w:rPr>
                      <w:rFonts w:ascii="Verdana" w:eastAsia="Verdana" w:hAnsi="Verdana" w:cs="Verdana"/>
                      <w:color w:val="367A46"/>
                      <w:sz w:val="20"/>
                    </w:rPr>
                    <w:t>-</w:t>
                  </w:r>
                  <w:r w:rsidRPr="00606AC7">
                    <w:rPr>
                      <w:rFonts w:ascii="Verdana" w:eastAsia="Verdana" w:hAnsi="Verdana" w:cs="Verdana"/>
                      <w:sz w:val="20"/>
                    </w:rPr>
                    <w:t xml:space="preserve">You must submit this assignment by 11:55 PM, Sunday </w:t>
                  </w:r>
                </w:p>
                <w:p w14:paraId="3CDE7B74" w14:textId="77777777" w:rsidR="007C4468" w:rsidRPr="00606AC7" w:rsidRDefault="007C4468" w:rsidP="009A13FC"/>
              </w:tc>
            </w:tr>
            <w:tr w:rsidR="009A13FC" w:rsidRPr="00606AC7" w14:paraId="55B2C99B" w14:textId="77777777" w:rsidTr="000E4A48">
              <w:tc>
                <w:tcPr>
                  <w:tcW w:w="1213" w:type="dxa"/>
                  <w:tcBorders>
                    <w:top w:val="single" w:sz="6" w:space="0" w:color="333333"/>
                    <w:left w:val="single" w:sz="6" w:space="0" w:color="333333"/>
                    <w:bottom w:val="single" w:sz="6" w:space="0" w:color="333333"/>
                    <w:right w:val="single" w:sz="6" w:space="0" w:color="333333"/>
                  </w:tcBorders>
                </w:tcPr>
                <w:p w14:paraId="4025EB1C" w14:textId="77777777" w:rsidR="009A13FC" w:rsidRPr="00606AC7" w:rsidRDefault="009A13FC" w:rsidP="009A13FC">
                  <w:pPr>
                    <w:jc w:val="center"/>
                  </w:pPr>
                  <w:r>
                    <w:rPr>
                      <w:rFonts w:ascii="Verdana" w:eastAsia="Verdana" w:hAnsi="Verdana" w:cs="Verdana"/>
                      <w:sz w:val="20"/>
                    </w:rPr>
                    <w:t>2</w:t>
                  </w:r>
                  <w:r w:rsidRPr="00606AC7">
                    <w:rPr>
                      <w:rFonts w:ascii="Verdana" w:eastAsia="Verdana" w:hAnsi="Verdana" w:cs="Verdana"/>
                      <w:sz w:val="20"/>
                    </w:rPr>
                    <w:t xml:space="preserve"> </w:t>
                  </w:r>
                </w:p>
              </w:tc>
              <w:tc>
                <w:tcPr>
                  <w:tcW w:w="2274" w:type="dxa"/>
                  <w:tcBorders>
                    <w:top w:val="single" w:sz="6" w:space="0" w:color="333333"/>
                    <w:left w:val="single" w:sz="6" w:space="0" w:color="333333"/>
                    <w:bottom w:val="single" w:sz="6" w:space="0" w:color="333333"/>
                    <w:right w:val="single" w:sz="6" w:space="0" w:color="333333"/>
                  </w:tcBorders>
                </w:tcPr>
                <w:p w14:paraId="09B96326" w14:textId="77777777" w:rsidR="009A13FC" w:rsidRPr="00606AC7" w:rsidRDefault="009A13FC" w:rsidP="009A13FC">
                  <w:r w:rsidRPr="00606AC7">
                    <w:rPr>
                      <w:rFonts w:ascii="Verdana" w:eastAsia="Verdana" w:hAnsi="Verdana" w:cs="Verdana"/>
                      <w:sz w:val="20"/>
                    </w:rPr>
                    <w:t xml:space="preserve">Probability and Probability Distributions </w:t>
                  </w:r>
                </w:p>
              </w:tc>
              <w:tc>
                <w:tcPr>
                  <w:tcW w:w="0" w:type="auto"/>
                  <w:tcBorders>
                    <w:top w:val="single" w:sz="6" w:space="0" w:color="333333"/>
                    <w:left w:val="single" w:sz="6" w:space="0" w:color="333333"/>
                    <w:bottom w:val="single" w:sz="6" w:space="0" w:color="333333"/>
                    <w:right w:val="single" w:sz="6" w:space="0" w:color="333333"/>
                  </w:tcBorders>
                  <w:vAlign w:val="center"/>
                </w:tcPr>
                <w:p w14:paraId="281D5158" w14:textId="77777777" w:rsidR="009A13FC" w:rsidRPr="00606AC7" w:rsidRDefault="009A13FC" w:rsidP="009A13FC">
                  <w:pPr>
                    <w:rPr>
                      <w:rFonts w:ascii="Verdana" w:eastAsia="Verdana" w:hAnsi="Verdana" w:cs="Verdana"/>
                      <w:sz w:val="20"/>
                    </w:rPr>
                  </w:pPr>
                  <w:r w:rsidRPr="00606AC7">
                    <w:rPr>
                      <w:rFonts w:ascii="Verdana" w:eastAsia="Verdana" w:hAnsi="Verdana" w:cs="Verdana"/>
                      <w:color w:val="367A46"/>
                      <w:sz w:val="20"/>
                    </w:rPr>
                    <w:t xml:space="preserve">Week 2 Assignment </w:t>
                  </w:r>
                  <w:r>
                    <w:rPr>
                      <w:rFonts w:ascii="Verdana" w:eastAsia="Verdana" w:hAnsi="Verdana" w:cs="Verdana"/>
                      <w:color w:val="367A46"/>
                      <w:sz w:val="20"/>
                    </w:rPr>
                    <w:t>-</w:t>
                  </w:r>
                  <w:r w:rsidRPr="00606AC7">
                    <w:rPr>
                      <w:rFonts w:ascii="Verdana" w:eastAsia="Verdana" w:hAnsi="Verdana" w:cs="Verdana"/>
                      <w:sz w:val="20"/>
                    </w:rPr>
                    <w:t xml:space="preserve">You must submit this assignment by 11:55 PM, Sunday </w:t>
                  </w:r>
                </w:p>
                <w:p w14:paraId="07C65AB7" w14:textId="77777777" w:rsidR="009A13FC" w:rsidRDefault="009A13FC" w:rsidP="009A13FC">
                  <w:pPr>
                    <w:rPr>
                      <w:rFonts w:ascii="Verdana" w:eastAsia="Verdana" w:hAnsi="Verdana" w:cs="Verdana"/>
                      <w:color w:val="367A46"/>
                      <w:sz w:val="20"/>
                    </w:rPr>
                  </w:pPr>
                </w:p>
                <w:p w14:paraId="5F92C55E" w14:textId="77777777" w:rsidR="009A13FC" w:rsidRDefault="009A13FC" w:rsidP="009A13FC">
                  <w:pPr>
                    <w:rPr>
                      <w:rFonts w:ascii="Verdana" w:eastAsia="Verdana" w:hAnsi="Verdana" w:cs="Verdana"/>
                      <w:sz w:val="20"/>
                    </w:rPr>
                  </w:pPr>
                  <w:r w:rsidRPr="00606AC7">
                    <w:rPr>
                      <w:rFonts w:ascii="Verdana" w:eastAsia="Verdana" w:hAnsi="Verdana" w:cs="Verdana"/>
                      <w:color w:val="367A46"/>
                      <w:sz w:val="20"/>
                    </w:rPr>
                    <w:t>Teach One</w:t>
                  </w:r>
                  <w:r w:rsidRPr="00606AC7">
                    <w:rPr>
                      <w:rFonts w:ascii="Verdana" w:eastAsia="Verdana" w:hAnsi="Verdana" w:cs="Verdana"/>
                      <w:sz w:val="20"/>
                    </w:rPr>
                    <w:t xml:space="preserve"> – Submit your presentation to your instructor for approval by 11:55 PM, Tuesday </w:t>
                  </w:r>
                </w:p>
                <w:p w14:paraId="1CAA8B68" w14:textId="77777777" w:rsidR="007C4468" w:rsidRPr="00606AC7" w:rsidRDefault="007C4468" w:rsidP="009A13FC"/>
              </w:tc>
            </w:tr>
            <w:tr w:rsidR="009A13FC" w:rsidRPr="00606AC7" w14:paraId="1F62175A" w14:textId="77777777" w:rsidTr="000E4A48">
              <w:tc>
                <w:tcPr>
                  <w:tcW w:w="1213" w:type="dxa"/>
                  <w:tcBorders>
                    <w:top w:val="single" w:sz="6" w:space="0" w:color="333333"/>
                    <w:left w:val="single" w:sz="6" w:space="0" w:color="333333"/>
                    <w:bottom w:val="single" w:sz="6" w:space="0" w:color="333333"/>
                    <w:right w:val="single" w:sz="6" w:space="0" w:color="333333"/>
                  </w:tcBorders>
                </w:tcPr>
                <w:p w14:paraId="46ED1B52" w14:textId="77777777" w:rsidR="009A13FC" w:rsidRPr="00606AC7" w:rsidRDefault="009A13FC" w:rsidP="009A13FC">
                  <w:pPr>
                    <w:jc w:val="center"/>
                  </w:pPr>
                  <w:r>
                    <w:rPr>
                      <w:rFonts w:ascii="Verdana" w:eastAsia="Verdana" w:hAnsi="Verdana" w:cs="Verdana"/>
                      <w:sz w:val="20"/>
                    </w:rPr>
                    <w:t>3,4</w:t>
                  </w:r>
                </w:p>
              </w:tc>
              <w:tc>
                <w:tcPr>
                  <w:tcW w:w="2274" w:type="dxa"/>
                  <w:tcBorders>
                    <w:top w:val="single" w:sz="6" w:space="0" w:color="333333"/>
                    <w:left w:val="single" w:sz="6" w:space="0" w:color="333333"/>
                    <w:bottom w:val="single" w:sz="6" w:space="0" w:color="333333"/>
                    <w:right w:val="single" w:sz="6" w:space="0" w:color="333333"/>
                  </w:tcBorders>
                </w:tcPr>
                <w:p w14:paraId="113DF4BB" w14:textId="77777777" w:rsidR="009A13FC" w:rsidRPr="00606AC7" w:rsidRDefault="009A13FC" w:rsidP="009A13FC">
                  <w:r w:rsidRPr="00606AC7">
                    <w:rPr>
                      <w:rFonts w:ascii="Verdana" w:eastAsia="Verdana" w:hAnsi="Verdana" w:cs="Verdana"/>
                      <w:sz w:val="20"/>
                    </w:rPr>
                    <w:t>Risk Assessment</w:t>
                  </w:r>
                  <w:r>
                    <w:rPr>
                      <w:rFonts w:ascii="Verdana" w:eastAsia="Verdana" w:hAnsi="Verdana" w:cs="Verdana"/>
                      <w:sz w:val="20"/>
                    </w:rPr>
                    <w:t xml:space="preserve"> &amp; Patient Safety Indicators </w:t>
                  </w:r>
                </w:p>
              </w:tc>
              <w:tc>
                <w:tcPr>
                  <w:tcW w:w="0" w:type="auto"/>
                  <w:tcBorders>
                    <w:top w:val="single" w:sz="6" w:space="0" w:color="333333"/>
                    <w:left w:val="single" w:sz="6" w:space="0" w:color="333333"/>
                    <w:bottom w:val="single" w:sz="6" w:space="0" w:color="333333"/>
                    <w:right w:val="single" w:sz="6" w:space="0" w:color="333333"/>
                  </w:tcBorders>
                </w:tcPr>
                <w:p w14:paraId="10E2588B" w14:textId="77777777" w:rsidR="009A13FC" w:rsidRDefault="009A13FC" w:rsidP="009A13FC">
                  <w:pPr>
                    <w:rPr>
                      <w:rFonts w:ascii="Verdana" w:eastAsia="Verdana" w:hAnsi="Verdana" w:cs="Verdana"/>
                      <w:sz w:val="20"/>
                    </w:rPr>
                  </w:pPr>
                  <w:r w:rsidRPr="00606AC7">
                    <w:rPr>
                      <w:rFonts w:ascii="Verdana" w:eastAsia="Verdana" w:hAnsi="Verdana" w:cs="Verdana"/>
                      <w:color w:val="367A46"/>
                      <w:sz w:val="20"/>
                    </w:rPr>
                    <w:t xml:space="preserve">Assignment </w:t>
                  </w:r>
                  <w:r>
                    <w:rPr>
                      <w:rFonts w:ascii="Verdana" w:eastAsia="Verdana" w:hAnsi="Verdana" w:cs="Verdana"/>
                      <w:color w:val="367A46"/>
                      <w:sz w:val="20"/>
                    </w:rPr>
                    <w:t>-</w:t>
                  </w:r>
                  <w:r w:rsidRPr="00606AC7">
                    <w:rPr>
                      <w:rFonts w:ascii="Verdana" w:eastAsia="Verdana" w:hAnsi="Verdana" w:cs="Verdana"/>
                      <w:sz w:val="20"/>
                    </w:rPr>
                    <w:t xml:space="preserve">You must submit this assignment by 11:55 PM, Sunday </w:t>
                  </w:r>
                </w:p>
                <w:p w14:paraId="566B7F39" w14:textId="77777777" w:rsidR="009A13FC" w:rsidRDefault="009A13FC" w:rsidP="009A13FC">
                  <w:pPr>
                    <w:rPr>
                      <w:rFonts w:ascii="Verdana" w:eastAsia="Verdana" w:hAnsi="Verdana" w:cs="Verdana"/>
                      <w:sz w:val="20"/>
                    </w:rPr>
                  </w:pPr>
                </w:p>
                <w:p w14:paraId="74FC866B" w14:textId="77777777" w:rsidR="009A13FC" w:rsidRDefault="009A13FC" w:rsidP="009A13FC">
                  <w:pPr>
                    <w:rPr>
                      <w:rFonts w:ascii="Verdana" w:eastAsia="Verdana" w:hAnsi="Verdana" w:cs="Verdana"/>
                      <w:color w:val="auto"/>
                      <w:sz w:val="20"/>
                    </w:rPr>
                  </w:pPr>
                  <w:r w:rsidRPr="00606AC7">
                    <w:rPr>
                      <w:rFonts w:ascii="Verdana" w:eastAsia="Verdana" w:hAnsi="Verdana" w:cs="Verdana"/>
                      <w:color w:val="367A46"/>
                      <w:sz w:val="20"/>
                    </w:rPr>
                    <w:t xml:space="preserve">Case Study </w:t>
                  </w:r>
                  <w:r>
                    <w:rPr>
                      <w:rFonts w:ascii="Verdana" w:eastAsia="Verdana" w:hAnsi="Verdana" w:cs="Verdana"/>
                      <w:color w:val="367A46"/>
                      <w:sz w:val="20"/>
                    </w:rPr>
                    <w:t>Progress</w:t>
                  </w:r>
                  <w:r w:rsidRPr="00606AC7">
                    <w:rPr>
                      <w:rFonts w:ascii="Verdana" w:eastAsia="Verdana" w:hAnsi="Verdana" w:cs="Verdana"/>
                      <w:color w:val="367A46"/>
                      <w:sz w:val="20"/>
                    </w:rPr>
                    <w:t xml:space="preserve"> </w:t>
                  </w:r>
                  <w:r>
                    <w:rPr>
                      <w:rFonts w:ascii="Verdana" w:eastAsia="Verdana" w:hAnsi="Verdana" w:cs="Verdana"/>
                      <w:color w:val="367A46"/>
                      <w:sz w:val="20"/>
                    </w:rPr>
                    <w:t xml:space="preserve">– </w:t>
                  </w:r>
                  <w:r>
                    <w:rPr>
                      <w:rFonts w:ascii="Verdana" w:eastAsia="Verdana" w:hAnsi="Verdana" w:cs="Verdana"/>
                      <w:color w:val="auto"/>
                      <w:sz w:val="20"/>
                    </w:rPr>
                    <w:t>Organize what indicators you will focus on.  Write to your sponsor about the indicators.</w:t>
                  </w:r>
                </w:p>
                <w:p w14:paraId="16BDB979" w14:textId="77777777" w:rsidR="009A13FC" w:rsidRDefault="009A13FC" w:rsidP="009A13FC">
                  <w:pPr>
                    <w:rPr>
                      <w:rFonts w:ascii="Verdana" w:eastAsia="Verdana" w:hAnsi="Verdana" w:cs="Verdana"/>
                      <w:color w:val="367A46"/>
                      <w:sz w:val="20"/>
                    </w:rPr>
                  </w:pPr>
                </w:p>
                <w:p w14:paraId="07812184" w14:textId="77777777" w:rsidR="009A13FC" w:rsidRDefault="009A13FC" w:rsidP="009A13FC">
                  <w:pPr>
                    <w:rPr>
                      <w:rFonts w:ascii="Verdana" w:eastAsia="Verdana" w:hAnsi="Verdana" w:cs="Verdana"/>
                      <w:sz w:val="20"/>
                    </w:rPr>
                  </w:pPr>
                  <w:r w:rsidRPr="00606AC7">
                    <w:rPr>
                      <w:rFonts w:ascii="Verdana" w:eastAsia="Verdana" w:hAnsi="Verdana" w:cs="Verdana"/>
                      <w:color w:val="367A46"/>
                      <w:sz w:val="20"/>
                    </w:rPr>
                    <w:lastRenderedPageBreak/>
                    <w:t>Teach One</w:t>
                  </w:r>
                  <w:r w:rsidRPr="00606AC7">
                    <w:rPr>
                      <w:rFonts w:ascii="Verdana" w:eastAsia="Verdana" w:hAnsi="Verdana" w:cs="Verdana"/>
                      <w:sz w:val="20"/>
                    </w:rPr>
                    <w:t xml:space="preserve"> – Submit your presentation to your instructor for approval by 11:55 PM, Tuesday</w:t>
                  </w:r>
                </w:p>
                <w:p w14:paraId="7FEF6E29" w14:textId="77777777" w:rsidR="007C4468" w:rsidRPr="00606AC7" w:rsidRDefault="007C4468" w:rsidP="009A13FC"/>
              </w:tc>
            </w:tr>
            <w:tr w:rsidR="009A13FC" w:rsidRPr="00606AC7" w14:paraId="6D36B22D" w14:textId="77777777" w:rsidTr="000E4A48">
              <w:tc>
                <w:tcPr>
                  <w:tcW w:w="1213" w:type="dxa"/>
                  <w:tcBorders>
                    <w:top w:val="single" w:sz="6" w:space="0" w:color="333333"/>
                    <w:left w:val="single" w:sz="6" w:space="0" w:color="333333"/>
                    <w:bottom w:val="single" w:sz="6" w:space="0" w:color="333333"/>
                    <w:right w:val="single" w:sz="6" w:space="0" w:color="333333"/>
                  </w:tcBorders>
                </w:tcPr>
                <w:p w14:paraId="1126A64C" w14:textId="77777777" w:rsidR="009A13FC" w:rsidRPr="00606AC7" w:rsidRDefault="009A13FC" w:rsidP="009A13FC">
                  <w:pPr>
                    <w:jc w:val="center"/>
                  </w:pPr>
                  <w:r>
                    <w:rPr>
                      <w:rFonts w:ascii="Verdana" w:eastAsia="Verdana" w:hAnsi="Verdana" w:cs="Verdana"/>
                      <w:sz w:val="20"/>
                    </w:rPr>
                    <w:lastRenderedPageBreak/>
                    <w:t>5,6</w:t>
                  </w:r>
                </w:p>
              </w:tc>
              <w:tc>
                <w:tcPr>
                  <w:tcW w:w="2274" w:type="dxa"/>
                  <w:tcBorders>
                    <w:top w:val="single" w:sz="6" w:space="0" w:color="333333"/>
                    <w:left w:val="single" w:sz="6" w:space="0" w:color="333333"/>
                    <w:bottom w:val="single" w:sz="6" w:space="0" w:color="333333"/>
                    <w:right w:val="single" w:sz="6" w:space="0" w:color="333333"/>
                  </w:tcBorders>
                </w:tcPr>
                <w:p w14:paraId="12C679D8" w14:textId="77777777" w:rsidR="009A13FC" w:rsidRPr="00606AC7" w:rsidRDefault="009A13FC" w:rsidP="009A13FC">
                  <w:r w:rsidRPr="00606AC7">
                    <w:rPr>
                      <w:rFonts w:ascii="Verdana" w:eastAsia="Verdana" w:hAnsi="Verdana" w:cs="Verdana"/>
                      <w:sz w:val="20"/>
                    </w:rPr>
                    <w:t xml:space="preserve">X-Bar control chart, Risk </w:t>
                  </w:r>
                </w:p>
                <w:p w14:paraId="633D0AD7" w14:textId="77777777" w:rsidR="009A13FC" w:rsidRPr="00606AC7" w:rsidRDefault="009A13FC" w:rsidP="009A13FC">
                  <w:r w:rsidRPr="00606AC7">
                    <w:rPr>
                      <w:rFonts w:ascii="Verdana" w:eastAsia="Verdana" w:hAnsi="Verdana" w:cs="Verdana"/>
                      <w:sz w:val="20"/>
                    </w:rPr>
                    <w:t xml:space="preserve">Adjusted X-Bar Control Chart </w:t>
                  </w:r>
                </w:p>
              </w:tc>
              <w:tc>
                <w:tcPr>
                  <w:tcW w:w="0" w:type="auto"/>
                  <w:tcBorders>
                    <w:top w:val="single" w:sz="6" w:space="0" w:color="333333"/>
                    <w:left w:val="single" w:sz="6" w:space="0" w:color="333333"/>
                    <w:bottom w:val="single" w:sz="6" w:space="0" w:color="333333"/>
                    <w:right w:val="single" w:sz="6" w:space="0" w:color="333333"/>
                  </w:tcBorders>
                  <w:vAlign w:val="center"/>
                </w:tcPr>
                <w:p w14:paraId="37D5BCDD" w14:textId="77777777" w:rsidR="009A13FC" w:rsidRDefault="009A13FC" w:rsidP="009A13FC">
                  <w:pPr>
                    <w:rPr>
                      <w:rFonts w:ascii="Verdana" w:eastAsia="Verdana" w:hAnsi="Verdana" w:cs="Verdana"/>
                      <w:sz w:val="20"/>
                    </w:rPr>
                  </w:pPr>
                  <w:r w:rsidRPr="00606AC7">
                    <w:rPr>
                      <w:rFonts w:ascii="Verdana" w:eastAsia="Verdana" w:hAnsi="Verdana" w:cs="Verdana"/>
                      <w:color w:val="367A46"/>
                      <w:sz w:val="20"/>
                    </w:rPr>
                    <w:t xml:space="preserve">Assignment </w:t>
                  </w:r>
                  <w:r>
                    <w:rPr>
                      <w:rFonts w:ascii="Verdana" w:eastAsia="Verdana" w:hAnsi="Verdana" w:cs="Verdana"/>
                      <w:color w:val="367A46"/>
                      <w:sz w:val="20"/>
                    </w:rPr>
                    <w:t>-</w:t>
                  </w:r>
                  <w:r w:rsidRPr="00606AC7">
                    <w:rPr>
                      <w:rFonts w:ascii="Verdana" w:eastAsia="Verdana" w:hAnsi="Verdana" w:cs="Verdana"/>
                      <w:sz w:val="20"/>
                    </w:rPr>
                    <w:t xml:space="preserve">You must submit this assignment by 11:55 PM, Sunday </w:t>
                  </w:r>
                </w:p>
                <w:p w14:paraId="1DBB2D33" w14:textId="77777777" w:rsidR="009A13FC" w:rsidRDefault="009A13FC" w:rsidP="009A13FC">
                  <w:pPr>
                    <w:rPr>
                      <w:rFonts w:ascii="Verdana" w:eastAsia="Verdana" w:hAnsi="Verdana" w:cs="Verdana"/>
                      <w:sz w:val="20"/>
                    </w:rPr>
                  </w:pPr>
                </w:p>
                <w:p w14:paraId="30C1B8DF" w14:textId="77777777" w:rsidR="009A13FC" w:rsidRDefault="009A13FC" w:rsidP="009A13FC">
                  <w:pPr>
                    <w:rPr>
                      <w:rFonts w:ascii="Verdana" w:eastAsia="Verdana" w:hAnsi="Verdana" w:cs="Verdana"/>
                      <w:sz w:val="20"/>
                    </w:rPr>
                  </w:pPr>
                  <w:r w:rsidRPr="00606AC7">
                    <w:rPr>
                      <w:rFonts w:ascii="Verdana" w:eastAsia="Verdana" w:hAnsi="Verdana" w:cs="Verdana"/>
                      <w:color w:val="367A46"/>
                      <w:sz w:val="20"/>
                    </w:rPr>
                    <w:t>Teach One</w:t>
                  </w:r>
                  <w:r w:rsidRPr="00606AC7">
                    <w:rPr>
                      <w:rFonts w:ascii="Verdana" w:eastAsia="Verdana" w:hAnsi="Verdana" w:cs="Verdana"/>
                      <w:sz w:val="20"/>
                    </w:rPr>
                    <w:t xml:space="preserve"> – Submit your presentation to your instructor for approval by 11:55 PM, Tuesday </w:t>
                  </w:r>
                </w:p>
                <w:p w14:paraId="12DE1776" w14:textId="77777777" w:rsidR="007C4468" w:rsidRPr="00606AC7" w:rsidRDefault="007C4468" w:rsidP="009A13FC"/>
              </w:tc>
            </w:tr>
            <w:tr w:rsidR="009A13FC" w:rsidRPr="00606AC7" w14:paraId="15AD3E9F" w14:textId="77777777" w:rsidTr="000E4A48">
              <w:tc>
                <w:tcPr>
                  <w:tcW w:w="1213" w:type="dxa"/>
                  <w:tcBorders>
                    <w:top w:val="single" w:sz="6" w:space="0" w:color="333333"/>
                    <w:left w:val="single" w:sz="6" w:space="0" w:color="333333"/>
                    <w:bottom w:val="single" w:sz="6" w:space="0" w:color="333333"/>
                    <w:right w:val="single" w:sz="6" w:space="0" w:color="333333"/>
                  </w:tcBorders>
                </w:tcPr>
                <w:p w14:paraId="665E5DE8" w14:textId="77777777" w:rsidR="009A13FC" w:rsidRPr="00606AC7" w:rsidRDefault="009A13FC" w:rsidP="009A13FC">
                  <w:pPr>
                    <w:jc w:val="center"/>
                  </w:pPr>
                  <w:r>
                    <w:t>7</w:t>
                  </w:r>
                </w:p>
              </w:tc>
              <w:tc>
                <w:tcPr>
                  <w:tcW w:w="2274" w:type="dxa"/>
                  <w:tcBorders>
                    <w:top w:val="single" w:sz="6" w:space="0" w:color="333333"/>
                    <w:left w:val="single" w:sz="6" w:space="0" w:color="333333"/>
                    <w:bottom w:val="single" w:sz="6" w:space="0" w:color="333333"/>
                    <w:right w:val="single" w:sz="6" w:space="0" w:color="333333"/>
                  </w:tcBorders>
                </w:tcPr>
                <w:p w14:paraId="4D458D55" w14:textId="77777777" w:rsidR="009A13FC" w:rsidRPr="00606AC7" w:rsidRDefault="009A13FC" w:rsidP="009A13FC">
                  <w:pPr>
                    <w:rPr>
                      <w:rFonts w:ascii="Verdana" w:eastAsia="Verdana" w:hAnsi="Verdana" w:cs="Verdana"/>
                      <w:sz w:val="20"/>
                    </w:rPr>
                  </w:pPr>
                  <w:r w:rsidRPr="00606AC7">
                    <w:rPr>
                      <w:rFonts w:ascii="Verdana" w:eastAsia="Verdana" w:hAnsi="Verdana" w:cs="Verdana"/>
                      <w:sz w:val="20"/>
                    </w:rPr>
                    <w:t>Mid-term exam</w:t>
                  </w:r>
                </w:p>
              </w:tc>
              <w:tc>
                <w:tcPr>
                  <w:tcW w:w="0" w:type="auto"/>
                  <w:tcBorders>
                    <w:top w:val="single" w:sz="6" w:space="0" w:color="333333"/>
                    <w:left w:val="single" w:sz="6" w:space="0" w:color="333333"/>
                    <w:bottom w:val="single" w:sz="6" w:space="0" w:color="333333"/>
                    <w:right w:val="single" w:sz="6" w:space="0" w:color="333333"/>
                  </w:tcBorders>
                  <w:vAlign w:val="center"/>
                </w:tcPr>
                <w:p w14:paraId="004BDFFB" w14:textId="77777777" w:rsidR="009A13FC" w:rsidRDefault="009A13FC" w:rsidP="009A13FC">
                  <w:pPr>
                    <w:rPr>
                      <w:rFonts w:ascii="Verdana" w:eastAsia="Verdana" w:hAnsi="Verdana" w:cs="Verdana"/>
                      <w:sz w:val="20"/>
                    </w:rPr>
                  </w:pPr>
                  <w:r w:rsidRPr="00606AC7">
                    <w:rPr>
                      <w:rFonts w:ascii="Verdana" w:eastAsia="Verdana" w:hAnsi="Verdana" w:cs="Verdana"/>
                      <w:color w:val="367A46"/>
                      <w:sz w:val="20"/>
                    </w:rPr>
                    <w:t xml:space="preserve">Mid Term Exam – </w:t>
                  </w:r>
                  <w:r w:rsidRPr="00606AC7">
                    <w:rPr>
                      <w:rFonts w:ascii="Verdana" w:eastAsia="Verdana" w:hAnsi="Verdana" w:cs="Verdana"/>
                      <w:sz w:val="20"/>
                    </w:rPr>
                    <w:t>You will have 48 hours to complete this exam</w:t>
                  </w:r>
                </w:p>
                <w:p w14:paraId="79DC5B73" w14:textId="77777777" w:rsidR="007C4468" w:rsidRPr="00606AC7" w:rsidRDefault="007C4468" w:rsidP="009A13FC">
                  <w:pPr>
                    <w:rPr>
                      <w:rFonts w:ascii="Verdana" w:eastAsia="Verdana" w:hAnsi="Verdana" w:cs="Verdana"/>
                      <w:color w:val="367A46"/>
                      <w:sz w:val="20"/>
                    </w:rPr>
                  </w:pPr>
                </w:p>
              </w:tc>
            </w:tr>
            <w:tr w:rsidR="009A13FC" w:rsidRPr="00606AC7" w14:paraId="294B87FA" w14:textId="77777777" w:rsidTr="000E4A48">
              <w:tc>
                <w:tcPr>
                  <w:tcW w:w="1213" w:type="dxa"/>
                  <w:tcBorders>
                    <w:top w:val="single" w:sz="6" w:space="0" w:color="333333"/>
                    <w:left w:val="single" w:sz="6" w:space="0" w:color="333333"/>
                    <w:bottom w:val="single" w:sz="6" w:space="0" w:color="333333"/>
                    <w:right w:val="single" w:sz="6" w:space="0" w:color="333333"/>
                  </w:tcBorders>
                </w:tcPr>
                <w:p w14:paraId="32481495" w14:textId="77777777" w:rsidR="009A13FC" w:rsidRPr="00606AC7" w:rsidRDefault="009A13FC" w:rsidP="009A13FC">
                  <w:pPr>
                    <w:jc w:val="center"/>
                  </w:pPr>
                  <w:r>
                    <w:t>8,9</w:t>
                  </w:r>
                </w:p>
              </w:tc>
              <w:tc>
                <w:tcPr>
                  <w:tcW w:w="2274" w:type="dxa"/>
                  <w:tcBorders>
                    <w:top w:val="single" w:sz="6" w:space="0" w:color="333333"/>
                    <w:left w:val="single" w:sz="6" w:space="0" w:color="333333"/>
                    <w:bottom w:val="single" w:sz="6" w:space="0" w:color="333333"/>
                    <w:right w:val="single" w:sz="6" w:space="0" w:color="333333"/>
                  </w:tcBorders>
                </w:tcPr>
                <w:p w14:paraId="124A6229" w14:textId="77777777" w:rsidR="009A13FC" w:rsidRPr="00606AC7" w:rsidRDefault="009A13FC" w:rsidP="009A13FC">
                  <w:r w:rsidRPr="00606AC7">
                    <w:rPr>
                      <w:rFonts w:ascii="Verdana" w:eastAsia="Verdana" w:hAnsi="Verdana" w:cs="Verdana"/>
                      <w:sz w:val="20"/>
                    </w:rPr>
                    <w:t>P-charts, Risk Adjusted P</w:t>
                  </w:r>
                  <w:r>
                    <w:rPr>
                      <w:rFonts w:ascii="Verdana" w:eastAsia="Verdana" w:hAnsi="Verdana" w:cs="Verdana"/>
                      <w:sz w:val="20"/>
                    </w:rPr>
                    <w:t>-</w:t>
                  </w:r>
                  <w:r w:rsidRPr="00606AC7">
                    <w:rPr>
                      <w:rFonts w:ascii="Verdana" w:eastAsia="Verdana" w:hAnsi="Verdana" w:cs="Verdana"/>
                      <w:sz w:val="20"/>
                    </w:rPr>
                    <w:t xml:space="preserve">charts </w:t>
                  </w:r>
                </w:p>
              </w:tc>
              <w:tc>
                <w:tcPr>
                  <w:tcW w:w="0" w:type="auto"/>
                  <w:tcBorders>
                    <w:top w:val="single" w:sz="6" w:space="0" w:color="333333"/>
                    <w:left w:val="single" w:sz="6" w:space="0" w:color="333333"/>
                    <w:bottom w:val="single" w:sz="6" w:space="0" w:color="333333"/>
                    <w:right w:val="single" w:sz="6" w:space="0" w:color="333333"/>
                  </w:tcBorders>
                  <w:vAlign w:val="center"/>
                </w:tcPr>
                <w:p w14:paraId="4AA4840E" w14:textId="77777777" w:rsidR="009A13FC" w:rsidRDefault="009A13FC" w:rsidP="009A13FC">
                  <w:pPr>
                    <w:rPr>
                      <w:rFonts w:ascii="Verdana" w:eastAsia="Verdana" w:hAnsi="Verdana" w:cs="Verdana"/>
                      <w:sz w:val="20"/>
                    </w:rPr>
                  </w:pPr>
                  <w:r w:rsidRPr="00606AC7">
                    <w:rPr>
                      <w:rFonts w:ascii="Verdana" w:eastAsia="Verdana" w:hAnsi="Verdana" w:cs="Verdana"/>
                      <w:color w:val="367A46"/>
                      <w:sz w:val="20"/>
                    </w:rPr>
                    <w:t xml:space="preserve">Assignment </w:t>
                  </w:r>
                  <w:r>
                    <w:rPr>
                      <w:rFonts w:ascii="Verdana" w:eastAsia="Verdana" w:hAnsi="Verdana" w:cs="Verdana"/>
                      <w:color w:val="367A46"/>
                      <w:sz w:val="20"/>
                    </w:rPr>
                    <w:t>-</w:t>
                  </w:r>
                  <w:r w:rsidRPr="00606AC7">
                    <w:rPr>
                      <w:rFonts w:ascii="Verdana" w:eastAsia="Verdana" w:hAnsi="Verdana" w:cs="Verdana"/>
                      <w:sz w:val="20"/>
                    </w:rPr>
                    <w:t xml:space="preserve">You must submit this assignment by 11:55 PM, Sunday  </w:t>
                  </w:r>
                </w:p>
                <w:p w14:paraId="246AD9AA" w14:textId="77777777" w:rsidR="009A13FC" w:rsidRDefault="009A13FC" w:rsidP="009A13FC"/>
                <w:p w14:paraId="322D1AA9" w14:textId="77777777" w:rsidR="009A13FC" w:rsidRDefault="009A13FC" w:rsidP="009A13FC">
                  <w:pPr>
                    <w:rPr>
                      <w:rFonts w:ascii="Verdana" w:eastAsia="Verdana" w:hAnsi="Verdana" w:cs="Verdana"/>
                      <w:color w:val="auto"/>
                      <w:sz w:val="20"/>
                    </w:rPr>
                  </w:pPr>
                  <w:r w:rsidRPr="00606AC7">
                    <w:rPr>
                      <w:rFonts w:ascii="Verdana" w:eastAsia="Verdana" w:hAnsi="Verdana" w:cs="Verdana"/>
                      <w:color w:val="367A46"/>
                      <w:sz w:val="20"/>
                    </w:rPr>
                    <w:t xml:space="preserve">Case Study </w:t>
                  </w:r>
                  <w:r>
                    <w:rPr>
                      <w:rFonts w:ascii="Verdana" w:eastAsia="Verdana" w:hAnsi="Verdana" w:cs="Verdana"/>
                      <w:color w:val="367A46"/>
                      <w:sz w:val="20"/>
                    </w:rPr>
                    <w:t>Progress</w:t>
                  </w:r>
                  <w:r w:rsidRPr="00606AC7">
                    <w:rPr>
                      <w:rFonts w:ascii="Verdana" w:eastAsia="Verdana" w:hAnsi="Verdana" w:cs="Verdana"/>
                      <w:color w:val="367A46"/>
                      <w:sz w:val="20"/>
                    </w:rPr>
                    <w:t xml:space="preserve"> </w:t>
                  </w:r>
                  <w:r>
                    <w:rPr>
                      <w:rFonts w:ascii="Verdana" w:eastAsia="Verdana" w:hAnsi="Verdana" w:cs="Verdana"/>
                      <w:color w:val="367A46"/>
                      <w:sz w:val="20"/>
                    </w:rPr>
                    <w:t xml:space="preserve">– </w:t>
                  </w:r>
                  <w:r>
                    <w:rPr>
                      <w:rFonts w:ascii="Verdana" w:eastAsia="Verdana" w:hAnsi="Verdana" w:cs="Verdana"/>
                      <w:color w:val="auto"/>
                      <w:sz w:val="20"/>
                    </w:rPr>
                    <w:t>Organize the competitors and their data.  Write to your sponsor about the competitors</w:t>
                  </w:r>
                  <w:r w:rsidRPr="00337FC0">
                    <w:rPr>
                      <w:rFonts w:ascii="Verdana" w:eastAsia="Verdana" w:hAnsi="Verdana" w:cs="Verdana"/>
                      <w:color w:val="auto"/>
                      <w:sz w:val="20"/>
                    </w:rPr>
                    <w:t xml:space="preserve"> </w:t>
                  </w:r>
                </w:p>
                <w:p w14:paraId="07649F50" w14:textId="77777777" w:rsidR="009A13FC" w:rsidRPr="00606AC7" w:rsidRDefault="009A13FC" w:rsidP="009A13FC">
                  <w:r w:rsidRPr="00606AC7">
                    <w:rPr>
                      <w:rFonts w:ascii="Verdana" w:eastAsia="Verdana" w:hAnsi="Verdana" w:cs="Verdana"/>
                      <w:sz w:val="20"/>
                    </w:rPr>
                    <w:t xml:space="preserve"> </w:t>
                  </w:r>
                </w:p>
                <w:p w14:paraId="3A407257" w14:textId="77777777" w:rsidR="009A13FC" w:rsidRDefault="009A13FC" w:rsidP="009A13FC">
                  <w:pPr>
                    <w:rPr>
                      <w:rFonts w:ascii="Verdana" w:eastAsia="Verdana" w:hAnsi="Verdana" w:cs="Verdana"/>
                      <w:sz w:val="20"/>
                    </w:rPr>
                  </w:pPr>
                  <w:r w:rsidRPr="00606AC7">
                    <w:rPr>
                      <w:rFonts w:ascii="Verdana" w:eastAsia="Verdana" w:hAnsi="Verdana" w:cs="Verdana"/>
                      <w:color w:val="367A46"/>
                      <w:sz w:val="20"/>
                    </w:rPr>
                    <w:t>Teach One</w:t>
                  </w:r>
                  <w:r w:rsidRPr="00606AC7">
                    <w:rPr>
                      <w:rFonts w:ascii="Verdana" w:eastAsia="Verdana" w:hAnsi="Verdana" w:cs="Verdana"/>
                      <w:sz w:val="20"/>
                    </w:rPr>
                    <w:t xml:space="preserve"> – Submit your presentation to your instructor for approval by 11:55 PM, Tuesday </w:t>
                  </w:r>
                </w:p>
                <w:p w14:paraId="556F48DF" w14:textId="77777777" w:rsidR="007C4468" w:rsidRPr="00606AC7" w:rsidRDefault="007C4468" w:rsidP="009A13FC"/>
              </w:tc>
            </w:tr>
            <w:tr w:rsidR="009A13FC" w:rsidRPr="00606AC7" w14:paraId="3B791C57" w14:textId="77777777" w:rsidTr="000E4A48">
              <w:tc>
                <w:tcPr>
                  <w:tcW w:w="1213" w:type="dxa"/>
                  <w:tcBorders>
                    <w:top w:val="single" w:sz="6" w:space="0" w:color="333333"/>
                    <w:left w:val="single" w:sz="6" w:space="0" w:color="333333"/>
                    <w:bottom w:val="single" w:sz="6" w:space="0" w:color="333333"/>
                    <w:right w:val="single" w:sz="6" w:space="0" w:color="333333"/>
                  </w:tcBorders>
                </w:tcPr>
                <w:p w14:paraId="51AC4A0D" w14:textId="77777777" w:rsidR="009A13FC" w:rsidRPr="00606AC7" w:rsidRDefault="009A13FC" w:rsidP="009A13FC">
                  <w:pPr>
                    <w:jc w:val="center"/>
                  </w:pPr>
                  <w:r>
                    <w:t>10,11</w:t>
                  </w:r>
                  <w:r w:rsidRPr="00606AC7">
                    <w:t xml:space="preserve"> </w:t>
                  </w:r>
                </w:p>
                <w:p w14:paraId="59A1B275" w14:textId="77777777" w:rsidR="009A13FC" w:rsidRPr="00606AC7" w:rsidRDefault="009A13FC" w:rsidP="009A13FC">
                  <w:pPr>
                    <w:jc w:val="center"/>
                  </w:pPr>
                </w:p>
              </w:tc>
              <w:tc>
                <w:tcPr>
                  <w:tcW w:w="2274" w:type="dxa"/>
                  <w:tcBorders>
                    <w:top w:val="single" w:sz="6" w:space="0" w:color="333333"/>
                    <w:left w:val="single" w:sz="6" w:space="0" w:color="333333"/>
                    <w:bottom w:val="single" w:sz="6" w:space="0" w:color="333333"/>
                    <w:right w:val="single" w:sz="6" w:space="0" w:color="333333"/>
                  </w:tcBorders>
                </w:tcPr>
                <w:p w14:paraId="2B481543" w14:textId="77777777" w:rsidR="009A13FC" w:rsidRPr="00606AC7" w:rsidRDefault="009A13FC" w:rsidP="009A13FC">
                  <w:r w:rsidRPr="00606AC7">
                    <w:rPr>
                      <w:rFonts w:ascii="Verdana" w:eastAsia="Verdana" w:hAnsi="Verdana" w:cs="Verdana"/>
                      <w:sz w:val="20"/>
                    </w:rPr>
                    <w:t xml:space="preserve">Tukey Control Charts and Time Between Control Charts  </w:t>
                  </w:r>
                </w:p>
              </w:tc>
              <w:tc>
                <w:tcPr>
                  <w:tcW w:w="0" w:type="auto"/>
                  <w:tcBorders>
                    <w:top w:val="single" w:sz="6" w:space="0" w:color="333333"/>
                    <w:left w:val="single" w:sz="6" w:space="0" w:color="333333"/>
                    <w:bottom w:val="single" w:sz="6" w:space="0" w:color="333333"/>
                    <w:right w:val="single" w:sz="6" w:space="0" w:color="333333"/>
                  </w:tcBorders>
                  <w:vAlign w:val="center"/>
                </w:tcPr>
                <w:p w14:paraId="07646E41" w14:textId="77777777" w:rsidR="009A13FC" w:rsidRDefault="009A13FC" w:rsidP="009A13FC">
                  <w:pPr>
                    <w:rPr>
                      <w:rFonts w:ascii="Verdana" w:eastAsia="Verdana" w:hAnsi="Verdana" w:cs="Verdana"/>
                      <w:sz w:val="20"/>
                    </w:rPr>
                  </w:pPr>
                  <w:r w:rsidRPr="00606AC7">
                    <w:rPr>
                      <w:rFonts w:ascii="Verdana" w:eastAsia="Verdana" w:hAnsi="Verdana" w:cs="Verdana"/>
                      <w:color w:val="367A46"/>
                      <w:sz w:val="20"/>
                    </w:rPr>
                    <w:t xml:space="preserve">Assignment </w:t>
                  </w:r>
                  <w:r>
                    <w:rPr>
                      <w:rFonts w:ascii="Verdana" w:eastAsia="Verdana" w:hAnsi="Verdana" w:cs="Verdana"/>
                      <w:color w:val="367A46"/>
                      <w:sz w:val="20"/>
                    </w:rPr>
                    <w:t>(1. Tukey &amp; 2. Time between Charts)–</w:t>
                  </w:r>
                  <w:r w:rsidRPr="00606AC7">
                    <w:rPr>
                      <w:rFonts w:ascii="Verdana" w:eastAsia="Verdana" w:hAnsi="Verdana" w:cs="Verdana"/>
                      <w:sz w:val="20"/>
                    </w:rPr>
                    <w:t xml:space="preserve">You must submit this assignment by 11:55 PM, Sunday </w:t>
                  </w:r>
                </w:p>
                <w:p w14:paraId="32E66EF5" w14:textId="77777777" w:rsidR="009A13FC" w:rsidRDefault="009A13FC" w:rsidP="009A13FC">
                  <w:pPr>
                    <w:rPr>
                      <w:rFonts w:ascii="Verdana" w:eastAsia="Verdana" w:hAnsi="Verdana" w:cs="Verdana"/>
                      <w:sz w:val="20"/>
                    </w:rPr>
                  </w:pPr>
                </w:p>
                <w:p w14:paraId="4D3B8173" w14:textId="77777777" w:rsidR="009A13FC" w:rsidRDefault="009A13FC" w:rsidP="009A13FC">
                  <w:pPr>
                    <w:rPr>
                      <w:rFonts w:ascii="Verdana" w:eastAsia="Verdana" w:hAnsi="Verdana" w:cs="Verdana"/>
                      <w:color w:val="1F497D"/>
                      <w:sz w:val="20"/>
                    </w:rPr>
                  </w:pPr>
                  <w:r w:rsidRPr="00606AC7">
                    <w:rPr>
                      <w:rFonts w:ascii="Verdana" w:eastAsia="Verdana" w:hAnsi="Verdana" w:cs="Verdana"/>
                      <w:color w:val="367A46"/>
                      <w:sz w:val="20"/>
                    </w:rPr>
                    <w:t>Teach One</w:t>
                  </w:r>
                  <w:r w:rsidRPr="00606AC7">
                    <w:rPr>
                      <w:rFonts w:ascii="Verdana" w:eastAsia="Verdana" w:hAnsi="Verdana" w:cs="Verdana"/>
                      <w:sz w:val="20"/>
                    </w:rPr>
                    <w:t xml:space="preserve"> – Submit your presentation to your instructor for approval by 11:55 PM, Tuesday</w:t>
                  </w:r>
                  <w:r w:rsidRPr="00606AC7">
                    <w:rPr>
                      <w:rFonts w:ascii="Verdana" w:eastAsia="Verdana" w:hAnsi="Verdana" w:cs="Verdana"/>
                      <w:color w:val="1F497D"/>
                      <w:sz w:val="20"/>
                    </w:rPr>
                    <w:t xml:space="preserve"> </w:t>
                  </w:r>
                </w:p>
                <w:p w14:paraId="7EE1E773" w14:textId="77777777" w:rsidR="007C4468" w:rsidRPr="00606AC7" w:rsidRDefault="007C4468" w:rsidP="009A13FC"/>
              </w:tc>
            </w:tr>
            <w:tr w:rsidR="009A13FC" w:rsidRPr="00606AC7" w14:paraId="26CAAA12" w14:textId="77777777" w:rsidTr="000E4A48">
              <w:tc>
                <w:tcPr>
                  <w:tcW w:w="1213" w:type="dxa"/>
                  <w:tcBorders>
                    <w:top w:val="single" w:sz="6" w:space="0" w:color="333333"/>
                    <w:left w:val="single" w:sz="6" w:space="0" w:color="333333"/>
                    <w:bottom w:val="single" w:sz="6" w:space="0" w:color="333333"/>
                    <w:right w:val="single" w:sz="6" w:space="0" w:color="333333"/>
                  </w:tcBorders>
                </w:tcPr>
                <w:p w14:paraId="30410F4C" w14:textId="77777777" w:rsidR="009A13FC" w:rsidRPr="00606AC7" w:rsidRDefault="009A13FC" w:rsidP="009A13FC">
                  <w:pPr>
                    <w:jc w:val="center"/>
                  </w:pPr>
                  <w:r>
                    <w:rPr>
                      <w:rFonts w:ascii="Verdana" w:eastAsia="Verdana" w:hAnsi="Verdana" w:cs="Verdana"/>
                      <w:sz w:val="20"/>
                    </w:rPr>
                    <w:t>12,13</w:t>
                  </w:r>
                  <w:r w:rsidRPr="00606AC7">
                    <w:rPr>
                      <w:rFonts w:ascii="Verdana" w:eastAsia="Verdana" w:hAnsi="Verdana" w:cs="Verdana"/>
                      <w:sz w:val="20"/>
                    </w:rPr>
                    <w:t xml:space="preserve"> </w:t>
                  </w:r>
                </w:p>
              </w:tc>
              <w:tc>
                <w:tcPr>
                  <w:tcW w:w="2274" w:type="dxa"/>
                  <w:tcBorders>
                    <w:top w:val="single" w:sz="6" w:space="0" w:color="333333"/>
                    <w:left w:val="single" w:sz="6" w:space="0" w:color="333333"/>
                    <w:bottom w:val="single" w:sz="6" w:space="0" w:color="333333"/>
                    <w:right w:val="single" w:sz="6" w:space="0" w:color="333333"/>
                  </w:tcBorders>
                </w:tcPr>
                <w:p w14:paraId="4AF49A58" w14:textId="77777777" w:rsidR="009A13FC" w:rsidRPr="00606AC7" w:rsidRDefault="009A13FC" w:rsidP="009A13FC">
                  <w:r w:rsidRPr="00606AC7">
                    <w:rPr>
                      <w:rFonts w:ascii="Verdana" w:eastAsia="Verdana" w:hAnsi="Verdana" w:cs="Verdana"/>
                      <w:sz w:val="20"/>
                    </w:rPr>
                    <w:t xml:space="preserve">Benchmarking Clinicians  </w:t>
                  </w:r>
                </w:p>
              </w:tc>
              <w:tc>
                <w:tcPr>
                  <w:tcW w:w="0" w:type="auto"/>
                  <w:tcBorders>
                    <w:top w:val="single" w:sz="6" w:space="0" w:color="333333"/>
                    <w:left w:val="single" w:sz="6" w:space="0" w:color="333333"/>
                    <w:bottom w:val="single" w:sz="6" w:space="0" w:color="333333"/>
                    <w:right w:val="single" w:sz="6" w:space="0" w:color="333333"/>
                  </w:tcBorders>
                  <w:vAlign w:val="center"/>
                </w:tcPr>
                <w:p w14:paraId="24D2039A" w14:textId="77777777" w:rsidR="009A13FC" w:rsidRDefault="009A13FC" w:rsidP="009A13FC">
                  <w:pPr>
                    <w:rPr>
                      <w:rFonts w:ascii="Verdana" w:eastAsia="Verdana" w:hAnsi="Verdana" w:cs="Verdana"/>
                      <w:sz w:val="20"/>
                    </w:rPr>
                  </w:pPr>
                  <w:r w:rsidRPr="00606AC7">
                    <w:rPr>
                      <w:rFonts w:ascii="Verdana" w:eastAsia="Verdana" w:hAnsi="Verdana" w:cs="Verdana"/>
                      <w:color w:val="367A46"/>
                      <w:sz w:val="20"/>
                    </w:rPr>
                    <w:t xml:space="preserve">Assignment </w:t>
                  </w:r>
                  <w:r>
                    <w:rPr>
                      <w:rFonts w:ascii="Verdana" w:eastAsia="Verdana" w:hAnsi="Verdana" w:cs="Verdana"/>
                      <w:color w:val="367A46"/>
                      <w:sz w:val="20"/>
                    </w:rPr>
                    <w:t>-</w:t>
                  </w:r>
                  <w:r w:rsidRPr="00606AC7">
                    <w:rPr>
                      <w:rFonts w:ascii="Verdana" w:eastAsia="Verdana" w:hAnsi="Verdana" w:cs="Verdana"/>
                      <w:sz w:val="20"/>
                    </w:rPr>
                    <w:t xml:space="preserve">You must submit this assignment by 11:55 PM, Sunday </w:t>
                  </w:r>
                </w:p>
                <w:p w14:paraId="27E0F86C" w14:textId="77777777" w:rsidR="009A13FC" w:rsidRDefault="009A13FC" w:rsidP="009A13FC">
                  <w:pPr>
                    <w:rPr>
                      <w:rFonts w:ascii="Verdana" w:eastAsia="Verdana" w:hAnsi="Verdana" w:cs="Verdana"/>
                      <w:sz w:val="20"/>
                    </w:rPr>
                  </w:pPr>
                </w:p>
                <w:p w14:paraId="7CA71A07" w14:textId="77777777" w:rsidR="009A13FC" w:rsidRDefault="009A13FC" w:rsidP="009A13FC">
                  <w:pPr>
                    <w:rPr>
                      <w:rFonts w:ascii="Verdana" w:eastAsia="Verdana" w:hAnsi="Verdana" w:cs="Verdana"/>
                      <w:sz w:val="20"/>
                    </w:rPr>
                  </w:pPr>
                  <w:r w:rsidRPr="00606AC7">
                    <w:rPr>
                      <w:rFonts w:ascii="Verdana" w:eastAsia="Verdana" w:hAnsi="Verdana" w:cs="Verdana"/>
                      <w:color w:val="367A46"/>
                      <w:sz w:val="20"/>
                    </w:rPr>
                    <w:t>Teach One</w:t>
                  </w:r>
                  <w:r w:rsidRPr="00606AC7">
                    <w:rPr>
                      <w:rFonts w:ascii="Verdana" w:eastAsia="Verdana" w:hAnsi="Verdana" w:cs="Verdana"/>
                      <w:sz w:val="20"/>
                    </w:rPr>
                    <w:t xml:space="preserve"> – Submit your presentation to your instructor for approval by 11:55 PM, Tuesday </w:t>
                  </w:r>
                </w:p>
                <w:p w14:paraId="319E73BB" w14:textId="77777777" w:rsidR="007C4468" w:rsidRPr="00606AC7" w:rsidRDefault="007C4468" w:rsidP="009A13FC"/>
              </w:tc>
            </w:tr>
            <w:tr w:rsidR="009A13FC" w:rsidRPr="00606AC7" w14:paraId="2B994232" w14:textId="77777777" w:rsidTr="000E4A48">
              <w:tc>
                <w:tcPr>
                  <w:tcW w:w="1213" w:type="dxa"/>
                  <w:tcBorders>
                    <w:top w:val="single" w:sz="6" w:space="0" w:color="333333"/>
                    <w:left w:val="single" w:sz="6" w:space="0" w:color="333333"/>
                    <w:bottom w:val="single" w:sz="6" w:space="0" w:color="333333"/>
                    <w:right w:val="single" w:sz="6" w:space="0" w:color="333333"/>
                  </w:tcBorders>
                </w:tcPr>
                <w:p w14:paraId="47EB45E9" w14:textId="77777777" w:rsidR="009A13FC" w:rsidRPr="00606AC7" w:rsidRDefault="009A13FC" w:rsidP="009A13FC">
                  <w:pPr>
                    <w:jc w:val="center"/>
                  </w:pPr>
                  <w:r>
                    <w:rPr>
                      <w:rFonts w:ascii="Verdana" w:eastAsia="Verdana" w:hAnsi="Verdana" w:cs="Verdana"/>
                      <w:sz w:val="20"/>
                    </w:rPr>
                    <w:t>14</w:t>
                  </w:r>
                </w:p>
              </w:tc>
              <w:tc>
                <w:tcPr>
                  <w:tcW w:w="2274" w:type="dxa"/>
                  <w:tcBorders>
                    <w:top w:val="single" w:sz="6" w:space="0" w:color="333333"/>
                    <w:left w:val="single" w:sz="6" w:space="0" w:color="333333"/>
                    <w:bottom w:val="single" w:sz="6" w:space="0" w:color="333333"/>
                    <w:right w:val="single" w:sz="6" w:space="0" w:color="333333"/>
                  </w:tcBorders>
                </w:tcPr>
                <w:p w14:paraId="27E5DF87" w14:textId="77777777" w:rsidR="009A13FC" w:rsidRPr="00606AC7" w:rsidRDefault="009A13FC" w:rsidP="009A13FC">
                  <w:r w:rsidRPr="00606AC7">
                    <w:rPr>
                      <w:rFonts w:ascii="Verdana" w:eastAsia="Verdana" w:hAnsi="Verdana" w:cs="Verdana"/>
                      <w:sz w:val="20"/>
                    </w:rPr>
                    <w:t xml:space="preserve">Putting it all together  </w:t>
                  </w:r>
                </w:p>
              </w:tc>
              <w:tc>
                <w:tcPr>
                  <w:tcW w:w="0" w:type="auto"/>
                  <w:tcBorders>
                    <w:top w:val="single" w:sz="6" w:space="0" w:color="333333"/>
                    <w:left w:val="single" w:sz="6" w:space="0" w:color="333333"/>
                    <w:bottom w:val="single" w:sz="6" w:space="0" w:color="333333"/>
                    <w:right w:val="single" w:sz="6" w:space="0" w:color="333333"/>
                  </w:tcBorders>
                  <w:vAlign w:val="center"/>
                </w:tcPr>
                <w:p w14:paraId="38BCF664" w14:textId="77777777" w:rsidR="009A13FC" w:rsidRDefault="009A13FC" w:rsidP="009A13FC">
                  <w:pPr>
                    <w:rPr>
                      <w:rFonts w:ascii="Verdana" w:eastAsia="Verdana" w:hAnsi="Verdana" w:cs="Verdana"/>
                      <w:color w:val="auto"/>
                      <w:sz w:val="20"/>
                    </w:rPr>
                  </w:pPr>
                  <w:r w:rsidRPr="00606AC7">
                    <w:rPr>
                      <w:rFonts w:ascii="Verdana" w:eastAsia="Verdana" w:hAnsi="Verdana" w:cs="Verdana"/>
                      <w:color w:val="367A46"/>
                      <w:sz w:val="20"/>
                    </w:rPr>
                    <w:t xml:space="preserve">Case Study </w:t>
                  </w:r>
                  <w:r>
                    <w:rPr>
                      <w:rFonts w:ascii="Verdana" w:eastAsia="Verdana" w:hAnsi="Verdana" w:cs="Verdana"/>
                      <w:color w:val="367A46"/>
                      <w:sz w:val="20"/>
                    </w:rPr>
                    <w:t>Progress</w:t>
                  </w:r>
                  <w:r w:rsidRPr="00606AC7">
                    <w:rPr>
                      <w:rFonts w:ascii="Verdana" w:eastAsia="Verdana" w:hAnsi="Verdana" w:cs="Verdana"/>
                      <w:color w:val="367A46"/>
                      <w:sz w:val="20"/>
                    </w:rPr>
                    <w:t xml:space="preserve"> </w:t>
                  </w:r>
                  <w:r>
                    <w:rPr>
                      <w:rFonts w:ascii="Verdana" w:eastAsia="Verdana" w:hAnsi="Verdana" w:cs="Verdana"/>
                      <w:color w:val="367A46"/>
                      <w:sz w:val="20"/>
                    </w:rPr>
                    <w:t xml:space="preserve">– </w:t>
                  </w:r>
                  <w:r>
                    <w:rPr>
                      <w:rFonts w:ascii="Verdana" w:eastAsia="Verdana" w:hAnsi="Verdana" w:cs="Verdana"/>
                      <w:color w:val="auto"/>
                      <w:sz w:val="20"/>
                    </w:rPr>
                    <w:t>Organize the data and starts your analysis</w:t>
                  </w:r>
                  <w:r w:rsidRPr="00337FC0">
                    <w:rPr>
                      <w:rFonts w:ascii="Verdana" w:eastAsia="Verdana" w:hAnsi="Verdana" w:cs="Verdana"/>
                      <w:color w:val="auto"/>
                      <w:sz w:val="20"/>
                    </w:rPr>
                    <w:t xml:space="preserve"> </w:t>
                  </w:r>
                </w:p>
                <w:p w14:paraId="44452495" w14:textId="77777777" w:rsidR="007C4468" w:rsidRPr="00606AC7" w:rsidRDefault="007C4468" w:rsidP="009A13FC"/>
              </w:tc>
            </w:tr>
            <w:tr w:rsidR="009A13FC" w:rsidRPr="00606AC7" w14:paraId="6E72F077" w14:textId="77777777" w:rsidTr="000E4A48">
              <w:tc>
                <w:tcPr>
                  <w:tcW w:w="1213" w:type="dxa"/>
                  <w:tcBorders>
                    <w:top w:val="single" w:sz="6" w:space="0" w:color="333333"/>
                    <w:left w:val="single" w:sz="6" w:space="0" w:color="333333"/>
                    <w:bottom w:val="single" w:sz="6" w:space="0" w:color="333333"/>
                    <w:right w:val="single" w:sz="6" w:space="0" w:color="333333"/>
                  </w:tcBorders>
                </w:tcPr>
                <w:p w14:paraId="318D3861" w14:textId="77777777" w:rsidR="009A13FC" w:rsidRDefault="009A13FC" w:rsidP="009A13FC">
                  <w:pPr>
                    <w:jc w:val="center"/>
                    <w:rPr>
                      <w:rFonts w:ascii="Verdana" w:eastAsia="Verdana" w:hAnsi="Verdana" w:cs="Verdana"/>
                      <w:sz w:val="20"/>
                    </w:rPr>
                  </w:pPr>
                  <w:r>
                    <w:rPr>
                      <w:rFonts w:ascii="Verdana" w:eastAsia="Verdana" w:hAnsi="Verdana" w:cs="Verdana"/>
                      <w:sz w:val="20"/>
                    </w:rPr>
                    <w:t>14</w:t>
                  </w:r>
                </w:p>
              </w:tc>
              <w:tc>
                <w:tcPr>
                  <w:tcW w:w="2274" w:type="dxa"/>
                  <w:tcBorders>
                    <w:top w:val="single" w:sz="6" w:space="0" w:color="333333"/>
                    <w:left w:val="single" w:sz="6" w:space="0" w:color="333333"/>
                    <w:bottom w:val="single" w:sz="6" w:space="0" w:color="333333"/>
                    <w:right w:val="single" w:sz="6" w:space="0" w:color="333333"/>
                  </w:tcBorders>
                </w:tcPr>
                <w:p w14:paraId="11B8AE45" w14:textId="77777777" w:rsidR="009A13FC" w:rsidRDefault="009A13FC" w:rsidP="009A13FC">
                  <w:pPr>
                    <w:rPr>
                      <w:rFonts w:ascii="Verdana" w:eastAsia="Verdana" w:hAnsi="Verdana" w:cs="Verdana"/>
                      <w:color w:val="auto"/>
                      <w:sz w:val="20"/>
                    </w:rPr>
                  </w:pPr>
                  <w:r>
                    <w:rPr>
                      <w:rFonts w:ascii="Verdana" w:eastAsia="Verdana" w:hAnsi="Verdana" w:cs="Verdana"/>
                      <w:color w:val="auto"/>
                      <w:sz w:val="20"/>
                    </w:rPr>
                    <w:t>Review session</w:t>
                  </w:r>
                </w:p>
              </w:tc>
              <w:tc>
                <w:tcPr>
                  <w:tcW w:w="0" w:type="auto"/>
                  <w:tcBorders>
                    <w:top w:val="single" w:sz="6" w:space="0" w:color="333333"/>
                    <w:left w:val="single" w:sz="6" w:space="0" w:color="333333"/>
                    <w:bottom w:val="single" w:sz="6" w:space="0" w:color="333333"/>
                    <w:right w:val="single" w:sz="6" w:space="0" w:color="333333"/>
                  </w:tcBorders>
                  <w:vAlign w:val="center"/>
                </w:tcPr>
                <w:p w14:paraId="7502360D" w14:textId="77777777" w:rsidR="009A13FC" w:rsidRDefault="009A13FC" w:rsidP="009A13FC">
                  <w:pPr>
                    <w:rPr>
                      <w:rFonts w:ascii="Verdana" w:eastAsia="Verdana" w:hAnsi="Verdana" w:cs="Verdana"/>
                      <w:sz w:val="20"/>
                    </w:rPr>
                  </w:pPr>
                  <w:r w:rsidRPr="00606AC7">
                    <w:rPr>
                      <w:rFonts w:ascii="Verdana" w:eastAsia="Verdana" w:hAnsi="Verdana" w:cs="Verdana"/>
                      <w:color w:val="367A46"/>
                      <w:sz w:val="20"/>
                    </w:rPr>
                    <w:t xml:space="preserve">Case Study </w:t>
                  </w:r>
                  <w:r>
                    <w:rPr>
                      <w:rFonts w:ascii="Verdana" w:eastAsia="Verdana" w:hAnsi="Verdana" w:cs="Verdana"/>
                      <w:color w:val="367A46"/>
                      <w:sz w:val="20"/>
                    </w:rPr>
                    <w:t xml:space="preserve">End - </w:t>
                  </w:r>
                  <w:r w:rsidRPr="00606AC7">
                    <w:rPr>
                      <w:rFonts w:ascii="Verdana" w:eastAsia="Verdana" w:hAnsi="Verdana" w:cs="Verdana"/>
                      <w:sz w:val="20"/>
                    </w:rPr>
                    <w:t xml:space="preserve">You must submit this assignment by 11:55 PM </w:t>
                  </w:r>
                </w:p>
                <w:p w14:paraId="70E07845" w14:textId="77777777" w:rsidR="007C4468" w:rsidRPr="00606AC7" w:rsidRDefault="007C4468" w:rsidP="009A13FC">
                  <w:pPr>
                    <w:rPr>
                      <w:rFonts w:ascii="Verdana" w:eastAsia="Verdana" w:hAnsi="Verdana" w:cs="Verdana"/>
                      <w:color w:val="367A46"/>
                      <w:sz w:val="20"/>
                    </w:rPr>
                  </w:pPr>
                </w:p>
              </w:tc>
            </w:tr>
            <w:tr w:rsidR="009A13FC" w:rsidRPr="00606AC7" w14:paraId="692E9906" w14:textId="77777777" w:rsidTr="000E4A48">
              <w:tc>
                <w:tcPr>
                  <w:tcW w:w="1213" w:type="dxa"/>
                  <w:tcBorders>
                    <w:top w:val="single" w:sz="6" w:space="0" w:color="333333"/>
                    <w:left w:val="single" w:sz="6" w:space="0" w:color="333333"/>
                    <w:bottom w:val="single" w:sz="6" w:space="0" w:color="333333"/>
                    <w:right w:val="single" w:sz="6" w:space="0" w:color="333333"/>
                  </w:tcBorders>
                </w:tcPr>
                <w:p w14:paraId="4A7FF9BE" w14:textId="77777777" w:rsidR="009A13FC" w:rsidRPr="00606AC7" w:rsidRDefault="009A13FC" w:rsidP="009A13FC">
                  <w:pPr>
                    <w:jc w:val="center"/>
                    <w:rPr>
                      <w:rFonts w:ascii="Verdana" w:eastAsia="Verdana" w:hAnsi="Verdana" w:cs="Verdana"/>
                      <w:sz w:val="20"/>
                    </w:rPr>
                  </w:pPr>
                </w:p>
              </w:tc>
              <w:tc>
                <w:tcPr>
                  <w:tcW w:w="2274" w:type="dxa"/>
                  <w:tcBorders>
                    <w:top w:val="single" w:sz="6" w:space="0" w:color="333333"/>
                    <w:left w:val="single" w:sz="6" w:space="0" w:color="333333"/>
                    <w:bottom w:val="single" w:sz="6" w:space="0" w:color="333333"/>
                    <w:right w:val="single" w:sz="6" w:space="0" w:color="333333"/>
                  </w:tcBorders>
                </w:tcPr>
                <w:p w14:paraId="2A9CD93F" w14:textId="77777777" w:rsidR="009A13FC" w:rsidRPr="00606AC7" w:rsidRDefault="009A13FC" w:rsidP="009A13FC">
                  <w:pPr>
                    <w:rPr>
                      <w:rFonts w:ascii="Verdana" w:eastAsia="Verdana" w:hAnsi="Verdana" w:cs="Verdana"/>
                      <w:color w:val="367A46"/>
                      <w:sz w:val="20"/>
                    </w:rPr>
                  </w:pPr>
                  <w:r w:rsidRPr="00DA55F8">
                    <w:rPr>
                      <w:rFonts w:ascii="Verdana" w:eastAsia="Verdana" w:hAnsi="Verdana" w:cs="Verdana"/>
                      <w:color w:val="auto"/>
                      <w:sz w:val="20"/>
                    </w:rPr>
                    <w:t>Reading days</w:t>
                  </w:r>
                </w:p>
              </w:tc>
              <w:tc>
                <w:tcPr>
                  <w:tcW w:w="0" w:type="auto"/>
                  <w:tcBorders>
                    <w:top w:val="single" w:sz="6" w:space="0" w:color="333333"/>
                    <w:left w:val="single" w:sz="6" w:space="0" w:color="333333"/>
                    <w:bottom w:val="single" w:sz="6" w:space="0" w:color="333333"/>
                    <w:right w:val="single" w:sz="6" w:space="0" w:color="333333"/>
                  </w:tcBorders>
                  <w:vAlign w:val="center"/>
                </w:tcPr>
                <w:p w14:paraId="5E471CF4" w14:textId="77777777" w:rsidR="009A13FC" w:rsidRPr="00606AC7" w:rsidRDefault="009A13FC" w:rsidP="009A13FC">
                  <w:pPr>
                    <w:rPr>
                      <w:rFonts w:ascii="Verdana" w:eastAsia="Verdana" w:hAnsi="Verdana" w:cs="Verdana"/>
                      <w:color w:val="367A46"/>
                      <w:sz w:val="20"/>
                    </w:rPr>
                  </w:pPr>
                </w:p>
              </w:tc>
            </w:tr>
            <w:tr w:rsidR="009A13FC" w:rsidRPr="00606AC7" w14:paraId="142E7BB3" w14:textId="77777777" w:rsidTr="000E4A48">
              <w:tc>
                <w:tcPr>
                  <w:tcW w:w="1213" w:type="dxa"/>
                  <w:tcBorders>
                    <w:top w:val="single" w:sz="6" w:space="0" w:color="333333"/>
                    <w:left w:val="single" w:sz="6" w:space="0" w:color="333333"/>
                    <w:bottom w:val="single" w:sz="6" w:space="0" w:color="333333"/>
                    <w:right w:val="single" w:sz="6" w:space="0" w:color="333333"/>
                  </w:tcBorders>
                </w:tcPr>
                <w:p w14:paraId="3BB179F5" w14:textId="77777777" w:rsidR="009A13FC" w:rsidRPr="00606AC7" w:rsidRDefault="009A13FC" w:rsidP="009A13FC">
                  <w:pPr>
                    <w:jc w:val="center"/>
                    <w:rPr>
                      <w:rFonts w:ascii="Verdana" w:eastAsia="Verdana" w:hAnsi="Verdana" w:cs="Verdana"/>
                      <w:sz w:val="20"/>
                    </w:rPr>
                  </w:pPr>
                  <w:r>
                    <w:rPr>
                      <w:rFonts w:ascii="Verdana" w:eastAsia="Verdana" w:hAnsi="Verdana" w:cs="Verdana"/>
                      <w:sz w:val="20"/>
                    </w:rPr>
                    <w:t>15</w:t>
                  </w:r>
                </w:p>
              </w:tc>
              <w:tc>
                <w:tcPr>
                  <w:tcW w:w="2274" w:type="dxa"/>
                  <w:tcBorders>
                    <w:top w:val="single" w:sz="6" w:space="0" w:color="333333"/>
                    <w:left w:val="single" w:sz="6" w:space="0" w:color="333333"/>
                    <w:bottom w:val="single" w:sz="6" w:space="0" w:color="333333"/>
                    <w:right w:val="single" w:sz="6" w:space="0" w:color="333333"/>
                  </w:tcBorders>
                </w:tcPr>
                <w:p w14:paraId="22A092BC" w14:textId="77777777" w:rsidR="009A13FC" w:rsidRPr="00606AC7" w:rsidRDefault="009A13FC" w:rsidP="009A13FC">
                  <w:pPr>
                    <w:rPr>
                      <w:rFonts w:ascii="Verdana" w:eastAsia="Verdana" w:hAnsi="Verdana" w:cs="Verdana"/>
                      <w:sz w:val="20"/>
                    </w:rPr>
                  </w:pPr>
                  <w:r>
                    <w:rPr>
                      <w:rFonts w:ascii="Verdana" w:eastAsia="Verdana" w:hAnsi="Verdana" w:cs="Verdana"/>
                      <w:sz w:val="20"/>
                    </w:rPr>
                    <w:t>Final exam</w:t>
                  </w:r>
                </w:p>
              </w:tc>
              <w:tc>
                <w:tcPr>
                  <w:tcW w:w="0" w:type="auto"/>
                  <w:tcBorders>
                    <w:top w:val="single" w:sz="6" w:space="0" w:color="333333"/>
                    <w:left w:val="single" w:sz="6" w:space="0" w:color="333333"/>
                    <w:bottom w:val="single" w:sz="6" w:space="0" w:color="333333"/>
                    <w:right w:val="single" w:sz="6" w:space="0" w:color="333333"/>
                  </w:tcBorders>
                  <w:vAlign w:val="center"/>
                </w:tcPr>
                <w:p w14:paraId="342540AA" w14:textId="58C1601C" w:rsidR="007C4468" w:rsidRPr="00606AC7" w:rsidRDefault="009A13FC" w:rsidP="000B4788">
                  <w:pPr>
                    <w:rPr>
                      <w:rFonts w:ascii="Verdana" w:eastAsia="Verdana" w:hAnsi="Verdana" w:cs="Verdana"/>
                      <w:color w:val="367A46"/>
                      <w:sz w:val="20"/>
                    </w:rPr>
                  </w:pPr>
                  <w:r w:rsidRPr="00606AC7">
                    <w:rPr>
                      <w:rFonts w:ascii="Verdana" w:eastAsia="Verdana" w:hAnsi="Verdana" w:cs="Verdana"/>
                      <w:color w:val="367A46"/>
                      <w:sz w:val="20"/>
                    </w:rPr>
                    <w:t>Final Exam</w:t>
                  </w:r>
                  <w:r w:rsidRPr="00606AC7">
                    <w:rPr>
                      <w:rFonts w:ascii="Verdana" w:eastAsia="Verdana" w:hAnsi="Verdana" w:cs="Verdana"/>
                      <w:sz w:val="20"/>
                    </w:rPr>
                    <w:t xml:space="preserve"> You will have 48 hours to complete this exam</w:t>
                  </w:r>
                </w:p>
              </w:tc>
            </w:tr>
          </w:tbl>
          <w:p w14:paraId="564C2F82" w14:textId="77777777" w:rsidR="009A13FC" w:rsidRDefault="009A13FC" w:rsidP="000E4A48">
            <w:pPr>
              <w:jc w:val="both"/>
            </w:pPr>
          </w:p>
        </w:tc>
      </w:tr>
    </w:tbl>
    <w:p w14:paraId="5568B4E8" w14:textId="77777777" w:rsidR="007C4468" w:rsidRDefault="007C4468"/>
    <w:p w14:paraId="2CF0FEE6" w14:textId="77777777" w:rsidR="000E4A48" w:rsidRDefault="007C4468">
      <w:r>
        <w:br w:type="column"/>
      </w:r>
    </w:p>
    <w:tbl>
      <w:tblPr>
        <w:tblStyle w:val="TableGrid"/>
        <w:tblW w:w="9349" w:type="dxa"/>
        <w:tblInd w:w="6" w:type="dxa"/>
        <w:tblCellMar>
          <w:top w:w="46" w:type="dxa"/>
          <w:left w:w="108" w:type="dxa"/>
          <w:right w:w="65" w:type="dxa"/>
        </w:tblCellMar>
        <w:tblLook w:val="04A0" w:firstRow="1" w:lastRow="0" w:firstColumn="1" w:lastColumn="0" w:noHBand="0" w:noVBand="1"/>
      </w:tblPr>
      <w:tblGrid>
        <w:gridCol w:w="1537"/>
        <w:gridCol w:w="7812"/>
      </w:tblGrid>
      <w:tr w:rsidR="00342BE5" w14:paraId="1CEE72BB" w14:textId="77777777" w:rsidTr="009A13FC">
        <w:tc>
          <w:tcPr>
            <w:tcW w:w="0" w:type="auto"/>
            <w:tcBorders>
              <w:top w:val="single" w:sz="4" w:space="0" w:color="000000"/>
              <w:left w:val="single" w:sz="4" w:space="0" w:color="000000"/>
              <w:bottom w:val="single" w:sz="4" w:space="0" w:color="000000"/>
              <w:right w:val="single" w:sz="4" w:space="0" w:color="000000"/>
            </w:tcBorders>
          </w:tcPr>
          <w:p w14:paraId="346F967F" w14:textId="77777777" w:rsidR="00342BE5" w:rsidRPr="007C4468" w:rsidRDefault="00110480" w:rsidP="00922F35">
            <w:pPr>
              <w:spacing w:after="120"/>
              <w:ind w:right="44"/>
              <w:jc w:val="center"/>
              <w:rPr>
                <w:b/>
              </w:rPr>
            </w:pPr>
            <w:r w:rsidRPr="007C4468">
              <w:rPr>
                <w:b/>
              </w:rPr>
              <w:t xml:space="preserve">Instructor </w:t>
            </w:r>
          </w:p>
        </w:tc>
        <w:tc>
          <w:tcPr>
            <w:tcW w:w="0" w:type="auto"/>
            <w:tcBorders>
              <w:top w:val="single" w:sz="4" w:space="0" w:color="000000"/>
              <w:left w:val="single" w:sz="4" w:space="0" w:color="000000"/>
              <w:bottom w:val="single" w:sz="4" w:space="0" w:color="000000"/>
              <w:right w:val="single" w:sz="4" w:space="0" w:color="000000"/>
            </w:tcBorders>
          </w:tcPr>
          <w:p w14:paraId="37ED50EA" w14:textId="77777777" w:rsidR="00947E16" w:rsidRDefault="00947E16" w:rsidP="00922F35">
            <w:pPr>
              <w:spacing w:after="120"/>
            </w:pPr>
            <w:r>
              <w:t xml:space="preserve">Farrokh Alemi, Ph.D.  </w:t>
            </w:r>
            <w:r w:rsidR="00110480">
              <w:t xml:space="preserve">Office Hours by appointment.   </w:t>
            </w:r>
          </w:p>
          <w:p w14:paraId="2646057D" w14:textId="77777777" w:rsidR="00342BE5" w:rsidRDefault="00947E16" w:rsidP="00922F35">
            <w:pPr>
              <w:spacing w:after="120"/>
            </w:pPr>
            <w:r>
              <w:t xml:space="preserve">Please text 703 893 3799 </w:t>
            </w:r>
            <w:r w:rsidR="00A16011">
              <w:t xml:space="preserve">between 9 am and 9 pm </w:t>
            </w:r>
            <w:r>
              <w:t>with your questions and concerns.</w:t>
            </w:r>
            <w:r w:rsidR="00A16011">
              <w:t xml:space="preserve"> Text for an online appointment at a convenient time for you.</w:t>
            </w:r>
          </w:p>
          <w:p w14:paraId="674D5623" w14:textId="77777777" w:rsidR="00A16011" w:rsidRDefault="00A16011" w:rsidP="00922F35">
            <w:pPr>
              <w:spacing w:after="120"/>
            </w:pPr>
            <w:r>
              <w:t xml:space="preserve">Read </w:t>
            </w:r>
            <w:hyperlink r:id="rId6" w:history="1">
              <w:r w:rsidRPr="00A16011">
                <w:rPr>
                  <w:rStyle w:val="Hyperlink"/>
                </w:rPr>
                <w:t>more</w:t>
              </w:r>
            </w:hyperlink>
            <w:r>
              <w:t xml:space="preserve"> about Dr. Alemi.</w:t>
            </w:r>
          </w:p>
        </w:tc>
      </w:tr>
      <w:tr w:rsidR="00342BE5" w14:paraId="7193A89D" w14:textId="77777777" w:rsidTr="009A13FC">
        <w:tc>
          <w:tcPr>
            <w:tcW w:w="0" w:type="auto"/>
            <w:tcBorders>
              <w:top w:val="single" w:sz="4" w:space="0" w:color="000000"/>
              <w:left w:val="single" w:sz="4" w:space="0" w:color="000000"/>
              <w:bottom w:val="single" w:sz="4" w:space="0" w:color="000000"/>
              <w:right w:val="single" w:sz="4" w:space="0" w:color="000000"/>
            </w:tcBorders>
          </w:tcPr>
          <w:p w14:paraId="02B426A3" w14:textId="77777777" w:rsidR="00342BE5" w:rsidRPr="007C4468" w:rsidRDefault="00110480" w:rsidP="00922F35">
            <w:pPr>
              <w:spacing w:after="120"/>
              <w:jc w:val="center"/>
              <w:rPr>
                <w:b/>
              </w:rPr>
            </w:pPr>
            <w:r w:rsidRPr="007C4468">
              <w:rPr>
                <w:b/>
              </w:rPr>
              <w:t xml:space="preserve">Course Description </w:t>
            </w:r>
          </w:p>
        </w:tc>
        <w:tc>
          <w:tcPr>
            <w:tcW w:w="0" w:type="auto"/>
            <w:tcBorders>
              <w:top w:val="single" w:sz="4" w:space="0" w:color="000000"/>
              <w:left w:val="single" w:sz="4" w:space="0" w:color="000000"/>
              <w:bottom w:val="single" w:sz="4" w:space="0" w:color="000000"/>
              <w:right w:val="single" w:sz="4" w:space="0" w:color="000000"/>
            </w:tcBorders>
          </w:tcPr>
          <w:p w14:paraId="543ADF41" w14:textId="77777777" w:rsidR="00342BE5" w:rsidRDefault="00110480" w:rsidP="00922F35">
            <w:pPr>
              <w:spacing w:after="120"/>
              <w:ind w:right="38"/>
            </w:pPr>
            <w:r>
              <w:t xml:space="preserve">Students focus on using data from electronic health records to improve health care. Students acquire a variety of knowledge and skills that prepare them to contribute to health care providers’ quality management efforts including: How to assess patient’s multi-morbidity risks, conduct risk-adjusted statistical process control analyses, and analysis of systemic failures contributing to adverse outcomes. Student learn about trends influencing the quality management system and the drivers for change, including measures used by CMS (including satisfaction, never-pay events, etc.) to strengthen value based payment. </w:t>
            </w:r>
          </w:p>
        </w:tc>
      </w:tr>
      <w:tr w:rsidR="00342BE5" w14:paraId="4726A12D" w14:textId="77777777" w:rsidTr="009A13FC">
        <w:tc>
          <w:tcPr>
            <w:tcW w:w="0" w:type="auto"/>
            <w:tcBorders>
              <w:top w:val="single" w:sz="4" w:space="0" w:color="000000"/>
              <w:left w:val="single" w:sz="4" w:space="0" w:color="000000"/>
              <w:bottom w:val="single" w:sz="4" w:space="0" w:color="000000"/>
              <w:right w:val="single" w:sz="4" w:space="0" w:color="000000"/>
            </w:tcBorders>
          </w:tcPr>
          <w:p w14:paraId="48B8845F" w14:textId="77777777" w:rsidR="00342BE5" w:rsidRPr="007C4468" w:rsidRDefault="00110480" w:rsidP="00922F35">
            <w:pPr>
              <w:spacing w:after="120"/>
              <w:jc w:val="center"/>
              <w:rPr>
                <w:b/>
              </w:rPr>
            </w:pPr>
            <w:r w:rsidRPr="007C4468">
              <w:rPr>
                <w:b/>
              </w:rPr>
              <w:t xml:space="preserve">Course Objectives </w:t>
            </w:r>
          </w:p>
        </w:tc>
        <w:tc>
          <w:tcPr>
            <w:tcW w:w="0" w:type="auto"/>
            <w:tcBorders>
              <w:top w:val="single" w:sz="4" w:space="0" w:color="000000"/>
              <w:left w:val="single" w:sz="4" w:space="0" w:color="000000"/>
              <w:bottom w:val="single" w:sz="4" w:space="0" w:color="000000"/>
              <w:right w:val="single" w:sz="4" w:space="0" w:color="000000"/>
            </w:tcBorders>
          </w:tcPr>
          <w:p w14:paraId="69BB1BBB" w14:textId="77777777" w:rsidR="00342BE5" w:rsidRDefault="00110480" w:rsidP="00922F35">
            <w:pPr>
              <w:spacing w:after="120"/>
            </w:pPr>
            <w:r>
              <w:rPr>
                <w:b/>
                <w:color w:val="367A46"/>
              </w:rPr>
              <w:t xml:space="preserve">Upon completion of the course, students will be able to: </w:t>
            </w:r>
          </w:p>
          <w:p w14:paraId="4A23D25D" w14:textId="77777777" w:rsidR="00342BE5" w:rsidRDefault="00110480" w:rsidP="00922F35">
            <w:pPr>
              <w:numPr>
                <w:ilvl w:val="0"/>
                <w:numId w:val="1"/>
              </w:numPr>
              <w:spacing w:after="120" w:line="246" w:lineRule="auto"/>
              <w:ind w:hanging="360"/>
            </w:pPr>
            <w:r>
              <w:t xml:space="preserve">Understand the drivers for improvement in health care quality, safety and value </w:t>
            </w:r>
          </w:p>
          <w:p w14:paraId="5B4A162C" w14:textId="77777777" w:rsidR="00342BE5" w:rsidRDefault="00110480" w:rsidP="00922F35">
            <w:pPr>
              <w:numPr>
                <w:ilvl w:val="0"/>
                <w:numId w:val="1"/>
              </w:numPr>
              <w:spacing w:after="120" w:line="246" w:lineRule="auto"/>
              <w:ind w:hanging="360"/>
            </w:pPr>
            <w:r>
              <w:t xml:space="preserve">Integrate health data analytics and quality management methods in health care settings </w:t>
            </w:r>
          </w:p>
          <w:p w14:paraId="44416E66" w14:textId="77777777" w:rsidR="00342BE5" w:rsidRDefault="00110480" w:rsidP="00922F35">
            <w:pPr>
              <w:numPr>
                <w:ilvl w:val="0"/>
                <w:numId w:val="1"/>
              </w:numPr>
              <w:spacing w:after="120" w:line="246" w:lineRule="auto"/>
              <w:ind w:hanging="360"/>
            </w:pPr>
            <w:r>
              <w:t xml:space="preserve">Articulate how use of data supports the management and delivery of health care services </w:t>
            </w:r>
          </w:p>
          <w:p w14:paraId="1D3525C9" w14:textId="77777777" w:rsidR="00342BE5" w:rsidRDefault="00110480" w:rsidP="00922F35">
            <w:pPr>
              <w:numPr>
                <w:ilvl w:val="0"/>
                <w:numId w:val="1"/>
              </w:numPr>
              <w:spacing w:after="120"/>
              <w:ind w:hanging="360"/>
            </w:pPr>
            <w:r>
              <w:t xml:space="preserve">Merge data from multiple tables within electronic health records </w:t>
            </w:r>
          </w:p>
          <w:p w14:paraId="1AF7449F" w14:textId="77777777" w:rsidR="00342BE5" w:rsidRDefault="00110480" w:rsidP="00922F35">
            <w:pPr>
              <w:numPr>
                <w:ilvl w:val="0"/>
                <w:numId w:val="1"/>
              </w:numPr>
              <w:spacing w:after="120" w:line="246" w:lineRule="auto"/>
              <w:ind w:hanging="360"/>
            </w:pPr>
            <w:r>
              <w:t xml:space="preserve">Utilize CMS and AHRQs quality metrics using data from electronic health records to analyze health care provider performance and safety; including </w:t>
            </w:r>
          </w:p>
          <w:p w14:paraId="1B104EDF" w14:textId="77777777" w:rsidR="00342BE5" w:rsidRDefault="00110480" w:rsidP="00922F35">
            <w:pPr>
              <w:spacing w:after="120"/>
              <w:ind w:left="720"/>
            </w:pPr>
            <w:r>
              <w:t xml:space="preserve">(including Patient Safety Events and Indicators) </w:t>
            </w:r>
          </w:p>
          <w:p w14:paraId="5BAE82F2" w14:textId="77777777" w:rsidR="00342BE5" w:rsidRDefault="00110480" w:rsidP="00922F35">
            <w:pPr>
              <w:numPr>
                <w:ilvl w:val="0"/>
                <w:numId w:val="1"/>
              </w:numPr>
              <w:spacing w:after="120" w:line="244" w:lineRule="auto"/>
              <w:ind w:hanging="360"/>
            </w:pPr>
            <w:r>
              <w:t xml:space="preserve">Analyze process outcomes using risk-adjusted statistical process control charts </w:t>
            </w:r>
          </w:p>
          <w:p w14:paraId="50E2781F" w14:textId="77777777" w:rsidR="00342BE5" w:rsidRDefault="00110480" w:rsidP="00922F35">
            <w:pPr>
              <w:numPr>
                <w:ilvl w:val="0"/>
                <w:numId w:val="1"/>
              </w:numPr>
              <w:spacing w:after="120"/>
              <w:ind w:hanging="360"/>
            </w:pPr>
            <w:r>
              <w:t xml:space="preserve">Evaluate competing causes of outcomes and prepare causal control charts </w:t>
            </w:r>
          </w:p>
          <w:p w14:paraId="1B2720EB" w14:textId="77777777" w:rsidR="00342BE5" w:rsidRDefault="00110480" w:rsidP="00922F35">
            <w:pPr>
              <w:numPr>
                <w:ilvl w:val="0"/>
                <w:numId w:val="1"/>
              </w:numPr>
              <w:spacing w:after="120"/>
              <w:ind w:hanging="360"/>
            </w:pPr>
            <w:r>
              <w:t xml:space="preserve">Communicate analytical findings using narrated storyboards and data visualization. Plan efforts to assess patients' satisfaction or health status. </w:t>
            </w:r>
          </w:p>
        </w:tc>
      </w:tr>
      <w:tr w:rsidR="00342BE5" w14:paraId="444B9577" w14:textId="77777777" w:rsidTr="009A13FC">
        <w:tc>
          <w:tcPr>
            <w:tcW w:w="0" w:type="auto"/>
            <w:tcBorders>
              <w:top w:val="single" w:sz="4" w:space="0" w:color="000000"/>
              <w:left w:val="single" w:sz="4" w:space="0" w:color="000000"/>
              <w:bottom w:val="single" w:sz="4" w:space="0" w:color="000000"/>
              <w:right w:val="single" w:sz="4" w:space="0" w:color="000000"/>
            </w:tcBorders>
          </w:tcPr>
          <w:p w14:paraId="300211F7" w14:textId="77777777" w:rsidR="00922F35" w:rsidRDefault="00922F35" w:rsidP="00922F35">
            <w:pPr>
              <w:spacing w:after="120"/>
              <w:jc w:val="center"/>
              <w:rPr>
                <w:b/>
              </w:rPr>
            </w:pPr>
          </w:p>
          <w:p w14:paraId="5A7809AB" w14:textId="77777777" w:rsidR="00342BE5" w:rsidRPr="007C4468" w:rsidRDefault="00110480" w:rsidP="00922F35">
            <w:pPr>
              <w:spacing w:after="120"/>
              <w:jc w:val="center"/>
              <w:rPr>
                <w:b/>
              </w:rPr>
            </w:pPr>
            <w:r w:rsidRPr="007C4468">
              <w:rPr>
                <w:b/>
              </w:rPr>
              <w:t xml:space="preserve">Course Methodology </w:t>
            </w:r>
          </w:p>
        </w:tc>
        <w:tc>
          <w:tcPr>
            <w:tcW w:w="0" w:type="auto"/>
            <w:tcBorders>
              <w:top w:val="single" w:sz="4" w:space="0" w:color="000000"/>
              <w:left w:val="single" w:sz="4" w:space="0" w:color="000000"/>
              <w:bottom w:val="single" w:sz="4" w:space="0" w:color="000000"/>
              <w:right w:val="single" w:sz="4" w:space="0" w:color="000000"/>
            </w:tcBorders>
          </w:tcPr>
          <w:p w14:paraId="4A17D643" w14:textId="77777777" w:rsidR="00922F35" w:rsidRDefault="00922F35" w:rsidP="00922F35">
            <w:pPr>
              <w:spacing w:after="120"/>
            </w:pPr>
          </w:p>
          <w:p w14:paraId="0F83ACD2" w14:textId="77777777" w:rsidR="00342BE5" w:rsidRDefault="00110480" w:rsidP="00922F35">
            <w:pPr>
              <w:spacing w:after="120"/>
            </w:pPr>
            <w:r>
              <w:t xml:space="preserve">The class format will combine reading, lectures, presentations, and other learning tools. The class will be interactive and require every student to be engaged in the classroom discussion and assignments. In addition to the lectures, screencasts and timely completion of assignments, every student will be expected to be an avid </w:t>
            </w:r>
            <w:r w:rsidR="00947E16">
              <w:t xml:space="preserve">consumer of health informatics industry trends, an active participant and a dedicated individual applying what you learn to every element of the course work.  Students learn by teaching one assignment in the course to other students in the course.  </w:t>
            </w:r>
          </w:p>
          <w:p w14:paraId="4989BE05" w14:textId="77777777" w:rsidR="00922F35" w:rsidRDefault="00922F35" w:rsidP="00922F35">
            <w:pPr>
              <w:spacing w:after="120"/>
            </w:pPr>
          </w:p>
        </w:tc>
      </w:tr>
    </w:tbl>
    <w:p w14:paraId="22B1D34B" w14:textId="77777777" w:rsidR="00342BE5" w:rsidRDefault="007C4468">
      <w:pPr>
        <w:spacing w:after="0"/>
        <w:ind w:left="-1440" w:right="10451"/>
      </w:pPr>
      <w:r>
        <w:br w:type="column"/>
      </w:r>
    </w:p>
    <w:tbl>
      <w:tblPr>
        <w:tblStyle w:val="TableGrid"/>
        <w:tblW w:w="9352" w:type="dxa"/>
        <w:tblInd w:w="5" w:type="dxa"/>
        <w:tblCellMar>
          <w:top w:w="4" w:type="dxa"/>
          <w:left w:w="108" w:type="dxa"/>
          <w:bottom w:w="6" w:type="dxa"/>
          <w:right w:w="100" w:type="dxa"/>
        </w:tblCellMar>
        <w:tblLook w:val="04A0" w:firstRow="1" w:lastRow="0" w:firstColumn="1" w:lastColumn="0" w:noHBand="0" w:noVBand="1"/>
      </w:tblPr>
      <w:tblGrid>
        <w:gridCol w:w="1413"/>
        <w:gridCol w:w="7939"/>
      </w:tblGrid>
      <w:tr w:rsidR="00342BE5" w14:paraId="52DBD4AB" w14:textId="77777777" w:rsidTr="009A13FC">
        <w:tc>
          <w:tcPr>
            <w:tcW w:w="0" w:type="auto"/>
            <w:tcBorders>
              <w:top w:val="single" w:sz="4" w:space="0" w:color="000000"/>
              <w:left w:val="single" w:sz="4" w:space="0" w:color="000000"/>
              <w:bottom w:val="single" w:sz="4" w:space="0" w:color="000000"/>
              <w:right w:val="single" w:sz="4" w:space="0" w:color="000000"/>
            </w:tcBorders>
          </w:tcPr>
          <w:p w14:paraId="1B03AEA7" w14:textId="77777777" w:rsidR="00342BE5" w:rsidRPr="007C4468" w:rsidRDefault="00110480">
            <w:pPr>
              <w:jc w:val="center"/>
              <w:rPr>
                <w:b/>
              </w:rPr>
            </w:pPr>
            <w:r w:rsidRPr="007C4468">
              <w:rPr>
                <w:b/>
              </w:rPr>
              <w:t xml:space="preserve">Required </w:t>
            </w:r>
            <w:r w:rsidR="007C4468">
              <w:rPr>
                <w:b/>
              </w:rPr>
              <w:t>T</w:t>
            </w:r>
            <w:r w:rsidRPr="007C4468">
              <w:rPr>
                <w:b/>
              </w:rPr>
              <w:t>extbook</w:t>
            </w:r>
          </w:p>
        </w:tc>
        <w:tc>
          <w:tcPr>
            <w:tcW w:w="0" w:type="auto"/>
            <w:tcBorders>
              <w:top w:val="single" w:sz="4" w:space="0" w:color="000000"/>
              <w:left w:val="single" w:sz="4" w:space="0" w:color="000000"/>
              <w:bottom w:val="single" w:sz="4" w:space="0" w:color="000000"/>
              <w:right w:val="single" w:sz="4" w:space="0" w:color="000000"/>
            </w:tcBorders>
          </w:tcPr>
          <w:p w14:paraId="774FFE4D" w14:textId="77777777" w:rsidR="00342BE5" w:rsidRDefault="00372272" w:rsidP="00B31AC8">
            <w:r>
              <w:t xml:space="preserve">Big Data in Healthcare: Statistical Analysis of Electronic Health Record.  </w:t>
            </w:r>
            <w:hyperlink r:id="rId7" w:history="1">
              <w:r w:rsidRPr="00372272">
                <w:rPr>
                  <w:rStyle w:val="Hyperlink"/>
                </w:rPr>
                <w:t>Amazon</w:t>
              </w:r>
            </w:hyperlink>
            <w:r w:rsidR="00110480">
              <w:t xml:space="preserve"> </w:t>
            </w:r>
          </w:p>
        </w:tc>
      </w:tr>
      <w:tr w:rsidR="00342BE5" w14:paraId="181A784C" w14:textId="77777777" w:rsidTr="009A13FC">
        <w:tc>
          <w:tcPr>
            <w:tcW w:w="0" w:type="auto"/>
            <w:tcBorders>
              <w:top w:val="single" w:sz="4" w:space="0" w:color="000000"/>
              <w:left w:val="single" w:sz="4" w:space="0" w:color="000000"/>
              <w:bottom w:val="single" w:sz="4" w:space="0" w:color="000000"/>
              <w:right w:val="single" w:sz="4" w:space="0" w:color="000000"/>
            </w:tcBorders>
          </w:tcPr>
          <w:p w14:paraId="567A9855" w14:textId="77777777" w:rsidR="00342BE5" w:rsidRPr="007C4468" w:rsidRDefault="00110480">
            <w:pPr>
              <w:jc w:val="center"/>
              <w:rPr>
                <w:b/>
              </w:rPr>
            </w:pPr>
            <w:r w:rsidRPr="007C4468">
              <w:rPr>
                <w:b/>
              </w:rPr>
              <w:t xml:space="preserve">Course Grading  </w:t>
            </w:r>
          </w:p>
        </w:tc>
        <w:tc>
          <w:tcPr>
            <w:tcW w:w="0" w:type="auto"/>
            <w:tcBorders>
              <w:top w:val="single" w:sz="4" w:space="0" w:color="000000"/>
              <w:left w:val="single" w:sz="4" w:space="0" w:color="000000"/>
              <w:bottom w:val="single" w:sz="4" w:space="0" w:color="000000"/>
              <w:right w:val="single" w:sz="4" w:space="0" w:color="000000"/>
            </w:tcBorders>
            <w:vAlign w:val="bottom"/>
          </w:tcPr>
          <w:p w14:paraId="3832EA84" w14:textId="77777777" w:rsidR="00342BE5" w:rsidRDefault="00110480">
            <w:r>
              <w:rPr>
                <w:b/>
              </w:rPr>
              <w:t xml:space="preserve">Letter Grading Descriptions: </w:t>
            </w:r>
          </w:p>
          <w:p w14:paraId="145BAA8A" w14:textId="77777777" w:rsidR="00342BE5" w:rsidRDefault="00110480">
            <w:r>
              <w:t xml:space="preserve">Listed below are grades and academic standards for each grade awarded. </w:t>
            </w:r>
          </w:p>
          <w:p w14:paraId="1BAA28C8" w14:textId="77777777" w:rsidR="00342BE5" w:rsidRDefault="00110480">
            <w:pPr>
              <w:ind w:left="111"/>
            </w:pPr>
            <w:r>
              <w:t xml:space="preserve"> </w:t>
            </w:r>
          </w:p>
          <w:p w14:paraId="69EB406B" w14:textId="77777777" w:rsidR="00342BE5" w:rsidRDefault="00110480">
            <w:r>
              <w:rPr>
                <w:b/>
              </w:rPr>
              <w:t xml:space="preserve">A = 96% and above </w:t>
            </w:r>
          </w:p>
          <w:p w14:paraId="011338D1" w14:textId="77777777" w:rsidR="00342BE5" w:rsidRDefault="00110480">
            <w:pPr>
              <w:spacing w:line="239" w:lineRule="auto"/>
            </w:pPr>
            <w:r>
              <w:t xml:space="preserve">Clearly stands out as excellent work. An "A" grade work could be used as a model for other students to emulate. Shows excellent grasp of subject matter, conceptual integration, and excellent skills.  </w:t>
            </w:r>
          </w:p>
          <w:p w14:paraId="59776BA3" w14:textId="77777777" w:rsidR="00342BE5" w:rsidRDefault="00110480">
            <w:pPr>
              <w:ind w:left="111"/>
            </w:pPr>
            <w:r>
              <w:t xml:space="preserve"> </w:t>
            </w:r>
          </w:p>
          <w:p w14:paraId="55693185" w14:textId="77777777" w:rsidR="00342BE5" w:rsidRDefault="00110480">
            <w:r>
              <w:rPr>
                <w:b/>
              </w:rPr>
              <w:t xml:space="preserve">A- = 90-95% </w:t>
            </w:r>
          </w:p>
          <w:p w14:paraId="3F9D906F" w14:textId="77777777" w:rsidR="00342BE5" w:rsidRDefault="00110480">
            <w:pPr>
              <w:spacing w:line="239" w:lineRule="auto"/>
            </w:pPr>
            <w:r>
              <w:t xml:space="preserve">Represents high quality performance. Shows excellent grasp of subject matter and conceptual integration. Shows a high level of thinking, analysis, application, and very good skills.  </w:t>
            </w:r>
          </w:p>
          <w:p w14:paraId="1ABAD95A" w14:textId="77777777" w:rsidR="00342BE5" w:rsidRDefault="00110480">
            <w:pPr>
              <w:ind w:left="111"/>
            </w:pPr>
            <w:r>
              <w:t xml:space="preserve"> </w:t>
            </w:r>
          </w:p>
          <w:p w14:paraId="0D31222C" w14:textId="77777777" w:rsidR="00342BE5" w:rsidRDefault="00110480">
            <w:r>
              <w:rPr>
                <w:b/>
              </w:rPr>
              <w:t xml:space="preserve">B+ = 86-89% </w:t>
            </w:r>
          </w:p>
          <w:p w14:paraId="30F8A89C" w14:textId="77777777" w:rsidR="00342BE5" w:rsidRDefault="00110480">
            <w:pPr>
              <w:spacing w:after="1" w:line="239" w:lineRule="auto"/>
            </w:pPr>
            <w:r>
              <w:t xml:space="preserve">Represents very good work. Shows thorough grasp of subject matter and effective application. Shows good thinking, analysis, and good skills.  </w:t>
            </w:r>
          </w:p>
          <w:p w14:paraId="4E692C1B" w14:textId="77777777" w:rsidR="00342BE5" w:rsidRDefault="00110480">
            <w:pPr>
              <w:ind w:left="111"/>
            </w:pPr>
            <w:r>
              <w:t xml:space="preserve"> </w:t>
            </w:r>
          </w:p>
          <w:p w14:paraId="33CDF3EE" w14:textId="77777777" w:rsidR="00342BE5" w:rsidRDefault="00110480">
            <w:r>
              <w:rPr>
                <w:b/>
              </w:rPr>
              <w:t xml:space="preserve">B = 80-85% </w:t>
            </w:r>
          </w:p>
          <w:p w14:paraId="7F13CF6B" w14:textId="77777777" w:rsidR="00342BE5" w:rsidRDefault="00110480">
            <w:pPr>
              <w:spacing w:line="241" w:lineRule="auto"/>
              <w:jc w:val="both"/>
            </w:pPr>
            <w:r>
              <w:t xml:space="preserve">Represents satisfactory work. Shows adequate level of thinking, analysis, and satisfactory skills.  </w:t>
            </w:r>
          </w:p>
          <w:p w14:paraId="36093388" w14:textId="77777777" w:rsidR="00342BE5" w:rsidRDefault="00110480">
            <w:pPr>
              <w:ind w:left="111"/>
            </w:pPr>
            <w:r>
              <w:t xml:space="preserve"> </w:t>
            </w:r>
          </w:p>
          <w:p w14:paraId="1A0AC565" w14:textId="77777777" w:rsidR="00342BE5" w:rsidRDefault="00110480">
            <w:r>
              <w:rPr>
                <w:b/>
              </w:rPr>
              <w:t xml:space="preserve">B- = 76-79% </w:t>
            </w:r>
          </w:p>
          <w:p w14:paraId="2A437721" w14:textId="77777777" w:rsidR="00342BE5" w:rsidRDefault="00110480">
            <w:r>
              <w:t xml:space="preserve">Work is below graduate level expectations, skills are below expectation.   </w:t>
            </w:r>
          </w:p>
          <w:p w14:paraId="793DF2BE" w14:textId="77777777" w:rsidR="00342BE5" w:rsidRDefault="00110480">
            <w:pPr>
              <w:ind w:left="111"/>
            </w:pPr>
            <w:r>
              <w:t xml:space="preserve"> </w:t>
            </w:r>
          </w:p>
          <w:p w14:paraId="58966758" w14:textId="77777777" w:rsidR="00342BE5" w:rsidRDefault="00110480">
            <w:pPr>
              <w:rPr>
                <w:b/>
              </w:rPr>
            </w:pPr>
            <w:r>
              <w:rPr>
                <w:b/>
              </w:rPr>
              <w:t xml:space="preserve">C = 70-75% </w:t>
            </w:r>
          </w:p>
          <w:p w14:paraId="1D0792C8" w14:textId="77777777" w:rsidR="00922F35" w:rsidRDefault="00922F35" w:rsidP="00922F35">
            <w:r>
              <w:t xml:space="preserve">Work is clearly unsatisfactory.  </w:t>
            </w:r>
          </w:p>
          <w:p w14:paraId="4696C724" w14:textId="77777777" w:rsidR="00922F35" w:rsidRDefault="00922F35" w:rsidP="00922F35">
            <w:pPr>
              <w:ind w:left="110"/>
            </w:pPr>
            <w:r>
              <w:t xml:space="preserve"> </w:t>
            </w:r>
          </w:p>
          <w:p w14:paraId="21628AAB" w14:textId="77777777" w:rsidR="00922F35" w:rsidRDefault="00922F35" w:rsidP="00922F35">
            <w:r>
              <w:rPr>
                <w:b/>
              </w:rPr>
              <w:t xml:space="preserve">F = 70% and below </w:t>
            </w:r>
          </w:p>
          <w:p w14:paraId="5C6E8CC0" w14:textId="77777777" w:rsidR="00922F35" w:rsidRDefault="00922F35" w:rsidP="00922F35">
            <w:r>
              <w:t>Fails to meet minimum acceptable standards.</w:t>
            </w:r>
          </w:p>
        </w:tc>
      </w:tr>
    </w:tbl>
    <w:p w14:paraId="4A85A738" w14:textId="77777777" w:rsidR="00922F35" w:rsidRDefault="00922F35">
      <w:pPr>
        <w:spacing w:after="0"/>
        <w:ind w:left="-1440" w:right="10451"/>
      </w:pPr>
    </w:p>
    <w:p w14:paraId="046CDE3F" w14:textId="77777777" w:rsidR="00342BE5" w:rsidRDefault="00922F35">
      <w:pPr>
        <w:spacing w:after="0"/>
        <w:ind w:left="-1440" w:right="10451"/>
      </w:pPr>
      <w:r>
        <w:br w:type="column"/>
      </w:r>
    </w:p>
    <w:tbl>
      <w:tblPr>
        <w:tblStyle w:val="TableGrid"/>
        <w:tblW w:w="0" w:type="auto"/>
        <w:tblInd w:w="5" w:type="dxa"/>
        <w:tblCellMar>
          <w:top w:w="48" w:type="dxa"/>
          <w:left w:w="108" w:type="dxa"/>
          <w:right w:w="84" w:type="dxa"/>
        </w:tblCellMar>
        <w:tblLook w:val="04A0" w:firstRow="1" w:lastRow="0" w:firstColumn="1" w:lastColumn="0" w:noHBand="0" w:noVBand="1"/>
      </w:tblPr>
      <w:tblGrid>
        <w:gridCol w:w="1646"/>
        <w:gridCol w:w="7350"/>
      </w:tblGrid>
      <w:tr w:rsidR="00342BE5" w14:paraId="2264307E" w14:textId="77777777" w:rsidTr="009A13FC">
        <w:tc>
          <w:tcPr>
            <w:tcW w:w="0" w:type="auto"/>
            <w:tcBorders>
              <w:top w:val="single" w:sz="4" w:space="0" w:color="000000"/>
              <w:left w:val="single" w:sz="4" w:space="0" w:color="000000"/>
              <w:bottom w:val="single" w:sz="4" w:space="0" w:color="000000"/>
              <w:right w:val="single" w:sz="4" w:space="0" w:color="000000"/>
            </w:tcBorders>
          </w:tcPr>
          <w:p w14:paraId="5F96D4A0" w14:textId="77777777" w:rsidR="00342BE5" w:rsidRPr="007C4468" w:rsidRDefault="00110480" w:rsidP="00F74E9D">
            <w:pPr>
              <w:spacing w:after="120"/>
              <w:jc w:val="center"/>
              <w:rPr>
                <w:b/>
              </w:rPr>
            </w:pPr>
            <w:r w:rsidRPr="007C4468">
              <w:rPr>
                <w:b/>
              </w:rPr>
              <w:t>Computer Requirements</w:t>
            </w:r>
          </w:p>
        </w:tc>
        <w:tc>
          <w:tcPr>
            <w:tcW w:w="0" w:type="auto"/>
            <w:tcBorders>
              <w:top w:val="single" w:sz="4" w:space="0" w:color="000000"/>
              <w:left w:val="single" w:sz="4" w:space="0" w:color="000000"/>
              <w:bottom w:val="single" w:sz="4" w:space="0" w:color="000000"/>
              <w:right w:val="single" w:sz="4" w:space="0" w:color="000000"/>
            </w:tcBorders>
          </w:tcPr>
          <w:p w14:paraId="3867F1BD" w14:textId="77777777" w:rsidR="00342BE5" w:rsidRDefault="00110480" w:rsidP="00F74E9D">
            <w:pPr>
              <w:spacing w:after="120" w:line="239" w:lineRule="auto"/>
              <w:ind w:left="110"/>
            </w:pPr>
            <w:r>
              <w:t xml:space="preserve">This is a computationally intensive course and you are expected to access databases, software tools, and other contents. You will need: </w:t>
            </w:r>
          </w:p>
          <w:p w14:paraId="06B1C3EB" w14:textId="77777777" w:rsidR="00342BE5" w:rsidRDefault="00110480" w:rsidP="00F74E9D">
            <w:pPr>
              <w:numPr>
                <w:ilvl w:val="0"/>
                <w:numId w:val="2"/>
              </w:numPr>
              <w:spacing w:after="120"/>
              <w:ind w:right="108" w:hanging="360"/>
            </w:pPr>
            <w:r>
              <w:t xml:space="preserve">Fast computer (multicore PC or Mac) with at least 100GB of free disk space and at least 8GB RAM (16GB recommended), Windows 10. Mac users may require more powerful computers to enable virtualization to run </w:t>
            </w:r>
            <w:r w:rsidR="00B31AC8">
              <w:t>Microsoft Wi</w:t>
            </w:r>
            <w:r>
              <w:t xml:space="preserve">ndows. </w:t>
            </w:r>
          </w:p>
          <w:p w14:paraId="6CB5C331" w14:textId="77777777" w:rsidR="00342BE5" w:rsidRDefault="00110480" w:rsidP="00F74E9D">
            <w:pPr>
              <w:numPr>
                <w:ilvl w:val="0"/>
                <w:numId w:val="2"/>
              </w:numPr>
              <w:spacing w:after="120"/>
              <w:ind w:right="108" w:hanging="360"/>
            </w:pPr>
            <w:r>
              <w:t xml:space="preserve">Fast internet connection </w:t>
            </w:r>
          </w:p>
          <w:p w14:paraId="140E312E" w14:textId="77777777" w:rsidR="00947E16" w:rsidRDefault="00110480" w:rsidP="00F74E9D">
            <w:pPr>
              <w:numPr>
                <w:ilvl w:val="0"/>
                <w:numId w:val="2"/>
              </w:numPr>
              <w:spacing w:after="120"/>
              <w:ind w:right="108" w:hanging="360"/>
            </w:pPr>
            <w:r>
              <w:t xml:space="preserve">Microsoft office </w:t>
            </w:r>
            <w:r w:rsidR="00947E16">
              <w:t>PowerPoint is required for narrations and presentations</w:t>
            </w:r>
            <w:r>
              <w:t xml:space="preserve"> </w:t>
            </w:r>
          </w:p>
          <w:p w14:paraId="7F816748" w14:textId="77777777" w:rsidR="00342BE5" w:rsidRDefault="00F842F7" w:rsidP="00F74E9D">
            <w:pPr>
              <w:numPr>
                <w:ilvl w:val="0"/>
                <w:numId w:val="2"/>
              </w:numPr>
              <w:spacing w:after="120"/>
              <w:ind w:right="108" w:hanging="360"/>
            </w:pPr>
            <w:r>
              <w:t xml:space="preserve">Assignments can be done using </w:t>
            </w:r>
            <w:r w:rsidR="00947E16">
              <w:t xml:space="preserve">Microsoft </w:t>
            </w:r>
            <w:r w:rsidR="00110480">
              <w:t xml:space="preserve">SQL </w:t>
            </w:r>
            <w:r w:rsidR="00947E16">
              <w:t>software</w:t>
            </w:r>
            <w:r>
              <w:t xml:space="preserve">, </w:t>
            </w:r>
            <w:r w:rsidR="00947E16">
              <w:t>Excel</w:t>
            </w:r>
            <w:r>
              <w:t>, or Python</w:t>
            </w:r>
          </w:p>
        </w:tc>
      </w:tr>
      <w:tr w:rsidR="00342BE5" w14:paraId="56E3940B" w14:textId="77777777" w:rsidTr="009A13FC">
        <w:tc>
          <w:tcPr>
            <w:tcW w:w="0" w:type="auto"/>
            <w:tcBorders>
              <w:top w:val="single" w:sz="4" w:space="0" w:color="000000"/>
              <w:left w:val="single" w:sz="4" w:space="0" w:color="000000"/>
              <w:bottom w:val="single" w:sz="4" w:space="0" w:color="000000"/>
              <w:right w:val="single" w:sz="4" w:space="0" w:color="000000"/>
            </w:tcBorders>
          </w:tcPr>
          <w:p w14:paraId="78A504A6" w14:textId="77777777" w:rsidR="00342BE5" w:rsidRPr="007C4468" w:rsidRDefault="00110480" w:rsidP="00F74E9D">
            <w:pPr>
              <w:spacing w:after="120"/>
              <w:jc w:val="center"/>
              <w:rPr>
                <w:b/>
              </w:rPr>
            </w:pPr>
            <w:r w:rsidRPr="007C4468">
              <w:rPr>
                <w:b/>
              </w:rPr>
              <w:t xml:space="preserve">Honor Code </w:t>
            </w:r>
          </w:p>
        </w:tc>
        <w:tc>
          <w:tcPr>
            <w:tcW w:w="0" w:type="auto"/>
            <w:tcBorders>
              <w:top w:val="single" w:sz="4" w:space="0" w:color="000000"/>
              <w:left w:val="single" w:sz="4" w:space="0" w:color="000000"/>
              <w:bottom w:val="single" w:sz="4" w:space="0" w:color="000000"/>
              <w:right w:val="single" w:sz="4" w:space="0" w:color="000000"/>
            </w:tcBorders>
          </w:tcPr>
          <w:p w14:paraId="6DB03AF4" w14:textId="77777777" w:rsidR="00342BE5" w:rsidRDefault="00110480" w:rsidP="00F74E9D">
            <w:pPr>
              <w:spacing w:after="120" w:line="239" w:lineRule="auto"/>
              <w:ind w:right="83"/>
            </w:pPr>
            <w:r>
              <w:rPr>
                <w:i/>
              </w:rPr>
              <w:t xml:space="preserve">To promote a stronger sense of mutual responsibility, respect, trust, and fairness among all members of the George Mason University community and with the desire for greater academic and personal achievement, we, the student members of the university community, have set forth this honor code: </w:t>
            </w:r>
            <w:r>
              <w:rPr>
                <w:b/>
              </w:rPr>
              <w:t xml:space="preserve">Student members of the George Mason University community pledge not to cheat, plagiarize, steal, or lie in matters related to academic work. </w:t>
            </w:r>
          </w:p>
          <w:p w14:paraId="1CD29D27" w14:textId="77777777" w:rsidR="00342BE5" w:rsidRDefault="00110480" w:rsidP="00F74E9D">
            <w:pPr>
              <w:spacing w:after="120"/>
            </w:pPr>
            <w:r>
              <w:rPr>
                <w:i/>
              </w:rPr>
              <w:t>(From the Catalog – catalog.gmu.edu)</w:t>
            </w:r>
            <w:r>
              <w:t xml:space="preserve"> </w:t>
            </w:r>
          </w:p>
        </w:tc>
      </w:tr>
      <w:tr w:rsidR="00342BE5" w14:paraId="46728CCB" w14:textId="77777777" w:rsidTr="009A13FC">
        <w:tc>
          <w:tcPr>
            <w:tcW w:w="0" w:type="auto"/>
            <w:tcBorders>
              <w:top w:val="single" w:sz="4" w:space="0" w:color="000000"/>
              <w:left w:val="single" w:sz="4" w:space="0" w:color="000000"/>
              <w:bottom w:val="single" w:sz="4" w:space="0" w:color="000000"/>
              <w:right w:val="single" w:sz="4" w:space="0" w:color="000000"/>
            </w:tcBorders>
          </w:tcPr>
          <w:p w14:paraId="73B350A5" w14:textId="77777777" w:rsidR="00342BE5" w:rsidRPr="007C4468" w:rsidRDefault="00110480" w:rsidP="00F74E9D">
            <w:pPr>
              <w:spacing w:after="120"/>
              <w:jc w:val="center"/>
              <w:rPr>
                <w:b/>
              </w:rPr>
            </w:pPr>
            <w:r w:rsidRPr="007C4468">
              <w:rPr>
                <w:b/>
              </w:rPr>
              <w:t xml:space="preserve">Individuals with </w:t>
            </w:r>
          </w:p>
          <w:p w14:paraId="4129C44D" w14:textId="77777777" w:rsidR="00342BE5" w:rsidRPr="007C4468" w:rsidRDefault="00110480" w:rsidP="00F74E9D">
            <w:pPr>
              <w:spacing w:after="120"/>
              <w:ind w:right="24"/>
              <w:jc w:val="center"/>
              <w:rPr>
                <w:b/>
              </w:rPr>
            </w:pPr>
            <w:r w:rsidRPr="007C4468">
              <w:rPr>
                <w:b/>
              </w:rPr>
              <w:t xml:space="preserve">Disabilities </w:t>
            </w:r>
          </w:p>
        </w:tc>
        <w:tc>
          <w:tcPr>
            <w:tcW w:w="0" w:type="auto"/>
            <w:tcBorders>
              <w:top w:val="single" w:sz="4" w:space="0" w:color="000000"/>
              <w:left w:val="single" w:sz="4" w:space="0" w:color="000000"/>
              <w:bottom w:val="single" w:sz="4" w:space="0" w:color="000000"/>
              <w:right w:val="single" w:sz="4" w:space="0" w:color="000000"/>
            </w:tcBorders>
          </w:tcPr>
          <w:p w14:paraId="7A5C8946" w14:textId="77777777" w:rsidR="00342BE5" w:rsidRDefault="00110480" w:rsidP="00F74E9D">
            <w:pPr>
              <w:spacing w:after="120"/>
            </w:pPr>
            <w:r>
              <w:rPr>
                <w:b/>
                <w:color w:val="367A46"/>
              </w:rPr>
              <w:t>The university is committed to providing equal access to employment and educational opportunities for people with disabilities.</w:t>
            </w:r>
            <w:r>
              <w:rPr>
                <w:color w:val="367A46"/>
              </w:rPr>
              <w:t xml:space="preserve"> </w:t>
            </w:r>
            <w:r>
              <w:t xml:space="preserve"> </w:t>
            </w:r>
          </w:p>
          <w:p w14:paraId="4B0B3153" w14:textId="77777777" w:rsidR="00342BE5" w:rsidRDefault="00110480" w:rsidP="00F74E9D">
            <w:pPr>
              <w:spacing w:after="120"/>
              <w:ind w:left="110"/>
            </w:pPr>
            <w:r>
              <w:t xml:space="preserve"> </w:t>
            </w:r>
          </w:p>
          <w:p w14:paraId="07701067" w14:textId="77777777" w:rsidR="00342BE5" w:rsidRDefault="00110480" w:rsidP="00F74E9D">
            <w:pPr>
              <w:spacing w:after="120" w:line="239" w:lineRule="auto"/>
            </w:pPr>
            <w:r>
              <w:t xml:space="preserve">Mason recognizes that individuals with disabilities may need reasonable accommodations to have equally effective opportunities to participate in or benefit from the university educational programs, services, and activities, and have equal employment opportunities. The university will adhere to all applicable federal and state laws, regulations, and guidelines with respect to providing reasonable accommodations as necessary to afford equal employment opportunity and equal access to programs for qualified people with disabilities.  </w:t>
            </w:r>
          </w:p>
          <w:p w14:paraId="7131EB53" w14:textId="77777777" w:rsidR="00342BE5" w:rsidRDefault="00110480" w:rsidP="00F74E9D">
            <w:pPr>
              <w:spacing w:after="120" w:line="239" w:lineRule="auto"/>
              <w:ind w:right="130"/>
            </w:pPr>
            <w:r>
              <w:t xml:space="preserve">Applicants for admission and students requesting reasonable accommodations for a disability should call the Office of Disability Services at 703-993-2474. Employees and applicants for employment should call the Office of Equity and Diversity Services at 703-993-8730. Questions regarding reasonable accommodations and discrimination on the basis of disability should be directed to the Americans with Disabilities Act (ADA) coordinator in the Office of Equity and Diversity Services.  </w:t>
            </w:r>
          </w:p>
          <w:p w14:paraId="231DB9ED" w14:textId="77777777" w:rsidR="00342BE5" w:rsidRDefault="00110480" w:rsidP="00F74E9D">
            <w:pPr>
              <w:spacing w:after="120"/>
            </w:pPr>
            <w:r>
              <w:rPr>
                <w:i/>
              </w:rPr>
              <w:t>(From the 2017-18 Catalog – catalog.gmu.edu)</w:t>
            </w:r>
            <w:r>
              <w:t xml:space="preserve"> </w:t>
            </w:r>
          </w:p>
        </w:tc>
      </w:tr>
    </w:tbl>
    <w:p w14:paraId="33901D77" w14:textId="77777777" w:rsidR="00922F35" w:rsidRDefault="00922F35">
      <w:pPr>
        <w:spacing w:after="0"/>
        <w:ind w:left="-1440" w:right="10451"/>
      </w:pPr>
    </w:p>
    <w:p w14:paraId="3AC73047" w14:textId="77777777" w:rsidR="00342BE5" w:rsidRDefault="00922F35">
      <w:pPr>
        <w:spacing w:after="0"/>
        <w:ind w:left="-1440" w:right="10451"/>
      </w:pPr>
      <w:r>
        <w:br w:type="column"/>
      </w:r>
    </w:p>
    <w:tbl>
      <w:tblPr>
        <w:tblStyle w:val="TableGrid"/>
        <w:tblW w:w="0" w:type="auto"/>
        <w:tblInd w:w="5" w:type="dxa"/>
        <w:tblCellMar>
          <w:top w:w="48" w:type="dxa"/>
          <w:left w:w="108" w:type="dxa"/>
          <w:right w:w="68" w:type="dxa"/>
        </w:tblCellMar>
        <w:tblLook w:val="04A0" w:firstRow="1" w:lastRow="0" w:firstColumn="1" w:lastColumn="0" w:noHBand="0" w:noVBand="1"/>
      </w:tblPr>
      <w:tblGrid>
        <w:gridCol w:w="1390"/>
        <w:gridCol w:w="7606"/>
      </w:tblGrid>
      <w:tr w:rsidR="00342BE5" w14:paraId="4E70D504" w14:textId="77777777" w:rsidTr="00922F35">
        <w:tc>
          <w:tcPr>
            <w:tcW w:w="0" w:type="auto"/>
            <w:tcBorders>
              <w:top w:val="single" w:sz="4" w:space="0" w:color="000000"/>
              <w:left w:val="single" w:sz="4" w:space="0" w:color="000000"/>
              <w:bottom w:val="single" w:sz="4" w:space="0" w:color="000000"/>
              <w:right w:val="single" w:sz="4" w:space="0" w:color="000000"/>
            </w:tcBorders>
          </w:tcPr>
          <w:p w14:paraId="0693E9AA" w14:textId="77777777" w:rsidR="00342BE5" w:rsidRPr="007C4468" w:rsidRDefault="009A13FC" w:rsidP="00F74E9D">
            <w:pPr>
              <w:spacing w:after="120"/>
              <w:rPr>
                <w:b/>
              </w:rPr>
            </w:pPr>
            <w:r w:rsidRPr="007C4468">
              <w:rPr>
                <w:b/>
              </w:rPr>
              <w:t>E-Mail Policy</w:t>
            </w:r>
          </w:p>
        </w:tc>
        <w:tc>
          <w:tcPr>
            <w:tcW w:w="0" w:type="auto"/>
            <w:tcBorders>
              <w:top w:val="single" w:sz="4" w:space="0" w:color="000000"/>
              <w:left w:val="single" w:sz="4" w:space="0" w:color="000000"/>
              <w:bottom w:val="single" w:sz="4" w:space="0" w:color="000000"/>
              <w:right w:val="single" w:sz="4" w:space="0" w:color="000000"/>
            </w:tcBorders>
          </w:tcPr>
          <w:p w14:paraId="7377D860" w14:textId="77777777" w:rsidR="00342BE5" w:rsidRDefault="00110480" w:rsidP="00F74E9D">
            <w:pPr>
              <w:spacing w:after="120"/>
            </w:pPr>
            <w:r>
              <w:t>Mason uses electronic mail to provide official information to students. Examples include notices from the library, notices about academic standing, financial aid information, class materials, assignments, questions, and instructor feedback.</w:t>
            </w:r>
            <w:r w:rsidR="00F74E9D">
              <w:t xml:space="preserve"> </w:t>
            </w:r>
            <w:r>
              <w:t xml:space="preserve">Students are responsible for the content of university communication sent to their Mason e-mail account and are required to activate that account and check it regularly. Students are also expected to maintain an active and accurate mailing address in order to receive communications sent through the United States Postal Service. </w:t>
            </w:r>
          </w:p>
          <w:p w14:paraId="57B4CEDD" w14:textId="77777777" w:rsidR="00342BE5" w:rsidRDefault="00110480" w:rsidP="00F74E9D">
            <w:pPr>
              <w:spacing w:after="120"/>
            </w:pPr>
            <w:r>
              <w:rPr>
                <w:i/>
              </w:rPr>
              <w:t xml:space="preserve">(From the 2017-18 Catalog – catalog.gmu.edu) </w:t>
            </w:r>
          </w:p>
        </w:tc>
      </w:tr>
      <w:tr w:rsidR="00342BE5" w14:paraId="3B69FBF3" w14:textId="77777777" w:rsidTr="00922F35">
        <w:tc>
          <w:tcPr>
            <w:tcW w:w="0" w:type="auto"/>
            <w:tcBorders>
              <w:top w:val="single" w:sz="4" w:space="0" w:color="000000"/>
              <w:left w:val="single" w:sz="4" w:space="0" w:color="000000"/>
              <w:bottom w:val="single" w:sz="4" w:space="0" w:color="000000"/>
              <w:right w:val="single" w:sz="4" w:space="0" w:color="000000"/>
            </w:tcBorders>
          </w:tcPr>
          <w:p w14:paraId="59A8E766" w14:textId="77777777" w:rsidR="00342BE5" w:rsidRPr="007C4468" w:rsidRDefault="00110480" w:rsidP="00F74E9D">
            <w:pPr>
              <w:spacing w:after="120"/>
              <w:jc w:val="center"/>
              <w:rPr>
                <w:b/>
              </w:rPr>
            </w:pPr>
            <w:r w:rsidRPr="007C4468">
              <w:rPr>
                <w:b/>
              </w:rPr>
              <w:t xml:space="preserve">Course Evaluation </w:t>
            </w:r>
          </w:p>
        </w:tc>
        <w:tc>
          <w:tcPr>
            <w:tcW w:w="0" w:type="auto"/>
            <w:tcBorders>
              <w:top w:val="single" w:sz="4" w:space="0" w:color="000000"/>
              <w:left w:val="single" w:sz="4" w:space="0" w:color="000000"/>
              <w:bottom w:val="single" w:sz="4" w:space="0" w:color="000000"/>
              <w:right w:val="single" w:sz="4" w:space="0" w:color="000000"/>
            </w:tcBorders>
            <w:vAlign w:val="bottom"/>
          </w:tcPr>
          <w:p w14:paraId="3FC211F1" w14:textId="77777777" w:rsidR="00342BE5" w:rsidRDefault="00110480" w:rsidP="00F74E9D">
            <w:pPr>
              <w:spacing w:after="120"/>
            </w:pPr>
            <w:r>
              <w:rPr>
                <w:b/>
                <w:color w:val="367A46"/>
              </w:rPr>
              <w:t xml:space="preserve">Teaching – Learning Strategies </w:t>
            </w:r>
          </w:p>
          <w:p w14:paraId="133714E2" w14:textId="77777777" w:rsidR="00342BE5" w:rsidRDefault="00110480" w:rsidP="00F74E9D">
            <w:pPr>
              <w:numPr>
                <w:ilvl w:val="0"/>
                <w:numId w:val="10"/>
              </w:numPr>
              <w:spacing w:after="120"/>
              <w:ind w:hanging="360"/>
            </w:pPr>
            <w:r>
              <w:t>Assignments</w:t>
            </w:r>
            <w:r w:rsidR="00372272">
              <w:t xml:space="preserve">, </w:t>
            </w:r>
            <w:r w:rsidR="00372272" w:rsidRPr="00E00BCA">
              <w:rPr>
                <w:b/>
              </w:rPr>
              <w:t>20%</w:t>
            </w:r>
            <w:r>
              <w:t xml:space="preserve"> </w:t>
            </w:r>
          </w:p>
          <w:p w14:paraId="4328DCC5" w14:textId="77777777" w:rsidR="00342BE5" w:rsidRPr="00E00BCA" w:rsidRDefault="00110480" w:rsidP="00F74E9D">
            <w:pPr>
              <w:numPr>
                <w:ilvl w:val="0"/>
                <w:numId w:val="10"/>
              </w:numPr>
              <w:spacing w:after="120"/>
              <w:ind w:hanging="360"/>
              <w:rPr>
                <w:b/>
              </w:rPr>
            </w:pPr>
            <w:r>
              <w:t xml:space="preserve">Case </w:t>
            </w:r>
            <w:r w:rsidR="00372272">
              <w:t xml:space="preserve">Study, </w:t>
            </w:r>
            <w:r w:rsidR="00372272" w:rsidRPr="00E00BCA">
              <w:rPr>
                <w:b/>
              </w:rPr>
              <w:t>10%</w:t>
            </w:r>
          </w:p>
          <w:p w14:paraId="11AA5406" w14:textId="77777777" w:rsidR="00342BE5" w:rsidRPr="00E00BCA" w:rsidRDefault="00110480" w:rsidP="00F74E9D">
            <w:pPr>
              <w:numPr>
                <w:ilvl w:val="0"/>
                <w:numId w:val="10"/>
              </w:numPr>
              <w:spacing w:after="120"/>
              <w:ind w:hanging="360"/>
              <w:rPr>
                <w:b/>
              </w:rPr>
            </w:pPr>
            <w:r>
              <w:t>Teach One Presentation</w:t>
            </w:r>
            <w:r w:rsidR="00372272" w:rsidRPr="00E00BCA">
              <w:rPr>
                <w:b/>
              </w:rPr>
              <w:t>, 10%</w:t>
            </w:r>
            <w:r w:rsidRPr="00E00BCA">
              <w:rPr>
                <w:b/>
              </w:rPr>
              <w:t xml:space="preserve"> </w:t>
            </w:r>
          </w:p>
          <w:p w14:paraId="4E663794" w14:textId="77777777" w:rsidR="00342BE5" w:rsidRPr="00E00BCA" w:rsidRDefault="00110480" w:rsidP="00F74E9D">
            <w:pPr>
              <w:numPr>
                <w:ilvl w:val="0"/>
                <w:numId w:val="10"/>
              </w:numPr>
              <w:spacing w:after="120"/>
              <w:ind w:hanging="360"/>
              <w:rPr>
                <w:b/>
              </w:rPr>
            </w:pPr>
            <w:r>
              <w:t xml:space="preserve">Mid Term </w:t>
            </w:r>
            <w:r w:rsidR="00372272">
              <w:t xml:space="preserve">Exam, </w:t>
            </w:r>
            <w:r w:rsidR="00372272" w:rsidRPr="00E00BCA">
              <w:rPr>
                <w:b/>
              </w:rPr>
              <w:t>30%</w:t>
            </w:r>
          </w:p>
          <w:p w14:paraId="426F1AF5" w14:textId="46D08B61" w:rsidR="00342BE5" w:rsidRPr="0042164D" w:rsidRDefault="00110480" w:rsidP="00F74E9D">
            <w:pPr>
              <w:numPr>
                <w:ilvl w:val="0"/>
                <w:numId w:val="10"/>
              </w:numPr>
              <w:spacing w:after="120"/>
              <w:ind w:hanging="360"/>
              <w:rPr>
                <w:b/>
              </w:rPr>
            </w:pPr>
            <w:r>
              <w:t xml:space="preserve">Final </w:t>
            </w:r>
            <w:r w:rsidR="00372272">
              <w:t xml:space="preserve">Exam, </w:t>
            </w:r>
            <w:r w:rsidR="00372272" w:rsidRPr="00E00BCA">
              <w:rPr>
                <w:b/>
              </w:rPr>
              <w:t>30%</w:t>
            </w:r>
            <w:r>
              <w:t xml:space="preserve"> </w:t>
            </w:r>
            <w:r w:rsidR="000B4788">
              <w:t>(can be waived in certain circumstances)</w:t>
            </w:r>
          </w:p>
        </w:tc>
      </w:tr>
      <w:tr w:rsidR="00342BE5" w14:paraId="6E3B0309" w14:textId="77777777" w:rsidTr="00922F35">
        <w:tc>
          <w:tcPr>
            <w:tcW w:w="0" w:type="auto"/>
            <w:tcBorders>
              <w:top w:val="single" w:sz="4" w:space="0" w:color="000000"/>
              <w:left w:val="single" w:sz="4" w:space="0" w:color="000000"/>
              <w:bottom w:val="single" w:sz="4" w:space="0" w:color="000000"/>
              <w:right w:val="single" w:sz="4" w:space="0" w:color="000000"/>
            </w:tcBorders>
          </w:tcPr>
          <w:p w14:paraId="6BF37609" w14:textId="77777777" w:rsidR="00342BE5" w:rsidRPr="007C4468" w:rsidRDefault="00110480" w:rsidP="00F74E9D">
            <w:pPr>
              <w:spacing w:after="120"/>
              <w:jc w:val="center"/>
              <w:rPr>
                <w:b/>
              </w:rPr>
            </w:pPr>
            <w:r w:rsidRPr="007C4468">
              <w:rPr>
                <w:b/>
              </w:rPr>
              <w:t>Assignments</w:t>
            </w:r>
          </w:p>
        </w:tc>
        <w:tc>
          <w:tcPr>
            <w:tcW w:w="0" w:type="auto"/>
            <w:tcBorders>
              <w:top w:val="single" w:sz="4" w:space="0" w:color="000000"/>
              <w:left w:val="single" w:sz="4" w:space="0" w:color="000000"/>
              <w:bottom w:val="single" w:sz="4" w:space="0" w:color="000000"/>
              <w:right w:val="single" w:sz="4" w:space="0" w:color="000000"/>
            </w:tcBorders>
          </w:tcPr>
          <w:p w14:paraId="76043286" w14:textId="77777777" w:rsidR="00342BE5" w:rsidRDefault="00110480" w:rsidP="00F74E9D">
            <w:pPr>
              <w:spacing w:after="120"/>
            </w:pPr>
            <w:r>
              <w:t xml:space="preserve">Each week assignments are required to be uploaded to Blackboard. Assignments are due by </w:t>
            </w:r>
            <w:r>
              <w:rPr>
                <w:b/>
              </w:rPr>
              <w:t>Sunday, 11:55 PM, ET</w:t>
            </w:r>
            <w:r>
              <w:t xml:space="preserve"> unless otherwise stated. Refer to the course schedule and weekly overviews for details.   </w:t>
            </w:r>
            <w:r w:rsidR="000F0858">
              <w:t>Assignments may have answer sheets</w:t>
            </w:r>
            <w:r w:rsidR="00372272">
              <w:t xml:space="preserve"> posted in </w:t>
            </w:r>
            <w:hyperlink r:id="rId8" w:history="1">
              <w:r w:rsidR="00372272" w:rsidRPr="006D6E00">
                <w:rPr>
                  <w:rStyle w:val="Hyperlink"/>
                </w:rPr>
                <w:t>http://openonlinecourses.com/spc/default.html</w:t>
              </w:r>
            </w:hyperlink>
            <w:r w:rsidR="00372272">
              <w:t xml:space="preserve"> </w:t>
            </w:r>
          </w:p>
          <w:p w14:paraId="1A13373E" w14:textId="77777777" w:rsidR="00F842F7" w:rsidRDefault="00F842F7" w:rsidP="00F74E9D">
            <w:pPr>
              <w:spacing w:after="120"/>
            </w:pPr>
            <w:r>
              <w:t>We are aware that assignments are time consuming and that most of your time will go to organizing the data and downloading the data.  This is intentional.  We want you to learn where the data are, what is within these files, how CMS uploads the data every year, what is the structure and format of the data, what is the meaning of the various variables and so on.  The analysis of the data is a small part of what you learn in this course.</w:t>
            </w:r>
          </w:p>
        </w:tc>
      </w:tr>
      <w:tr w:rsidR="00342BE5" w14:paraId="04CE13C6" w14:textId="77777777" w:rsidTr="00922F35">
        <w:tc>
          <w:tcPr>
            <w:tcW w:w="0" w:type="auto"/>
            <w:tcBorders>
              <w:top w:val="single" w:sz="4" w:space="0" w:color="000000"/>
              <w:left w:val="single" w:sz="4" w:space="0" w:color="000000"/>
              <w:bottom w:val="single" w:sz="4" w:space="0" w:color="000000"/>
              <w:right w:val="single" w:sz="4" w:space="0" w:color="000000"/>
            </w:tcBorders>
          </w:tcPr>
          <w:p w14:paraId="68F07557" w14:textId="77777777" w:rsidR="00342BE5" w:rsidRPr="007C4468" w:rsidRDefault="00110480" w:rsidP="00F74E9D">
            <w:pPr>
              <w:spacing w:after="120"/>
              <w:jc w:val="center"/>
              <w:rPr>
                <w:b/>
              </w:rPr>
            </w:pPr>
            <w:r w:rsidRPr="007C4468">
              <w:rPr>
                <w:b/>
              </w:rPr>
              <w:t>Case Study</w:t>
            </w:r>
          </w:p>
        </w:tc>
        <w:tc>
          <w:tcPr>
            <w:tcW w:w="0" w:type="auto"/>
            <w:tcBorders>
              <w:top w:val="single" w:sz="4" w:space="0" w:color="000000"/>
              <w:left w:val="single" w:sz="4" w:space="0" w:color="000000"/>
              <w:bottom w:val="single" w:sz="4" w:space="0" w:color="000000"/>
              <w:right w:val="single" w:sz="4" w:space="0" w:color="000000"/>
            </w:tcBorders>
          </w:tcPr>
          <w:p w14:paraId="6BD27B38" w14:textId="77777777" w:rsidR="00342BE5" w:rsidRDefault="00110480" w:rsidP="00F74E9D">
            <w:pPr>
              <w:spacing w:after="120" w:line="239" w:lineRule="auto"/>
            </w:pPr>
            <w:r>
              <w:t xml:space="preserve">In this project you compare the performance of an organization on multiple indicators with its competitors. </w:t>
            </w:r>
            <w:r w:rsidR="00762BEC">
              <w:t>You write to an individual within the organization and create a relationship.  Details of what you write and when is provided in the instructions for the case study.</w:t>
            </w:r>
          </w:p>
        </w:tc>
      </w:tr>
    </w:tbl>
    <w:p w14:paraId="70D9534A" w14:textId="77777777" w:rsidR="00922F35" w:rsidRDefault="00922F35">
      <w:pPr>
        <w:spacing w:after="0"/>
        <w:ind w:left="-1440" w:right="10451"/>
      </w:pPr>
    </w:p>
    <w:p w14:paraId="5C5D3F35" w14:textId="77777777" w:rsidR="00342BE5" w:rsidRDefault="00922F35">
      <w:pPr>
        <w:spacing w:after="0"/>
        <w:ind w:left="-1440" w:right="10451"/>
      </w:pPr>
      <w:r>
        <w:br w:type="column"/>
      </w:r>
    </w:p>
    <w:tbl>
      <w:tblPr>
        <w:tblStyle w:val="TableGrid"/>
        <w:tblW w:w="0" w:type="auto"/>
        <w:tblInd w:w="5" w:type="dxa"/>
        <w:tblCellMar>
          <w:top w:w="48" w:type="dxa"/>
          <w:left w:w="108" w:type="dxa"/>
          <w:right w:w="58" w:type="dxa"/>
        </w:tblCellMar>
        <w:tblLook w:val="04A0" w:firstRow="1" w:lastRow="0" w:firstColumn="1" w:lastColumn="0" w:noHBand="0" w:noVBand="1"/>
      </w:tblPr>
      <w:tblGrid>
        <w:gridCol w:w="1394"/>
        <w:gridCol w:w="7602"/>
      </w:tblGrid>
      <w:tr w:rsidR="00342BE5" w14:paraId="1A0FD873" w14:textId="77777777" w:rsidTr="00A03DDC">
        <w:tc>
          <w:tcPr>
            <w:tcW w:w="0" w:type="auto"/>
            <w:tcBorders>
              <w:top w:val="single" w:sz="4" w:space="0" w:color="000000"/>
              <w:left w:val="single" w:sz="4" w:space="0" w:color="000000"/>
              <w:bottom w:val="single" w:sz="4" w:space="0" w:color="000000"/>
              <w:right w:val="single" w:sz="4" w:space="0" w:color="000000"/>
            </w:tcBorders>
          </w:tcPr>
          <w:p w14:paraId="004EC1E1" w14:textId="77777777" w:rsidR="00342BE5" w:rsidRPr="007C4468" w:rsidRDefault="00110480" w:rsidP="00F74E9D">
            <w:pPr>
              <w:spacing w:after="120"/>
              <w:ind w:right="51"/>
              <w:jc w:val="center"/>
              <w:rPr>
                <w:b/>
              </w:rPr>
            </w:pPr>
            <w:r w:rsidRPr="007C4468">
              <w:rPr>
                <w:b/>
              </w:rPr>
              <w:t xml:space="preserve">Teach One </w:t>
            </w:r>
          </w:p>
          <w:p w14:paraId="68707E3F" w14:textId="77777777" w:rsidR="00342BE5" w:rsidRPr="007C4468" w:rsidRDefault="00110480" w:rsidP="00F74E9D">
            <w:pPr>
              <w:spacing w:after="120"/>
              <w:jc w:val="center"/>
              <w:rPr>
                <w:b/>
              </w:rPr>
            </w:pPr>
            <w:r w:rsidRPr="007C4468">
              <w:rPr>
                <w:b/>
              </w:rPr>
              <w:t>Presentation</w:t>
            </w:r>
          </w:p>
        </w:tc>
        <w:tc>
          <w:tcPr>
            <w:tcW w:w="0" w:type="auto"/>
            <w:tcBorders>
              <w:top w:val="single" w:sz="4" w:space="0" w:color="000000"/>
              <w:left w:val="single" w:sz="4" w:space="0" w:color="000000"/>
              <w:bottom w:val="single" w:sz="4" w:space="0" w:color="000000"/>
              <w:right w:val="single" w:sz="4" w:space="0" w:color="000000"/>
            </w:tcBorders>
          </w:tcPr>
          <w:p w14:paraId="3EA828DB" w14:textId="77777777" w:rsidR="00342BE5" w:rsidRDefault="00110480" w:rsidP="00F74E9D">
            <w:pPr>
              <w:spacing w:after="120"/>
              <w:ind w:right="43"/>
            </w:pPr>
            <w:r>
              <w:t xml:space="preserve">In this course, students will learn using the paradigm of learn one, do one, teach one. Each student is expected to not only learn the concepts in the course, and do the assignments, but also teach a portion of the course. We rely on a method typically used in training of medical residents: "Learn one, do one, teach one." The best way to learn a topic is to teach it. This active participation in teaching helps students learn the concepts in the course in more depth. Students who teach a topic have a deeper understanding of the material. </w:t>
            </w:r>
          </w:p>
          <w:p w14:paraId="543425FC" w14:textId="77777777" w:rsidR="00762BEC" w:rsidRDefault="00110480" w:rsidP="00F74E9D">
            <w:pPr>
              <w:spacing w:after="120"/>
            </w:pPr>
            <w:r>
              <w:t xml:space="preserve">Students select which topic they wish to teach. They can teach about any aspect within the topic. </w:t>
            </w:r>
            <w:r w:rsidR="00372272">
              <w:t>Typically,</w:t>
            </w:r>
            <w:r>
              <w:t xml:space="preserve"> students teach how to do a</w:t>
            </w:r>
            <w:r w:rsidR="00762BEC">
              <w:t xml:space="preserve"> particular </w:t>
            </w:r>
            <w:r>
              <w:t>assignment.</w:t>
            </w:r>
            <w:r w:rsidR="00372272">
              <w:t xml:space="preserve">  </w:t>
            </w:r>
            <w:r w:rsidR="00115ADC">
              <w:t xml:space="preserve">They should select an assignment that does not currently have an effective Teach One.  </w:t>
            </w:r>
            <w:r>
              <w:t xml:space="preserve">Students are expected to teach by preparing a brief video. Student's videos should be reviewed by the instructor prior to release to others and should be released to others prior the topic being discussed in class. </w:t>
            </w:r>
            <w:r w:rsidR="000322C5">
              <w:t xml:space="preserve">In general, posting the video </w:t>
            </w:r>
            <w:r w:rsidR="00762BEC">
              <w:t xml:space="preserve">online </w:t>
            </w:r>
            <w:r w:rsidR="000322C5">
              <w:t xml:space="preserve">establishes your professional credentials and is encouraged by the instructor and the program. Some students may have reservations. Students who do not wish for their video to be </w:t>
            </w:r>
            <w:r w:rsidR="000F0858">
              <w:t xml:space="preserve">posted publicly should </w:t>
            </w:r>
            <w:r w:rsidR="000322C5">
              <w:t>contact the instructor for an alternative</w:t>
            </w:r>
            <w:r w:rsidR="000F0858">
              <w:t xml:space="preserve"> (e.g. private posting)</w:t>
            </w:r>
            <w:r w:rsidR="000322C5">
              <w:t>. These alternatives include posting under an alias and/or posting and remov</w:t>
            </w:r>
            <w:r w:rsidR="00762BEC">
              <w:t>ing</w:t>
            </w:r>
            <w:r w:rsidR="000322C5">
              <w:t xml:space="preserve"> the video after class ends.</w:t>
            </w:r>
          </w:p>
          <w:p w14:paraId="6FA218E0" w14:textId="77777777" w:rsidR="00B801C5" w:rsidRDefault="00762BEC" w:rsidP="00F74E9D">
            <w:pPr>
              <w:spacing w:after="120"/>
            </w:pPr>
            <w:r>
              <w:t>As part of the teaching, in the start of the week that assignment is due, during class time, the student</w:t>
            </w:r>
            <w:r w:rsidR="00B801C5">
              <w:t xml:space="preserve">-teacher </w:t>
            </w:r>
            <w:r>
              <w:t xml:space="preserve">will </w:t>
            </w:r>
            <w:r w:rsidR="00B801C5">
              <w:t xml:space="preserve">help </w:t>
            </w:r>
            <w:r>
              <w:t>a small group of students</w:t>
            </w:r>
            <w:r w:rsidR="00B801C5">
              <w:t xml:space="preserve"> do the assignment</w:t>
            </w:r>
            <w:r>
              <w:t xml:space="preserve">.  During these small group sessions, </w:t>
            </w:r>
            <w:r w:rsidR="00B801C5">
              <w:t xml:space="preserve">one </w:t>
            </w:r>
            <w:r>
              <w:t>student will</w:t>
            </w:r>
            <w:r w:rsidR="00B801C5">
              <w:t xml:space="preserve"> try to do the assignment and the student teacher will offer help and advice.</w:t>
            </w:r>
            <w:r>
              <w:t xml:space="preserve">  </w:t>
            </w:r>
          </w:p>
          <w:p w14:paraId="38A12B88" w14:textId="77777777" w:rsidR="000322C5" w:rsidRDefault="00B801C5" w:rsidP="00F74E9D">
            <w:pPr>
              <w:spacing w:after="120"/>
            </w:pPr>
            <w:r>
              <w:t>The grade for teach one assignment depends on how many students in the class find the efforts of the student teacher as helpful.</w:t>
            </w:r>
            <w:r w:rsidR="000322C5">
              <w:t xml:space="preserve"> </w:t>
            </w:r>
          </w:p>
        </w:tc>
      </w:tr>
      <w:tr w:rsidR="000322C5" w14:paraId="41C3320A" w14:textId="77777777" w:rsidTr="00A03DDC">
        <w:tc>
          <w:tcPr>
            <w:tcW w:w="0" w:type="auto"/>
            <w:tcBorders>
              <w:top w:val="single" w:sz="4" w:space="0" w:color="000000"/>
              <w:left w:val="single" w:sz="4" w:space="0" w:color="000000"/>
              <w:bottom w:val="single" w:sz="4" w:space="0" w:color="000000"/>
              <w:right w:val="single" w:sz="4" w:space="0" w:color="000000"/>
            </w:tcBorders>
          </w:tcPr>
          <w:p w14:paraId="6CEF77A9" w14:textId="77777777" w:rsidR="000322C5" w:rsidRPr="007C4468" w:rsidRDefault="000322C5" w:rsidP="00F74E9D">
            <w:pPr>
              <w:spacing w:after="120"/>
              <w:jc w:val="center"/>
              <w:rPr>
                <w:b/>
              </w:rPr>
            </w:pPr>
            <w:r w:rsidRPr="007C4468">
              <w:rPr>
                <w:b/>
              </w:rPr>
              <w:t xml:space="preserve">Mid Term Exam </w:t>
            </w:r>
          </w:p>
        </w:tc>
        <w:tc>
          <w:tcPr>
            <w:tcW w:w="0" w:type="auto"/>
            <w:tcBorders>
              <w:top w:val="single" w:sz="4" w:space="0" w:color="000000"/>
              <w:left w:val="single" w:sz="4" w:space="0" w:color="000000"/>
              <w:bottom w:val="single" w:sz="4" w:space="0" w:color="000000"/>
              <w:right w:val="single" w:sz="4" w:space="0" w:color="000000"/>
            </w:tcBorders>
          </w:tcPr>
          <w:p w14:paraId="39CE7DF7" w14:textId="77777777" w:rsidR="000322C5" w:rsidRDefault="000322C5" w:rsidP="00F74E9D">
            <w:pPr>
              <w:spacing w:after="120"/>
            </w:pPr>
            <w:r>
              <w:t xml:space="preserve">This is an open book, open internet exam.  You will have 48 hours to complete it beginning at </w:t>
            </w:r>
            <w:r>
              <w:rPr>
                <w:b/>
              </w:rPr>
              <w:t>8am on Thursday</w:t>
            </w:r>
            <w:r>
              <w:t xml:space="preserve">. In order to complete your exam you will be required to download the word or Excel file and answer each question.  Then upload the file back into Black Board.  Submit one file.  Submit through Blackboard.  One submission is allowed. </w:t>
            </w:r>
          </w:p>
        </w:tc>
      </w:tr>
      <w:tr w:rsidR="00337FC0" w14:paraId="28C7D4F8" w14:textId="77777777" w:rsidTr="00A03DDC">
        <w:tc>
          <w:tcPr>
            <w:tcW w:w="0" w:type="auto"/>
            <w:tcBorders>
              <w:top w:val="single" w:sz="4" w:space="0" w:color="000000"/>
              <w:left w:val="single" w:sz="4" w:space="0" w:color="000000"/>
              <w:bottom w:val="single" w:sz="4" w:space="0" w:color="000000"/>
              <w:right w:val="single" w:sz="4" w:space="0" w:color="000000"/>
            </w:tcBorders>
          </w:tcPr>
          <w:p w14:paraId="78638425" w14:textId="77777777" w:rsidR="00337FC0" w:rsidRPr="007C4468" w:rsidRDefault="00337FC0" w:rsidP="00F74E9D">
            <w:pPr>
              <w:spacing w:after="120"/>
              <w:jc w:val="center"/>
              <w:rPr>
                <w:b/>
              </w:rPr>
            </w:pPr>
            <w:r w:rsidRPr="007C4468">
              <w:rPr>
                <w:b/>
              </w:rPr>
              <w:t>Final Exam</w:t>
            </w:r>
          </w:p>
        </w:tc>
        <w:tc>
          <w:tcPr>
            <w:tcW w:w="0" w:type="auto"/>
            <w:tcBorders>
              <w:top w:val="single" w:sz="4" w:space="0" w:color="000000"/>
              <w:left w:val="single" w:sz="4" w:space="0" w:color="000000"/>
              <w:bottom w:val="single" w:sz="4" w:space="0" w:color="000000"/>
              <w:right w:val="single" w:sz="4" w:space="0" w:color="000000"/>
            </w:tcBorders>
          </w:tcPr>
          <w:p w14:paraId="1CD16978" w14:textId="497FEF0A" w:rsidR="00337FC0" w:rsidRDefault="00337FC0" w:rsidP="00F74E9D">
            <w:pPr>
              <w:spacing w:after="120"/>
            </w:pPr>
            <w:r>
              <w:t>This is an open book, open internet exam.  You will have 48 hours to complete it</w:t>
            </w:r>
            <w:r>
              <w:rPr>
                <w:b/>
              </w:rPr>
              <w:t>.</w:t>
            </w:r>
            <w:r>
              <w:t xml:space="preserve"> In order to complete your exam you will be required to download the Excel file and answer each question within one sheet of Excel.  Then</w:t>
            </w:r>
            <w:r w:rsidR="000B4788">
              <w:t>,</w:t>
            </w:r>
            <w:r>
              <w:t xml:space="preserve"> upload the Excel file back into Blackboard.  Submit one file.  Submit through Blackboard.  One submission is allowed. </w:t>
            </w:r>
          </w:p>
        </w:tc>
      </w:tr>
    </w:tbl>
    <w:p w14:paraId="154206A9" w14:textId="77777777" w:rsidR="00342BE5" w:rsidRDefault="00110480" w:rsidP="007C4468">
      <w:pPr>
        <w:spacing w:after="0"/>
      </w:pPr>
      <w:r>
        <w:rPr>
          <w:rFonts w:ascii="Verdana" w:eastAsia="Verdana" w:hAnsi="Verdana" w:cs="Verdana"/>
          <w:b/>
          <w:sz w:val="20"/>
        </w:rPr>
        <w:t xml:space="preserve"> </w:t>
      </w:r>
    </w:p>
    <w:sectPr w:rsidR="00342BE5">
      <w:pgSz w:w="12240" w:h="15840"/>
      <w:pgMar w:top="1440" w:right="1789" w:bottom="14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71FC"/>
    <w:multiLevelType w:val="hybridMultilevel"/>
    <w:tmpl w:val="2E2E1E7A"/>
    <w:lvl w:ilvl="0" w:tplc="0409000F">
      <w:start w:val="1"/>
      <w:numFmt w:val="decimal"/>
      <w:lvlText w:val="%1."/>
      <w:lvlJc w:val="left"/>
      <w:pPr>
        <w:ind w:left="830"/>
      </w:pPr>
      <w:rPr>
        <w:b w:val="0"/>
        <w:i w:val="0"/>
        <w:strike w:val="0"/>
        <w:dstrike w:val="0"/>
        <w:color w:val="000000"/>
        <w:sz w:val="22"/>
        <w:szCs w:val="22"/>
        <w:u w:val="none" w:color="000000"/>
        <w:bdr w:val="none" w:sz="0" w:space="0" w:color="auto"/>
        <w:shd w:val="clear" w:color="auto" w:fill="auto"/>
        <w:vertAlign w:val="baseline"/>
      </w:rPr>
    </w:lvl>
    <w:lvl w:ilvl="1" w:tplc="9C3E954C">
      <w:start w:val="1"/>
      <w:numFmt w:val="bullet"/>
      <w:lvlText w:val="o"/>
      <w:lvlJc w:val="left"/>
      <w:pPr>
        <w:ind w:left="16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6B44DE8">
      <w:start w:val="1"/>
      <w:numFmt w:val="bullet"/>
      <w:lvlText w:val="▪"/>
      <w:lvlJc w:val="left"/>
      <w:pPr>
        <w:ind w:left="23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94B894">
      <w:start w:val="1"/>
      <w:numFmt w:val="bullet"/>
      <w:lvlText w:val="•"/>
      <w:lvlJc w:val="left"/>
      <w:pPr>
        <w:ind w:left="30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E80860">
      <w:start w:val="1"/>
      <w:numFmt w:val="bullet"/>
      <w:lvlText w:val="o"/>
      <w:lvlJc w:val="left"/>
      <w:pPr>
        <w:ind w:left="38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0408E8">
      <w:start w:val="1"/>
      <w:numFmt w:val="bullet"/>
      <w:lvlText w:val="▪"/>
      <w:lvlJc w:val="left"/>
      <w:pPr>
        <w:ind w:left="45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11ED378">
      <w:start w:val="1"/>
      <w:numFmt w:val="bullet"/>
      <w:lvlText w:val="•"/>
      <w:lvlJc w:val="left"/>
      <w:pPr>
        <w:ind w:left="5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320FE4">
      <w:start w:val="1"/>
      <w:numFmt w:val="bullet"/>
      <w:lvlText w:val="o"/>
      <w:lvlJc w:val="left"/>
      <w:pPr>
        <w:ind w:left="59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97AA6B6">
      <w:start w:val="1"/>
      <w:numFmt w:val="bullet"/>
      <w:lvlText w:val="▪"/>
      <w:lvlJc w:val="left"/>
      <w:pPr>
        <w:ind w:left="66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4CF0A02"/>
    <w:multiLevelType w:val="hybridMultilevel"/>
    <w:tmpl w:val="3306FE1E"/>
    <w:lvl w:ilvl="0" w:tplc="78723B3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58AD52">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46FB7C">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4C538A">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368FE8">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C60F14">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BEB5E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90242E">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FDE7D30">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5F1F8A"/>
    <w:multiLevelType w:val="hybridMultilevel"/>
    <w:tmpl w:val="74B23594"/>
    <w:lvl w:ilvl="0" w:tplc="D4961E1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760A9A">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58FA8A">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3CDB6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6AD81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50C456">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12372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6AA8E0">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E491E0">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66964D9"/>
    <w:multiLevelType w:val="hybridMultilevel"/>
    <w:tmpl w:val="4C5E2A34"/>
    <w:lvl w:ilvl="0" w:tplc="5ECC454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F89D92">
      <w:start w:val="1"/>
      <w:numFmt w:val="lowerLetter"/>
      <w:lvlText w:val="%2)"/>
      <w:lvlJc w:val="left"/>
      <w:pPr>
        <w:ind w:left="1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644B9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FE3F7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34C7E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ECC48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E23A2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F216C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DCDE4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494057E"/>
    <w:multiLevelType w:val="hybridMultilevel"/>
    <w:tmpl w:val="9F9837D8"/>
    <w:lvl w:ilvl="0" w:tplc="AFE69796">
      <w:start w:val="5"/>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34FA1E">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8C46A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86789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E6170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FE7796">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18001A">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2A94F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0AB9CC">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5C23C8A"/>
    <w:multiLevelType w:val="hybridMultilevel"/>
    <w:tmpl w:val="8384F3AE"/>
    <w:lvl w:ilvl="0" w:tplc="FBD4B54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3E6B7C">
      <w:start w:val="9"/>
      <w:numFmt w:val="decimal"/>
      <w:lvlText w:val="%2."/>
      <w:lvlJc w:val="left"/>
      <w:pPr>
        <w:ind w:left="1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EAE51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84FAA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72271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34F79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8E9C1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16D1B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02CFF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07073E7"/>
    <w:multiLevelType w:val="hybridMultilevel"/>
    <w:tmpl w:val="6E5087B8"/>
    <w:lvl w:ilvl="0" w:tplc="3D5EB050">
      <w:start w:val="1"/>
      <w:numFmt w:val="bullet"/>
      <w:lvlText w:val="•"/>
      <w:lvlJc w:val="left"/>
      <w:pPr>
        <w:ind w:left="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3E954C">
      <w:start w:val="1"/>
      <w:numFmt w:val="bullet"/>
      <w:lvlText w:val="o"/>
      <w:lvlJc w:val="left"/>
      <w:pPr>
        <w:ind w:left="16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6B44DE8">
      <w:start w:val="1"/>
      <w:numFmt w:val="bullet"/>
      <w:lvlText w:val="▪"/>
      <w:lvlJc w:val="left"/>
      <w:pPr>
        <w:ind w:left="23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94B894">
      <w:start w:val="1"/>
      <w:numFmt w:val="bullet"/>
      <w:lvlText w:val="•"/>
      <w:lvlJc w:val="left"/>
      <w:pPr>
        <w:ind w:left="30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E80860">
      <w:start w:val="1"/>
      <w:numFmt w:val="bullet"/>
      <w:lvlText w:val="o"/>
      <w:lvlJc w:val="left"/>
      <w:pPr>
        <w:ind w:left="38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0408E8">
      <w:start w:val="1"/>
      <w:numFmt w:val="bullet"/>
      <w:lvlText w:val="▪"/>
      <w:lvlJc w:val="left"/>
      <w:pPr>
        <w:ind w:left="45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11ED378">
      <w:start w:val="1"/>
      <w:numFmt w:val="bullet"/>
      <w:lvlText w:val="•"/>
      <w:lvlJc w:val="left"/>
      <w:pPr>
        <w:ind w:left="5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320FE4">
      <w:start w:val="1"/>
      <w:numFmt w:val="bullet"/>
      <w:lvlText w:val="o"/>
      <w:lvlJc w:val="left"/>
      <w:pPr>
        <w:ind w:left="59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97AA6B6">
      <w:start w:val="1"/>
      <w:numFmt w:val="bullet"/>
      <w:lvlText w:val="▪"/>
      <w:lvlJc w:val="left"/>
      <w:pPr>
        <w:ind w:left="66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A3924CA"/>
    <w:multiLevelType w:val="hybridMultilevel"/>
    <w:tmpl w:val="004E118A"/>
    <w:lvl w:ilvl="0" w:tplc="56D6B454">
      <w:start w:val="1"/>
      <w:numFmt w:val="bullet"/>
      <w:lvlText w:val="•"/>
      <w:lvlJc w:val="left"/>
      <w:pPr>
        <w:ind w:left="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B2F33E">
      <w:start w:val="1"/>
      <w:numFmt w:val="bullet"/>
      <w:lvlText w:val="o"/>
      <w:lvlJc w:val="left"/>
      <w:pPr>
        <w:ind w:left="12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CEC3DE">
      <w:start w:val="1"/>
      <w:numFmt w:val="bullet"/>
      <w:lvlText w:val="▪"/>
      <w:lvlJc w:val="left"/>
      <w:pPr>
        <w:ind w:left="20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2E5C2C">
      <w:start w:val="1"/>
      <w:numFmt w:val="bullet"/>
      <w:lvlText w:val="•"/>
      <w:lvlJc w:val="left"/>
      <w:pPr>
        <w:ind w:left="2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503306">
      <w:start w:val="1"/>
      <w:numFmt w:val="bullet"/>
      <w:lvlText w:val="o"/>
      <w:lvlJc w:val="left"/>
      <w:pPr>
        <w:ind w:left="34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26CE000">
      <w:start w:val="1"/>
      <w:numFmt w:val="bullet"/>
      <w:lvlText w:val="▪"/>
      <w:lvlJc w:val="left"/>
      <w:pPr>
        <w:ind w:left="41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36670C">
      <w:start w:val="1"/>
      <w:numFmt w:val="bullet"/>
      <w:lvlText w:val="•"/>
      <w:lvlJc w:val="left"/>
      <w:pPr>
        <w:ind w:left="4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6ACF66">
      <w:start w:val="1"/>
      <w:numFmt w:val="bullet"/>
      <w:lvlText w:val="o"/>
      <w:lvlJc w:val="left"/>
      <w:pPr>
        <w:ind w:left="56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2A4704">
      <w:start w:val="1"/>
      <w:numFmt w:val="bullet"/>
      <w:lvlText w:val="▪"/>
      <w:lvlJc w:val="left"/>
      <w:pPr>
        <w:ind w:left="63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CA940EE"/>
    <w:multiLevelType w:val="hybridMultilevel"/>
    <w:tmpl w:val="3730B998"/>
    <w:lvl w:ilvl="0" w:tplc="86EEE08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7E865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F6D8B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02AC2A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249268">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40DCB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AD45ABC">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CA36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4A215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DAA325C"/>
    <w:multiLevelType w:val="hybridMultilevel"/>
    <w:tmpl w:val="7AB4ACBC"/>
    <w:lvl w:ilvl="0" w:tplc="28D6DD9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66A1BC">
      <w:start w:val="1"/>
      <w:numFmt w:val="decimal"/>
      <w:lvlText w:val="%2."/>
      <w:lvlJc w:val="left"/>
      <w:pPr>
        <w:ind w:left="1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F0235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B0AEA9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20728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D225A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FCD0F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16149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2A4F2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7"/>
  </w:num>
  <w:num w:numId="3">
    <w:abstractNumId w:val="6"/>
  </w:num>
  <w:num w:numId="4">
    <w:abstractNumId w:val="1"/>
  </w:num>
  <w:num w:numId="5">
    <w:abstractNumId w:val="9"/>
  </w:num>
  <w:num w:numId="6">
    <w:abstractNumId w:val="5"/>
  </w:num>
  <w:num w:numId="7">
    <w:abstractNumId w:val="3"/>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BE5"/>
    <w:rsid w:val="000322C5"/>
    <w:rsid w:val="000B4788"/>
    <w:rsid w:val="000E4A48"/>
    <w:rsid w:val="000F0858"/>
    <w:rsid w:val="00110480"/>
    <w:rsid w:val="00115ADC"/>
    <w:rsid w:val="002E3E80"/>
    <w:rsid w:val="00337FC0"/>
    <w:rsid w:val="00342BE5"/>
    <w:rsid w:val="00372272"/>
    <w:rsid w:val="0042164D"/>
    <w:rsid w:val="00534806"/>
    <w:rsid w:val="00606AC7"/>
    <w:rsid w:val="006774A7"/>
    <w:rsid w:val="00762BEC"/>
    <w:rsid w:val="007C4468"/>
    <w:rsid w:val="00853183"/>
    <w:rsid w:val="00922F35"/>
    <w:rsid w:val="00947E16"/>
    <w:rsid w:val="00981F29"/>
    <w:rsid w:val="009A13FC"/>
    <w:rsid w:val="00A03DDC"/>
    <w:rsid w:val="00A16011"/>
    <w:rsid w:val="00B31AC8"/>
    <w:rsid w:val="00B364E1"/>
    <w:rsid w:val="00B801C5"/>
    <w:rsid w:val="00BA01E6"/>
    <w:rsid w:val="00DA55F8"/>
    <w:rsid w:val="00E00BCA"/>
    <w:rsid w:val="00EC3687"/>
    <w:rsid w:val="00F74E9D"/>
    <w:rsid w:val="00F84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A48B"/>
  <w15:docId w15:val="{BC223388-F56D-42B5-9111-2ED6A0AD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72272"/>
    <w:rPr>
      <w:color w:val="0563C1" w:themeColor="hyperlink"/>
      <w:u w:val="single"/>
    </w:rPr>
  </w:style>
  <w:style w:type="character" w:styleId="UnresolvedMention">
    <w:name w:val="Unresolved Mention"/>
    <w:basedOn w:val="DefaultParagraphFont"/>
    <w:uiPriority w:val="99"/>
    <w:semiHidden/>
    <w:unhideWhenUsed/>
    <w:rsid w:val="00372272"/>
    <w:rPr>
      <w:color w:val="605E5C"/>
      <w:shd w:val="clear" w:color="auto" w:fill="E1DFDD"/>
    </w:rPr>
  </w:style>
  <w:style w:type="character" w:styleId="FollowedHyperlink">
    <w:name w:val="FollowedHyperlink"/>
    <w:basedOn w:val="DefaultParagraphFont"/>
    <w:uiPriority w:val="99"/>
    <w:semiHidden/>
    <w:unhideWhenUsed/>
    <w:rsid w:val="003722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onlinecourses.com/spc/default.html" TargetMode="External"/><Relationship Id="rId3" Type="http://schemas.openxmlformats.org/officeDocument/2006/relationships/settings" Target="settings.xml"/><Relationship Id="rId7" Type="http://schemas.openxmlformats.org/officeDocument/2006/relationships/hyperlink" Target="https://www.amazon.com/Big-Data-Healthcare-Statistical-Electronic-ebook/dp/B083JVRQS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hs.gmu.edu/profile/view/3906"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cp:lastModifiedBy>Farrokh Alemi</cp:lastModifiedBy>
  <cp:revision>10</cp:revision>
  <dcterms:created xsi:type="dcterms:W3CDTF">2020-08-24T16:30:00Z</dcterms:created>
  <dcterms:modified xsi:type="dcterms:W3CDTF">2022-08-24T18:17:00Z</dcterms:modified>
</cp:coreProperties>
</file>