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4E79"/>
          <w:sz w:val="56"/>
          <w:szCs w:val="56"/>
        </w:rPr>
        <w:t xml:space="preserve">PRD: Sponsor Portal</w:t>
      </w:r>
    </w:p>
    <w:p>
      <w:pPr>
        <w:spacing w:before="0" w:after="160"/>
      </w:pPr>
      <w:r>
        <w:rPr>
          <w:rFonts w:ascii="Arial" w:cs="Arial" w:eastAsia="Arial" w:hAnsi="Arial"/>
          <w:b/>
          <w:bCs/>
          <w:color w:val="2E75B6"/>
          <w:sz w:val="36"/>
          <w:szCs w:val="36"/>
        </w:rPr>
        <w:t xml:space="preserve">CRM &amp; Marketing 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1.1 — Draft (Updated Integration 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Brian (Product) / Claude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Draft for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Access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Enterprise Sponsors Only — Feature Flagged</w:t>
            </w:r>
          </w:p>
        </w:tc>
      </w:tr>
    </w:tbl>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 Overview &amp; Strategic Context</w:t>
      </w:r>
    </w:p>
    <w:p>
      <w:pPr>
        <w:spacing w:before="80" w:after="80"/>
      </w:pPr>
      <w:r>
        <w:rPr>
          <w:rFonts w:ascii="Arial" w:cs="Arial" w:eastAsia="Arial" w:hAnsi="Arial"/>
          <w:sz w:val="22"/>
          <w:szCs w:val="22"/>
        </w:rPr>
        <w:t xml:space="preserve">Sponsors who use Fanflet to discover and engage with KOLs already have robust marketing and CRM stacks. Asking them to manage a new silo of data — speaker contacts, inquiry history, engagement metrics, sponsorship ROI — in isolation from those systems creates friction that reduces platform stickiness at the enterprise level.</w:t>
      </w:r>
    </w:p>
    <w:p>
      <w:pPr>
        <w:spacing w:before="0" w:after="80"/>
      </w:pPr>
      <w:r>
        <w:t xml:space="preserve"/>
      </w:r>
    </w:p>
    <w:p>
      <w:pPr>
        <w:spacing w:before="80" w:after="80"/>
      </w:pPr>
      <w:r>
        <w:rPr>
          <w:rFonts w:ascii="Arial" w:cs="Arial" w:eastAsia="Arial" w:hAnsi="Arial"/>
          <w:sz w:val="22"/>
          <w:szCs w:val="22"/>
        </w:rPr>
        <w:t xml:space="preserve">This PRD defines a plug-and-play integration layer within the Sponsor Portal that allows enterprise sponsors to connect Fanflet to their existing tools. When a sponsor initiates an inquiry with a KOL, views a speaker profile, or tracks engagement data from a fanflet event report, that data flows into their marketing stack automatically.</w:t>
      </w:r>
    </w:p>
    <w:p>
      <w:pPr>
        <w:spacing w:before="0" w:after="80"/>
      </w:pPr>
      <w:r>
        <w:t xml:space="preserve"/>
      </w:r>
    </w:p>
    <w:p>
      <w:pPr>
        <w:spacing w:before="80" w:after="80"/>
      </w:pPr>
      <w:r>
        <w:rPr>
          <w:rFonts w:ascii="Arial" w:cs="Arial" w:eastAsia="Arial" w:hAnsi="Arial"/>
          <w:sz w:val="22"/>
          <w:szCs w:val="22"/>
        </w:rPr>
        <w:t xml:space="preserve">The integration set is deliberately tiered to cover a broad range of sponsor organizational maturity: from large marketing teams running HubSpot, to mid-market teams using Pipedrive, to small sponsor teams who simply want data in a Google Sheet or Airtable base. Zapier sits at the end of the stack as a long-tail option that unlocks hundreds of additional tools without Fanflet having to build native connectors for each.</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1.1 Design Philosophy</w:t>
      </w:r>
    </w:p>
    <w:p>
      <w:pPr>
        <w:pStyle w:val="ListParagraph"/>
        <w:numPr>
          <w:ilvl w:val="0"/>
          <w:numId w:val="2"/>
        </w:numPr>
        <w:spacing w:before="40" w:after="40"/>
      </w:pPr>
      <w:r>
        <w:rPr>
          <w:rFonts w:ascii="Arial" w:cs="Arial" w:eastAsia="Arial" w:hAnsi="Arial"/>
          <w:sz w:val="22"/>
          <w:szCs w:val="22"/>
        </w:rPr>
        <w:t xml:space="preserve">MCP-first: Use MCP servers where they exist. Fall back to direct REST API calls where no MCP server is available.</w:t>
      </w:r>
    </w:p>
    <w:p>
      <w:pPr>
        <w:pStyle w:val="ListParagraph"/>
        <w:numPr>
          <w:ilvl w:val="0"/>
          <w:numId w:val="2"/>
        </w:numPr>
        <w:spacing w:before="40" w:after="40"/>
      </w:pPr>
      <w:r>
        <w:rPr>
          <w:rFonts w:ascii="Arial" w:cs="Arial" w:eastAsia="Arial" w:hAnsi="Arial"/>
          <w:sz w:val="22"/>
          <w:szCs w:val="22"/>
        </w:rPr>
        <w:t xml:space="preserve">Plug-and-play: Sponsors connect via OAuth or API key in the Fanflet UI. No developer involvement required on the sponsor side.</w:t>
      </w:r>
    </w:p>
    <w:p>
      <w:pPr>
        <w:pStyle w:val="ListParagraph"/>
        <w:numPr>
          <w:ilvl w:val="0"/>
          <w:numId w:val="2"/>
        </w:numPr>
        <w:spacing w:before="40" w:after="40"/>
      </w:pPr>
      <w:r>
        <w:rPr>
          <w:rFonts w:ascii="Arial" w:cs="Arial" w:eastAsia="Arial" w:hAnsi="Arial"/>
          <w:sz w:val="22"/>
          <w:szCs w:val="22"/>
        </w:rPr>
        <w:t xml:space="preserve">Enterprise-only (v1): This section is behind an enterprise_integrations feature flag. Future versions may extend lighter integrations (Google Sheets, Zapier) to lower tiers.</w:t>
      </w:r>
    </w:p>
    <w:p>
      <w:pPr>
        <w:pStyle w:val="ListParagraph"/>
        <w:numPr>
          <w:ilvl w:val="0"/>
          <w:numId w:val="2"/>
        </w:numPr>
        <w:spacing w:before="40" w:after="40"/>
      </w:pPr>
      <w:r>
        <w:rPr>
          <w:rFonts w:ascii="Arial" w:cs="Arial" w:eastAsia="Arial" w:hAnsi="Arial"/>
          <w:sz w:val="22"/>
          <w:szCs w:val="22"/>
        </w:rPr>
        <w:t xml:space="preserve">Additive, not required: Integrations are optional enhancements. The core Sponsor Portal functions fully without any integration connected.</w:t>
      </w:r>
    </w:p>
    <w:p>
      <w:pPr>
        <w:pStyle w:val="ListParagraph"/>
        <w:numPr>
          <w:ilvl w:val="0"/>
          <w:numId w:val="2"/>
        </w:numPr>
        <w:spacing w:before="40" w:after="40"/>
      </w:pPr>
      <w:r>
        <w:rPr>
          <w:rFonts w:ascii="Arial" w:cs="Arial" w:eastAsia="Arial" w:hAnsi="Arial"/>
          <w:sz w:val="22"/>
          <w:szCs w:val="22"/>
        </w:rPr>
        <w:t xml:space="preserve">One-way writes by default: Fanflet data pushes into sponsor tools. Pull/sync is a v2 consideration for each integration.</w:t>
      </w:r>
    </w:p>
    <w:p>
      <w:pPr>
        <w:pStyle w:val="ListParagraph"/>
        <w:numPr>
          <w:ilvl w:val="0"/>
          <w:numId w:val="2"/>
        </w:numPr>
        <w:spacing w:before="40" w:after="40"/>
      </w:pPr>
      <w:r>
        <w:rPr>
          <w:rFonts w:ascii="Arial" w:cs="Arial" w:eastAsia="Arial" w:hAnsi="Arial"/>
          <w:sz w:val="22"/>
          <w:szCs w:val="22"/>
        </w:rPr>
        <w:t xml:space="preserve">Zapier as long tail: Zapier is not a peer integration — it is a middleware layer that unlocks the tools Fanflet will never build natively. It is sequenced last intentionally.</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1.2 Integration Set Overview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36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Sponsor Segment</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Enterprise / Upper Mid-Market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 Server (official) + REST API fallback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Email Marketing</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to Mid-Market</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(Mailchimp API v3)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Sales CRM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 Mid-Market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(Pipedrive API v1)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Spreadsheet / Export</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Universal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 Server (Google) + Sheets REST API fallback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Database / Workspace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 Marketing Ops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(Airtable API v0)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Middleware / Long Tail</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Universal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Outbound webhook from Fanflet to Zapier trigger URL</w:t>
            </w:r>
          </w:p>
        </w:tc>
      </w:tr>
    </w:tbl>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Salesforce, Adobe Marketo, and LinkedIn Campaign Manager were scoped in an earlier draft and are deferred. Salesforce and Marketo will be revisited when the sponsor base includes more large enterprise accounts. LinkedIn Campaign Manager is deferred due to Marketing Developer Platform (MDP) approval uncertainty.</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2. Feature Flag &amp; Enterprise Access Gate</w:t>
      </w:r>
    </w:p>
    <w:p>
      <w:pPr>
        <w:spacing w:before="80" w:after="80"/>
      </w:pPr>
      <w:r>
        <w:rPr>
          <w:rFonts w:ascii="Arial" w:cs="Arial" w:eastAsia="Arial" w:hAnsi="Arial"/>
          <w:sz w:val="22"/>
          <w:szCs w:val="22"/>
        </w:rPr>
        <w:t xml:space="preserve">The entire integrations section is gated behind a feature flag and plan tier check.</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2.1 Feature Flag</w:t>
      </w:r>
    </w:p>
    <w:p>
      <w:pPr>
        <w:spacing w:before="80" w:after="80"/>
      </w:pPr>
      <w:r>
        <w:rPr>
          <w:rFonts w:ascii="Arial" w:cs="Arial" w:eastAsia="Arial" w:hAnsi="Arial"/>
          <w:sz w:val="22"/>
          <w:szCs w:val="22"/>
        </w:rPr>
        <w:t xml:space="preserve">Flag name: enterprise_integrations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Evaluated server-side at page load for the Integrations section of the Sponsor Portal.</w:t>
      </w:r>
    </w:p>
    <w:p>
      <w:pPr>
        <w:pStyle w:val="ListParagraph"/>
        <w:numPr>
          <w:ilvl w:val="0"/>
          <w:numId w:val="2"/>
        </w:numPr>
        <w:spacing w:before="40" w:after="40"/>
      </w:pPr>
      <w:r>
        <w:rPr>
          <w:rFonts w:ascii="Arial" w:cs="Arial" w:eastAsia="Arial" w:hAnsi="Arial"/>
          <w:sz w:val="22"/>
          <w:szCs w:val="22"/>
        </w:rPr>
        <w:t xml:space="preserve">When disabled: The Integrations nav item is hidden entirely.</w:t>
      </w:r>
    </w:p>
    <w:p>
      <w:pPr>
        <w:pStyle w:val="ListParagraph"/>
        <w:numPr>
          <w:ilvl w:val="0"/>
          <w:numId w:val="2"/>
        </w:numPr>
        <w:spacing w:before="40" w:after="40"/>
      </w:pPr>
      <w:r>
        <w:rPr>
          <w:rFonts w:ascii="Arial" w:cs="Arial" w:eastAsia="Arial" w:hAnsi="Arial"/>
          <w:sz w:val="22"/>
          <w:szCs w:val="22"/>
        </w:rPr>
        <w:t xml:space="preserve">When enabled: Full integrations UI is accessible for qualifying sponsors.</w:t>
      </w:r>
    </w:p>
    <w:p>
      <w:pPr>
        <w:pStyle w:val="ListParagraph"/>
        <w:numPr>
          <w:ilvl w:val="0"/>
          <w:numId w:val="2"/>
        </w:numPr>
        <w:spacing w:before="40" w:after="40"/>
      </w:pPr>
      <w:r>
        <w:rPr>
          <w:rFonts w:ascii="Arial" w:cs="Arial" w:eastAsia="Arial" w:hAnsi="Arial"/>
          <w:sz w:val="22"/>
          <w:szCs w:val="22"/>
        </w:rPr>
        <w:t xml:space="preserve">Flag can be toggled per sponsor account (for early access) or globally.</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Stored in feature_flags JSONB column on the sponsors table, consistent with the plan-level limits pattern used elsewhere in Fanflet. Example: { "enterprise_integrations": true }</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2.2 Plan Tier Check</w:t>
      </w:r>
    </w:p>
    <w:p>
      <w:pPr>
        <w:spacing w:before="80" w:after="80"/>
      </w:pPr>
      <w:r>
        <w:rPr>
          <w:rFonts w:ascii="Arial" w:cs="Arial" w:eastAsia="Arial" w:hAnsi="Arial"/>
          <w:sz w:val="22"/>
          <w:szCs w:val="22"/>
        </w:rPr>
        <w:t xml:space="preserve">Even with the feature flag enabled, the sponsor must be on the Enterprise plan tier. Non-enterprise sponsors who navigate to the section see a locked state with upgrade prompt, not an error.</w:t>
      </w:r>
    </w:p>
    <w:p>
      <w:pPr>
        <w:spacing w:before="0" w:after="80"/>
      </w:pPr>
      <w:r>
        <w:t xml:space="preserve"/>
      </w:r>
    </w:p>
    <w:p>
      <w:pPr>
        <w:spacing w:before="80" w:after="80"/>
      </w:pPr>
      <w:r>
        <w:rPr>
          <w:rFonts w:ascii="Arial" w:cs="Arial" w:eastAsia="Arial" w:hAnsi="Arial"/>
          <w:sz w:val="22"/>
          <w:szCs w:val="22"/>
        </w:rPr>
        <w:t xml:space="preserve">Future consideration: Google Sheets and Zapier are low-complexity enough that they could be offered to Standard tier sponsors in a later release. This is explicitly deferred from v1.</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2.3 Sponsor Table Additions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feature_flags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nullable, default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Per-sponsor feature overrides. Key: enterprise_integrations (boolean).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plan_tier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ENUM (free | standard | enterprise)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Used to gate integration access alongside feature flag.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integrations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nullable, default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Connected integration configs keyed by platform slug. See §3.1 for schema.</w:t>
            </w:r>
          </w:p>
        </w:tc>
      </w:tr>
    </w:tbl>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3. Shared Integration Framework</w:t>
      </w:r>
    </w:p>
    <w:p>
      <w:pPr>
        <w:spacing w:before="80" w:after="80"/>
      </w:pPr>
      <w:r>
        <w:rPr>
          <w:rFonts w:ascii="Arial" w:cs="Arial" w:eastAsia="Arial" w:hAnsi="Arial"/>
          <w:sz w:val="22"/>
          <w:szCs w:val="22"/>
        </w:rPr>
        <w:t xml:space="preserve">All six integrations share a common connection management pattern, data normalization layer, and error handling approach.</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3.1 Connection Configuration Schema</w:t>
      </w:r>
    </w:p>
    <w:p>
      <w:pPr>
        <w:spacing w:before="80" w:after="80"/>
      </w:pPr>
      <w:r>
        <w:rPr>
          <w:rFonts w:ascii="Arial" w:cs="Arial" w:eastAsia="Arial" w:hAnsi="Arial"/>
          <w:sz w:val="22"/>
          <w:szCs w:val="22"/>
        </w:rPr>
        <w:t xml:space="preserve">Each connected integration stores its config in the sponsors.integrations JSONB column, keyed by platform slug:</w:t>
      </w:r>
    </w:p>
    <w:p>
      <w:pPr>
        <w:spacing w:before="0" w:after="80"/>
      </w:pPr>
      <w:r>
        <w:t xml:space="preserve"/>
      </w:r>
    </w:p>
    <w:p>
      <w:pPr>
        <w:pBdr>
          <w:left w:val="single" w:color="AAAAAA" w:sz="8" w:space="4"/>
        </w:pBdr>
        <w:spacing w:before="80" w:after="80"/>
        <w:ind w:left="360"/>
      </w:pPr>
      <w:r>
        <w:rPr>
          <w:rFonts w:ascii="Courier New" w:cs="Courier New" w:eastAsia="Courier New" w:hAnsi="Courier New"/>
          <w:color w:val="333333"/>
          <w:sz w:val="18"/>
          <w:szCs w:val="18"/>
        </w:rPr>
        <w:t xml:space="preserve">{ "hubspot": { "connected": true, "access_token": "...", "refresh_token": "...", "token_expires_at": "2026-04-01T00:00:00Z", "settings": { "sync_inquiries": true, "sync_profile_views": false } }, "google_sheets": { "connected": true, "spreadsheet_id": "1BxiM...", "sheet_name": "KOL Contacts" }, "zapier": { "connected": true, "webhook_url": "https://hooks.zapier.com/hooks/catch/..." } }</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Access tokens should be encrypted at rest. Consider Supabase Vault (pgsodium) for token storage before production GA. The integrations JSONB would then store a Vault secret reference rather than raw token values.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3.2 Connection Lifecycle</w:t>
      </w:r>
    </w:p>
    <w:p>
      <w:pPr>
        <w:pStyle w:val="ListParagraph"/>
        <w:numPr>
          <w:ilvl w:val="0"/>
          <w:numId w:val="3"/>
        </w:numPr>
        <w:spacing w:before="40" w:after="40"/>
      </w:pPr>
      <w:r>
        <w:rPr>
          <w:rFonts w:ascii="Arial" w:cs="Arial" w:eastAsia="Arial" w:hAnsi="Arial"/>
          <w:sz w:val="22"/>
          <w:szCs w:val="22"/>
        </w:rPr>
        <w:t xml:space="preserve">Sponsor navigates to Integrations tab in Sponsor Portal.</w:t>
      </w:r>
    </w:p>
    <w:p>
      <w:pPr>
        <w:pStyle w:val="ListParagraph"/>
        <w:numPr>
          <w:ilvl w:val="0"/>
          <w:numId w:val="3"/>
        </w:numPr>
        <w:spacing w:before="40" w:after="40"/>
      </w:pPr>
      <w:r>
        <w:rPr>
          <w:rFonts w:ascii="Arial" w:cs="Arial" w:eastAsia="Arial" w:hAnsi="Arial"/>
          <w:sz w:val="22"/>
          <w:szCs w:val="22"/>
        </w:rPr>
        <w:t xml:space="preserve">Selects a platform card. Sees current status: Not Connected.</w:t>
      </w:r>
    </w:p>
    <w:p>
      <w:pPr>
        <w:pStyle w:val="ListParagraph"/>
        <w:numPr>
          <w:ilvl w:val="0"/>
          <w:numId w:val="3"/>
        </w:numPr>
        <w:spacing w:before="40" w:after="40"/>
      </w:pPr>
      <w:r>
        <w:rPr>
          <w:rFonts w:ascii="Arial" w:cs="Arial" w:eastAsia="Arial" w:hAnsi="Arial"/>
          <w:sz w:val="22"/>
          <w:szCs w:val="22"/>
        </w:rPr>
        <w:t xml:space="preserve">Clicks Connect — triggers OAuth flow or API key / webhook URL entry depending on platform.</w:t>
      </w:r>
    </w:p>
    <w:p>
      <w:pPr>
        <w:pStyle w:val="ListParagraph"/>
        <w:numPr>
          <w:ilvl w:val="0"/>
          <w:numId w:val="3"/>
        </w:numPr>
        <w:spacing w:before="40" w:after="40"/>
      </w:pPr>
      <w:r>
        <w:rPr>
          <w:rFonts w:ascii="Arial" w:cs="Arial" w:eastAsia="Arial" w:hAnsi="Arial"/>
          <w:sz w:val="22"/>
          <w:szCs w:val="22"/>
        </w:rPr>
        <w:t xml:space="preserve">On successful auth, connection config is written to sponsors.integrations.</w:t>
      </w:r>
    </w:p>
    <w:p>
      <w:pPr>
        <w:pStyle w:val="ListParagraph"/>
        <w:numPr>
          <w:ilvl w:val="0"/>
          <w:numId w:val="3"/>
        </w:numPr>
        <w:spacing w:before="40" w:after="40"/>
      </w:pPr>
      <w:r>
        <w:rPr>
          <w:rFonts w:ascii="Arial" w:cs="Arial" w:eastAsia="Arial" w:hAnsi="Arial"/>
          <w:sz w:val="22"/>
          <w:szCs w:val="22"/>
        </w:rPr>
        <w:t xml:space="preserve">Integration status updates to Connected with a last_synced timestamp.</w:t>
      </w:r>
    </w:p>
    <w:p>
      <w:pPr>
        <w:pStyle w:val="ListParagraph"/>
        <w:numPr>
          <w:ilvl w:val="0"/>
          <w:numId w:val="3"/>
        </w:numPr>
        <w:spacing w:before="40" w:after="40"/>
      </w:pPr>
      <w:r>
        <w:rPr>
          <w:rFonts w:ascii="Arial" w:cs="Arial" w:eastAsia="Arial" w:hAnsi="Arial"/>
          <w:sz w:val="22"/>
          <w:szCs w:val="22"/>
        </w:rPr>
        <w:t xml:space="preserve">Sponsor configures per-integration sync settings.</w:t>
      </w:r>
    </w:p>
    <w:p>
      <w:pPr>
        <w:pStyle w:val="ListParagraph"/>
        <w:numPr>
          <w:ilvl w:val="0"/>
          <w:numId w:val="3"/>
        </w:numPr>
        <w:spacing w:before="40" w:after="40"/>
      </w:pPr>
      <w:r>
        <w:rPr>
          <w:rFonts w:ascii="Arial" w:cs="Arial" w:eastAsia="Arial" w:hAnsi="Arial"/>
          <w:sz w:val="22"/>
          <w:szCs w:val="22"/>
        </w:rPr>
        <w:t xml:space="preserve">Sponsor can disconnect at any time — config is cleared, tokens revoked.</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3.3 Data Push Events</w:t>
      </w:r>
    </w:p>
    <w:p>
      <w:pPr>
        <w:spacing w:before="80" w:after="80"/>
      </w:pPr>
      <w:r>
        <w:rPr>
          <w:rFonts w:ascii="Arial" w:cs="Arial" w:eastAsia="Arial" w:hAnsi="Arial"/>
          <w:sz w:val="22"/>
          <w:szCs w:val="22"/>
        </w:rPr>
        <w:t xml:space="preserve">These are the Fanflet events that can trigger a data push. Each integration subscribes to a relevant subset.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Relevant Integrations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 submits inquiry to KOL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 Sheets, Airtable, Zapier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Creates/updates contact + logs activity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kol_profile_viewed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 views KOL directory profile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Optional — configurable per sponsor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sponsor_report_viewed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 views a fanflet event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 Zapier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Logs engagement activity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kol_inquiry_responded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responds to sponsor inquiry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 Sheets, Airtable, Zapier</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Updates inquiry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audience_list_export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 exports audience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 Sheets, Airtable, Zapier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Requires email capture + consent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 bookmarks a KOL profile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 Sheets, Airtable, Zapier</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Lower-intent signal; configurable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kol_score_updated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audience rating score changes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Pipedrive, Sheets, Airtable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Keeps CRM records current as ratings accumulate</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3.4 Adapter Pattern</w:t>
      </w:r>
    </w:p>
    <w:p>
      <w:pPr>
        <w:spacing w:before="80" w:after="80"/>
      </w:pPr>
      <w:r>
        <w:rPr>
          <w:rFonts w:ascii="Arial" w:cs="Arial" w:eastAsia="Arial" w:hAnsi="Arial"/>
          <w:sz w:val="22"/>
          <w:szCs w:val="22"/>
        </w:rPr>
        <w:t xml:space="preserve">Each integration has an adapter class with connect() and push(event, payload) methods. Calling code is integration-agnostic.</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MCP adapters (HubSpot, Google Sheets): Authentication and schema handling is abstracted by the MCP server.</w:t>
      </w:r>
    </w:p>
    <w:p>
      <w:pPr>
        <w:pStyle w:val="ListParagraph"/>
        <w:numPr>
          <w:ilvl w:val="0"/>
          <w:numId w:val="2"/>
        </w:numPr>
        <w:spacing w:before="40" w:after="40"/>
      </w:pPr>
      <w:r>
        <w:rPr>
          <w:rFonts w:ascii="Arial" w:cs="Arial" w:eastAsia="Arial" w:hAnsi="Arial"/>
          <w:sz w:val="22"/>
          <w:szCs w:val="22"/>
        </w:rPr>
        <w:t xml:space="preserve">REST adapters (Mailchimp, Pipedrive, Airtable): Handle OAuth or API key auth directly. Must implement token refresh logic.</w:t>
      </w:r>
    </w:p>
    <w:p>
      <w:pPr>
        <w:pStyle w:val="ListParagraph"/>
        <w:numPr>
          <w:ilvl w:val="0"/>
          <w:numId w:val="2"/>
        </w:numPr>
        <w:spacing w:before="40" w:after="40"/>
      </w:pPr>
      <w:r>
        <w:rPr>
          <w:rFonts w:ascii="Arial" w:cs="Arial" w:eastAsia="Arial" w:hAnsi="Arial"/>
          <w:sz w:val="22"/>
          <w:szCs w:val="22"/>
        </w:rPr>
        <w:t xml:space="preserve">Webhook adapter (Zapier): Fires a POST to a sponsor-configured URL. No auth management on Fanflet's side.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3.5 Error Handling &amp; Retry</w:t>
      </w:r>
    </w:p>
    <w:p>
      <w:pPr>
        <w:pStyle w:val="ListParagraph"/>
        <w:numPr>
          <w:ilvl w:val="0"/>
          <w:numId w:val="2"/>
        </w:numPr>
        <w:spacing w:before="40" w:after="40"/>
      </w:pPr>
      <w:r>
        <w:rPr>
          <w:rFonts w:ascii="Arial" w:cs="Arial" w:eastAsia="Arial" w:hAnsi="Arial"/>
          <w:sz w:val="22"/>
          <w:szCs w:val="22"/>
        </w:rPr>
        <w:t xml:space="preserve">All push operations are async and non-blocking.</w:t>
      </w:r>
    </w:p>
    <w:p>
      <w:pPr>
        <w:pStyle w:val="ListParagraph"/>
        <w:numPr>
          <w:ilvl w:val="0"/>
          <w:numId w:val="2"/>
        </w:numPr>
        <w:spacing w:before="40" w:after="40"/>
      </w:pPr>
      <w:r>
        <w:rPr>
          <w:rFonts w:ascii="Arial" w:cs="Arial" w:eastAsia="Arial" w:hAnsi="Arial"/>
          <w:sz w:val="22"/>
          <w:szCs w:val="22"/>
        </w:rPr>
        <w:t xml:space="preserve">Failed pushes logged to integration_events table with status (success | failed | retrying).</w:t>
      </w:r>
    </w:p>
    <w:p>
      <w:pPr>
        <w:pStyle w:val="ListParagraph"/>
        <w:numPr>
          <w:ilvl w:val="0"/>
          <w:numId w:val="2"/>
        </w:numPr>
        <w:spacing w:before="40" w:after="40"/>
      </w:pPr>
      <w:r>
        <w:rPr>
          <w:rFonts w:ascii="Arial" w:cs="Arial" w:eastAsia="Arial" w:hAnsi="Arial"/>
          <w:sz w:val="22"/>
          <w:szCs w:val="22"/>
        </w:rPr>
        <w:t xml:space="preserve">Retry logic: 3 attempts with exponential backoff (30s, 5m, 30m). After 3 failures, integration marked degraded and sponsor notified in-app.</w:t>
      </w:r>
    </w:p>
    <w:p>
      <w:pPr>
        <w:pStyle w:val="ListParagraph"/>
        <w:numPr>
          <w:ilvl w:val="0"/>
          <w:numId w:val="2"/>
        </w:numPr>
        <w:spacing w:before="40" w:after="40"/>
      </w:pPr>
      <w:r>
        <w:rPr>
          <w:rFonts w:ascii="Arial" w:cs="Arial" w:eastAsia="Arial" w:hAnsi="Arial"/>
          <w:sz w:val="22"/>
          <w:szCs w:val="22"/>
        </w:rPr>
        <w:t xml:space="preserve">Sponsors can view push history log per integration with manual retry option.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3.6 New Table: integration_events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UUID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FK to sponsors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 mailchimp | pipedrive | google_sheets | airtable | zapier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event_type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The Fanflet event that triggered the push (see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payload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The data that was pushed (sanitized for logging)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ENUM</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success | failed | retrying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attempt_count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Number of push attempts so far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error_message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TEXT, nullable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Error detail if status is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the push was first attempted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resolved_at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TIMESTAMPTZ, nullable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the push succeeded or was abandoned</w:t>
            </w:r>
          </w:p>
        </w:tc>
      </w:tr>
    </w:tbl>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4. Integration 1: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 management, inquiry pipeline tracking, sponsor activity logging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 Server (primary) then HubSpot REST API v3 (fallback)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2.0 (Authorization Code 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MCP 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https://mcp.hubspot.com/sse (official HubSpot MCP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Enterprise / Upper Mid-Market</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4.1 What It Does</w:t>
      </w:r>
    </w:p>
    <w:p>
      <w:pPr>
        <w:spacing w:before="80" w:after="80"/>
      </w:pPr>
      <w:r>
        <w:rPr>
          <w:rFonts w:ascii="Arial" w:cs="Arial" w:eastAsia="Arial" w:hAnsi="Arial"/>
          <w:sz w:val="22"/>
          <w:szCs w:val="22"/>
        </w:rPr>
        <w:t xml:space="preserve">HubSpot is the most common CRM for marketing-forward sponsor organizations. This integration automatically reflects KOL relationship activity from Fanflet into the sponsor's HubSpot instance — eliminating manual logging of speaker contacts, inquiry notes, and engagement data.</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4.2 Data Flows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Fanflet Event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HubSpot 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or update Contact (KOL). Create Note with inquiry message. Optionally create Deal in configured pipeline stage.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Contact, Note, Deal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kol_inquiry_responded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Contact note with response. Move Deal to next stage if configured.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Contact, Note, Deal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kol_profile_viewed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Log timeline event on Contact (optional, off by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Timeline Event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sponsor_report_viewed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Log timeline event on Contact with report link and key metrics.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Timeline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Add Contact to a configured static list (e.g., 'Fanflet Watchlist').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List Membership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kol_score_updated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a custom Contact property with the KOL's latest Fanflet score.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Contact Property</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4.3 Sponsor Configuration Options</w:t>
      </w:r>
    </w:p>
    <w:p>
      <w:pPr>
        <w:pStyle w:val="ListParagraph"/>
        <w:numPr>
          <w:ilvl w:val="0"/>
          <w:numId w:val="2"/>
        </w:numPr>
        <w:spacing w:before="40" w:after="40"/>
      </w:pPr>
      <w:r>
        <w:rPr>
          <w:rFonts w:ascii="Arial" w:cs="Arial" w:eastAsia="Arial" w:hAnsi="Arial"/>
          <w:sz w:val="22"/>
          <w:szCs w:val="22"/>
        </w:rPr>
        <w:t xml:space="preserve">Pipeline selection: Sponsor selects which HubSpot pipeline to use for KOL opportunities (dropdown populated from their account).</w:t>
      </w:r>
    </w:p>
    <w:p>
      <w:pPr>
        <w:pStyle w:val="ListParagraph"/>
        <w:numPr>
          <w:ilvl w:val="0"/>
          <w:numId w:val="2"/>
        </w:numPr>
        <w:spacing w:before="40" w:after="40"/>
      </w:pPr>
      <w:r>
        <w:rPr>
          <w:rFonts w:ascii="Arial" w:cs="Arial" w:eastAsia="Arial" w:hAnsi="Arial"/>
          <w:sz w:val="22"/>
          <w:szCs w:val="22"/>
        </w:rPr>
        <w:t xml:space="preserve">Deal creation toggle: Create deals automatically on inquiry, or log contacts only.</w:t>
      </w:r>
    </w:p>
    <w:p>
      <w:pPr>
        <w:pStyle w:val="ListParagraph"/>
        <w:numPr>
          <w:ilvl w:val="0"/>
          <w:numId w:val="2"/>
        </w:numPr>
        <w:spacing w:before="40" w:after="40"/>
      </w:pPr>
      <w:r>
        <w:rPr>
          <w:rFonts w:ascii="Arial" w:cs="Arial" w:eastAsia="Arial" w:hAnsi="Arial"/>
          <w:sz w:val="22"/>
          <w:szCs w:val="22"/>
        </w:rPr>
        <w:t xml:space="preserve">Profile view sync: Toggle whether viewing a KOL profile creates a timeline event (default off — can be noisy).</w:t>
      </w:r>
    </w:p>
    <w:p>
      <w:pPr>
        <w:pStyle w:val="ListParagraph"/>
        <w:numPr>
          <w:ilvl w:val="0"/>
          <w:numId w:val="2"/>
        </w:numPr>
        <w:spacing w:before="40" w:after="40"/>
      </w:pPr>
      <w:r>
        <w:rPr>
          <w:rFonts w:ascii="Arial" w:cs="Arial" w:eastAsia="Arial" w:hAnsi="Arial"/>
          <w:sz w:val="22"/>
          <w:szCs w:val="22"/>
        </w:rPr>
        <w:t xml:space="preserve">Custom property mapping: Map Fanflet KOL fields (topic tags, score, session count) to HubSpot Contact properties.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4.4 MCP Implementation Notes</w:t>
      </w:r>
    </w:p>
    <w:p>
      <w:pPr>
        <w:spacing w:before="80" w:after="80"/>
      </w:pPr>
      <w:r>
        <w:rPr>
          <w:rFonts w:ascii="Arial" w:cs="Arial" w:eastAsia="Arial" w:hAnsi="Arial"/>
          <w:sz w:val="22"/>
          <w:szCs w:val="22"/>
        </w:rPr>
        <w:t xml:space="preserve">The official HubSpot MCP server supports create_contact, update_contact, create_note, create_deal, and add_to_list. Claude can use these directly after the OAuth token is established. The MCP server handles token refresh automatically.</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MCP server URL: https://mcp.hubspot.com/sse</w:t>
      </w:r>
    </w:p>
    <w:p>
      <w:pPr>
        <w:pStyle w:val="ListParagraph"/>
        <w:numPr>
          <w:ilvl w:val="0"/>
          <w:numId w:val="2"/>
        </w:numPr>
        <w:spacing w:before="40" w:after="40"/>
      </w:pPr>
      <w:r>
        <w:rPr>
          <w:rFonts w:ascii="Arial" w:cs="Arial" w:eastAsia="Arial" w:hAnsi="Arial"/>
          <w:sz w:val="22"/>
          <w:szCs w:val="22"/>
        </w:rPr>
        <w:t xml:space="preserve">Pass the sponsor's access_token in the Authorization header when initializing the MCP connection.</w:t>
      </w:r>
    </w:p>
    <w:p>
      <w:pPr>
        <w:pStyle w:val="ListParagraph"/>
        <w:numPr>
          <w:ilvl w:val="0"/>
          <w:numId w:val="2"/>
        </w:numPr>
        <w:spacing w:before="40" w:after="40"/>
      </w:pPr>
      <w:r>
        <w:rPr>
          <w:rFonts w:ascii="Arial" w:cs="Arial" w:eastAsia="Arial" w:hAnsi="Arial"/>
          <w:sz w:val="22"/>
          <w:szCs w:val="22"/>
        </w:rPr>
        <w:t xml:space="preserve">Call get_pipelines on first connect to populate the pipeline dropdown.</w:t>
      </w:r>
    </w:p>
    <w:p>
      <w:pPr>
        <w:pStyle w:val="ListParagraph"/>
        <w:numPr>
          <w:ilvl w:val="0"/>
          <w:numId w:val="2"/>
        </w:numPr>
        <w:spacing w:before="40" w:after="40"/>
      </w:pPr>
      <w:r>
        <w:rPr>
          <w:rFonts w:ascii="Arial" w:cs="Arial" w:eastAsia="Arial" w:hAnsi="Arial"/>
          <w:sz w:val="22"/>
          <w:szCs w:val="22"/>
        </w:rPr>
        <w:t xml:space="preserve">REST API fallback: api.hubapi.com/crm/v3/objects/contacts, /deals, /notes with the same OAuth token.</w:t>
      </w:r>
    </w:p>
    <w:p>
      <w:pPr>
        <w:spacing w:before="0" w:after="80"/>
      </w:pPr>
      <w:r>
        <w:t xml:space="preserve"/>
      </w:r>
    </w:p>
    <w:p>
      <w:pPr>
        <w:pBdr>
          <w:left w:val="single" w:color="E67E22" w:sz="12" w:space="4"/>
        </w:pBdr>
        <w:spacing w:before="120" w:after="120"/>
        <w:ind w:left="360"/>
      </w:pPr>
      <w:r>
        <w:rPr>
          <w:rFonts w:ascii="Arial" w:cs="Arial" w:eastAsia="Arial" w:hAnsi="Arial"/>
          <w:b/>
          <w:bCs/>
          <w:color w:val="E67E22"/>
          <w:sz w:val="22"/>
          <w:szCs w:val="22"/>
        </w:rPr>
        <w:t xml:space="preserve">STUB — Requires Third-Party Registration: </w:t>
      </w:r>
      <w:r>
        <w:rPr>
          <w:rFonts w:ascii="Arial" w:cs="Arial" w:eastAsia="Arial" w:hAnsi="Arial"/>
          <w:i/>
          <w:iCs/>
          <w:sz w:val="22"/>
          <w:szCs w:val="22"/>
        </w:rPr>
        <w:t xml:space="preserve">Register a HubSpot OAuth App at developers.hubspot.com/apps. Required: App Name (Fanflet), Redirect URI (https://app.fanflet.com/integrations/hubspot/callback), Scopes (crm.objects.contacts.write, crm.objects.deals.write, crm.lists.write, timeline.write). Provide HUBSPOT_CLIENT_ID and HUBSPOT_CLIENT_SECRET to environment config.</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5. Integration 2: Mailchimp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Email marketing: Push KOL contacts and fanflet audience data into Mailchimp lists and segments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 Marketing API v3 (REST) — no MCP server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2.0 or API Key (sponsor's choice — API key simpler for enterprise)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API 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https://mailchimp.com/developer/marketing/api/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to Mid-Market</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5.1 What It Does</w:t>
      </w:r>
    </w:p>
    <w:p>
      <w:pPr>
        <w:spacing w:before="80" w:after="80"/>
      </w:pPr>
      <w:r>
        <w:rPr>
          <w:rFonts w:ascii="Arial" w:cs="Arial" w:eastAsia="Arial" w:hAnsi="Arial"/>
          <w:sz w:val="22"/>
          <w:szCs w:val="22"/>
        </w:rPr>
        <w:t xml:space="preserve">Mailchimp is the dominant email marketing platform for mid-market sponsors. This integration pushes two contact types into Mailchimp: KOL contacts (speakers the sponsor is considering partnering with) and fanflet audience contacts (attendees who engaged with an event's fanflet). Both can then be segmented and targeted for nurture campaigns, event invitations, or brand awareness sends.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5.2 Data Flows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Fanflet Event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Mailchimp 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Add/update KOL as subscriber in designated Audience. Apply tags (e.g., 'Fanflet-KOL', 'Inquiry-Sent').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email required — pulled from KOL profile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Add KOL to Audience with tag 'Fanflet-Watchlist'.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Lower intent than inquiry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audience_list_export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Batch add fanflet audience email list to designated Audience. Apply event-specific tags.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Requires email capture + sponsor consent confirmation</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5.3 Sponsor Configuration Options</w:t>
      </w:r>
    </w:p>
    <w:p>
      <w:pPr>
        <w:pStyle w:val="ListParagraph"/>
        <w:numPr>
          <w:ilvl w:val="0"/>
          <w:numId w:val="2"/>
        </w:numPr>
        <w:spacing w:before="40" w:after="40"/>
      </w:pPr>
      <w:r>
        <w:rPr>
          <w:rFonts w:ascii="Arial" w:cs="Arial" w:eastAsia="Arial" w:hAnsi="Arial"/>
          <w:sz w:val="22"/>
          <w:szCs w:val="22"/>
        </w:rPr>
        <w:t xml:space="preserve">Audience selection: Sponsor selects which Mailchimp Audience to push contacts into.</w:t>
      </w:r>
    </w:p>
    <w:p>
      <w:pPr>
        <w:pStyle w:val="ListParagraph"/>
        <w:numPr>
          <w:ilvl w:val="0"/>
          <w:numId w:val="2"/>
        </w:numPr>
        <w:spacing w:before="40" w:after="40"/>
      </w:pPr>
      <w:r>
        <w:rPr>
          <w:rFonts w:ascii="Arial" w:cs="Arial" w:eastAsia="Arial" w:hAnsi="Arial"/>
          <w:sz w:val="22"/>
          <w:szCs w:val="22"/>
        </w:rPr>
        <w:t xml:space="preserve">Separate audiences: Option to use separate audiences for KOL contacts vs. fanflet audience contacts.</w:t>
      </w:r>
    </w:p>
    <w:p>
      <w:pPr>
        <w:pStyle w:val="ListParagraph"/>
        <w:numPr>
          <w:ilvl w:val="0"/>
          <w:numId w:val="2"/>
        </w:numPr>
        <w:spacing w:before="40" w:after="40"/>
      </w:pPr>
      <w:r>
        <w:rPr>
          <w:rFonts w:ascii="Arial" w:cs="Arial" w:eastAsia="Arial" w:hAnsi="Arial"/>
          <w:sz w:val="22"/>
          <w:szCs w:val="22"/>
        </w:rPr>
        <w:t xml:space="preserve">Tag prefix: Configurable prefix so Fanflet-sourced contacts are identifiable (default: 'Fanflet-').</w:t>
      </w:r>
    </w:p>
    <w:p>
      <w:pPr>
        <w:pStyle w:val="ListParagraph"/>
        <w:numPr>
          <w:ilvl w:val="0"/>
          <w:numId w:val="2"/>
        </w:numPr>
        <w:spacing w:before="40" w:after="40"/>
      </w:pPr>
      <w:r>
        <w:rPr>
          <w:rFonts w:ascii="Arial" w:cs="Arial" w:eastAsia="Arial" w:hAnsi="Arial"/>
          <w:sz w:val="22"/>
          <w:szCs w:val="22"/>
        </w:rPr>
        <w:t xml:space="preserve">Consent confirmation: Required checkbox confirming the sponsor has consent to add audience contacts to their mailing list. Fanflet logs this timestamp.</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5.4 REST API Implementation Notes</w:t>
      </w:r>
    </w:p>
    <w:p>
      <w:pPr>
        <w:pStyle w:val="ListParagraph"/>
        <w:numPr>
          <w:ilvl w:val="0"/>
          <w:numId w:val="2"/>
        </w:numPr>
        <w:spacing w:before="40" w:after="40"/>
      </w:pPr>
      <w:r>
        <w:rPr>
          <w:rFonts w:ascii="Arial" w:cs="Arial" w:eastAsia="Arial" w:hAnsi="Arial"/>
          <w:sz w:val="22"/>
          <w:szCs w:val="22"/>
        </w:rPr>
        <w:t xml:space="preserve">Base URL: https://{dc}.api.mailchimp.com/3.0/ — dc is the data center code returned on auth</w:t>
      </w:r>
    </w:p>
    <w:p>
      <w:pPr>
        <w:pStyle w:val="ListParagraph"/>
        <w:numPr>
          <w:ilvl w:val="0"/>
          <w:numId w:val="2"/>
        </w:numPr>
        <w:spacing w:before="40" w:after="40"/>
      </w:pPr>
      <w:r>
        <w:rPr>
          <w:rFonts w:ascii="Arial" w:cs="Arial" w:eastAsia="Arial" w:hAnsi="Arial"/>
          <w:sz w:val="22"/>
          <w:szCs w:val="22"/>
        </w:rPr>
        <w:t xml:space="preserve">Key endpoints: GET /lists, POST /lists/{id}/members (upsert via PUT), POST /lists/{id}/members/{hash}/tags</w:t>
      </w:r>
    </w:p>
    <w:p>
      <w:pPr>
        <w:pStyle w:val="ListParagraph"/>
        <w:numPr>
          <w:ilvl w:val="0"/>
          <w:numId w:val="2"/>
        </w:numPr>
        <w:spacing w:before="40" w:after="40"/>
      </w:pPr>
      <w:r>
        <w:rPr>
          <w:rFonts w:ascii="Arial" w:cs="Arial" w:eastAsia="Arial" w:hAnsi="Arial"/>
          <w:sz w:val="22"/>
          <w:szCs w:val="22"/>
        </w:rPr>
        <w:t xml:space="preserve">Subscriber hash = MD5 of lowercase email address — required for member lookups and updates</w:t>
      </w:r>
    </w:p>
    <w:p>
      <w:pPr>
        <w:pStyle w:val="ListParagraph"/>
        <w:numPr>
          <w:ilvl w:val="0"/>
          <w:numId w:val="2"/>
        </w:numPr>
        <w:spacing w:before="40" w:after="40"/>
      </w:pPr>
      <w:r>
        <w:rPr>
          <w:rFonts w:ascii="Arial" w:cs="Arial" w:eastAsia="Arial" w:hAnsi="Arial"/>
          <w:sz w:val="22"/>
          <w:szCs w:val="22"/>
        </w:rPr>
        <w:t xml:space="preserve">Use PUT (not POST) for member upsert to avoid duplicate creation</w:t>
      </w:r>
    </w:p>
    <w:p>
      <w:pPr>
        <w:pStyle w:val="ListParagraph"/>
        <w:numPr>
          <w:ilvl w:val="0"/>
          <w:numId w:val="2"/>
        </w:numPr>
        <w:spacing w:before="40" w:after="40"/>
      </w:pPr>
      <w:r>
        <w:rPr>
          <w:rFonts w:ascii="Arial" w:cs="Arial" w:eastAsia="Arial" w:hAnsi="Arial"/>
          <w:sz w:val="22"/>
          <w:szCs w:val="22"/>
        </w:rPr>
        <w:t xml:space="preserve">Bulk audience export: POST /lists/{id}/members with batch operation, up to 500 per request</w:t>
      </w:r>
    </w:p>
    <w:p>
      <w:pPr>
        <w:spacing w:before="0" w:after="80"/>
      </w:pPr>
      <w:r>
        <w:t xml:space="preserve"/>
      </w:r>
    </w:p>
    <w:p>
      <w:pPr>
        <w:pBdr>
          <w:left w:val="single" w:color="E67E22" w:sz="12" w:space="4"/>
        </w:pBdr>
        <w:spacing w:before="120" w:after="120"/>
        <w:ind w:left="360"/>
      </w:pPr>
      <w:r>
        <w:rPr>
          <w:rFonts w:ascii="Arial" w:cs="Arial" w:eastAsia="Arial" w:hAnsi="Arial"/>
          <w:b/>
          <w:bCs/>
          <w:color w:val="E67E22"/>
          <w:sz w:val="22"/>
          <w:szCs w:val="22"/>
        </w:rPr>
        <w:t xml:space="preserve">STUB — Requires Third-Party Registration: </w:t>
      </w:r>
      <w:r>
        <w:rPr>
          <w:rFonts w:ascii="Arial" w:cs="Arial" w:eastAsia="Arial" w:hAnsi="Arial"/>
          <w:i/>
          <w:iCs/>
          <w:sz w:val="22"/>
          <w:szCs w:val="22"/>
        </w:rPr>
        <w:t xml:space="preserve">Register a Mailchimp OAuth App at mailchimp.com/developer/. Required: App Name (Fanflet), Redirect URI (https://app.fanflet.com/integrations/mailchimp/callback). Sponsors can alternatively provide their API Key from Settings &gt; API Keys — no OAuth app required for this path. Provide MAILCHIMP_CLIENT_ID and MAILCHIMP_CLIENT_SECRET for the OAuth path.</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6. Integration 3: Pipedrive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SMB/mid-market CRM: KOL contact records and deal pipeline tracking for sponsorship relationships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 REST API v1 — no MCP server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2.0 or API Token (sponsor's choice)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API 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https://developers.pipedrive.com/docs/api/v1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 Mid-Market (teams that find HubSpot or Salesforce too heavy)</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6.1 What It Does</w:t>
      </w:r>
    </w:p>
    <w:p>
      <w:pPr>
        <w:spacing w:before="80" w:after="80"/>
      </w:pPr>
      <w:r>
        <w:rPr>
          <w:rFonts w:ascii="Arial" w:cs="Arial" w:eastAsia="Arial" w:hAnsi="Arial"/>
          <w:sz w:val="22"/>
          <w:szCs w:val="22"/>
        </w:rPr>
        <w:t xml:space="preserve">Pipedrive is the go-to sales CRM for companies that find HubSpot or Salesforce too complex or costly. It is pipeline-visual by design — sponsors manage their KOL relationships as deals moving through stages. This integration pushes KOL contacts and inquiry activity from Fanflet directly into the sponsor's Pipedrive pipeline, eliminating manual data entry and keeping the sponsorship pipeline current without effort.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6.2 Data Flows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Fanflet Event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Pipedrive 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or update Person (KOL). Create Deal in configured pipeline stage with inquiry details as note.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Person, Deal, Note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kol_inquiry_responded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Deal stage. Add Activity log noting KOL's response.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Deal, Activity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kol_profile_viewed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Log Activity on Person (optional, off by default).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Activity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Create/update Person and apply a label (e.g., 'Fanflet Watchlist').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Person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kol_score_updated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a custom Person field with the KOL's latest Fanflet score.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Person (Custom Field)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sponsor_report_viewed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Log Activity on the related Deal with event report metrics.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Activity</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6.3 Sponsor Configuration Options</w:t>
      </w:r>
    </w:p>
    <w:p>
      <w:pPr>
        <w:pStyle w:val="ListParagraph"/>
        <w:numPr>
          <w:ilvl w:val="0"/>
          <w:numId w:val="2"/>
        </w:numPr>
        <w:spacing w:before="40" w:after="40"/>
      </w:pPr>
      <w:r>
        <w:rPr>
          <w:rFonts w:ascii="Arial" w:cs="Arial" w:eastAsia="Arial" w:hAnsi="Arial"/>
          <w:sz w:val="22"/>
          <w:szCs w:val="22"/>
        </w:rPr>
        <w:t xml:space="preserve">Pipeline selection: Sponsor selects which Pipedrive pipeline to create KOL deals in (dropdown populated on connect).</w:t>
      </w:r>
    </w:p>
    <w:p>
      <w:pPr>
        <w:pStyle w:val="ListParagraph"/>
        <w:numPr>
          <w:ilvl w:val="0"/>
          <w:numId w:val="2"/>
        </w:numPr>
        <w:spacing w:before="40" w:after="40"/>
      </w:pPr>
      <w:r>
        <w:rPr>
          <w:rFonts w:ascii="Arial" w:cs="Arial" w:eastAsia="Arial" w:hAnsi="Arial"/>
          <w:sz w:val="22"/>
          <w:szCs w:val="22"/>
        </w:rPr>
        <w:t xml:space="preserve">Stage mapping: Map Fanflet events to specific deal stages (e.g., kol_inquiry_sent to 'Contacted', kol_inquiry_responded to 'In Discussion').</w:t>
      </w:r>
    </w:p>
    <w:p>
      <w:pPr>
        <w:pStyle w:val="ListParagraph"/>
        <w:numPr>
          <w:ilvl w:val="0"/>
          <w:numId w:val="2"/>
        </w:numPr>
        <w:spacing w:before="40" w:after="40"/>
      </w:pPr>
      <w:r>
        <w:rPr>
          <w:rFonts w:ascii="Arial" w:cs="Arial" w:eastAsia="Arial" w:hAnsi="Arial"/>
          <w:sz w:val="22"/>
          <w:szCs w:val="22"/>
        </w:rPr>
        <w:t xml:space="preserve">Deal creation toggle: Create deals automatically on inquiry, or create Persons only.</w:t>
      </w:r>
    </w:p>
    <w:p>
      <w:pPr>
        <w:pStyle w:val="ListParagraph"/>
        <w:numPr>
          <w:ilvl w:val="0"/>
          <w:numId w:val="2"/>
        </w:numPr>
        <w:spacing w:before="40" w:after="40"/>
      </w:pPr>
      <w:r>
        <w:rPr>
          <w:rFonts w:ascii="Arial" w:cs="Arial" w:eastAsia="Arial" w:hAnsi="Arial"/>
          <w:sz w:val="22"/>
          <w:szCs w:val="22"/>
        </w:rPr>
        <w:t xml:space="preserve">Custom field mapping: Map Fanflet KOL attributes (topic tags, score, session count) to custom Person fields.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6.4 REST API Implementation Notes</w:t>
      </w:r>
    </w:p>
    <w:p>
      <w:pPr>
        <w:spacing w:before="80" w:after="80"/>
      </w:pPr>
      <w:r>
        <w:rPr>
          <w:rFonts w:ascii="Arial" w:cs="Arial" w:eastAsia="Arial" w:hAnsi="Arial"/>
          <w:sz w:val="22"/>
          <w:szCs w:val="22"/>
        </w:rPr>
        <w:t xml:space="preserve">Pipedrive's REST API is one of the most developer-friendly in this set — clean JSON, consistent patterns, thorough documentation. Claude can implement this adapter with no MCP dependency.</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Base URL: https://api.pipedrive.com/v1/</w:t>
      </w:r>
    </w:p>
    <w:p>
      <w:pPr>
        <w:pStyle w:val="ListParagraph"/>
        <w:numPr>
          <w:ilvl w:val="0"/>
          <w:numId w:val="2"/>
        </w:numPr>
        <w:spacing w:before="40" w:after="40"/>
      </w:pPr>
      <w:r>
        <w:rPr>
          <w:rFonts w:ascii="Arial" w:cs="Arial" w:eastAsia="Arial" w:hAnsi="Arial"/>
          <w:sz w:val="22"/>
          <w:szCs w:val="22"/>
        </w:rPr>
        <w:t xml:space="preserve">Auth: OAuth 2.0 preferred. API Token is a simpler fallback (passed as ?api_token= param or Authorization header).</w:t>
      </w:r>
    </w:p>
    <w:p>
      <w:pPr>
        <w:pStyle w:val="ListParagraph"/>
        <w:numPr>
          <w:ilvl w:val="0"/>
          <w:numId w:val="2"/>
        </w:numPr>
        <w:spacing w:before="40" w:after="40"/>
      </w:pPr>
      <w:r>
        <w:rPr>
          <w:rFonts w:ascii="Arial" w:cs="Arial" w:eastAsia="Arial" w:hAnsi="Arial"/>
          <w:sz w:val="22"/>
          <w:szCs w:val="22"/>
        </w:rPr>
        <w:t xml:space="preserve">Key endpoints: POST /persons, POST /deals, POST /activities, GET /stages, GET /pipelines</w:t>
      </w:r>
    </w:p>
    <w:p>
      <w:pPr>
        <w:pStyle w:val="ListParagraph"/>
        <w:numPr>
          <w:ilvl w:val="0"/>
          <w:numId w:val="2"/>
        </w:numPr>
        <w:spacing w:before="40" w:after="40"/>
      </w:pPr>
      <w:r>
        <w:rPr>
          <w:rFonts w:ascii="Arial" w:cs="Arial" w:eastAsia="Arial" w:hAnsi="Arial"/>
          <w:sz w:val="22"/>
          <w:szCs w:val="22"/>
        </w:rPr>
        <w:t xml:space="preserve">Person deduplication: Search by email before creating — GET /persons/search?term={email}&amp;fields=email</w:t>
      </w:r>
    </w:p>
    <w:p>
      <w:pPr>
        <w:pStyle w:val="ListParagraph"/>
        <w:numPr>
          <w:ilvl w:val="0"/>
          <w:numId w:val="2"/>
        </w:numPr>
        <w:spacing w:before="40" w:after="40"/>
      </w:pPr>
      <w:r>
        <w:rPr>
          <w:rFonts w:ascii="Arial" w:cs="Arial" w:eastAsia="Arial" w:hAnsi="Arial"/>
          <w:sz w:val="22"/>
          <w:szCs w:val="22"/>
        </w:rPr>
        <w:t xml:space="preserve">Custom fields: On first connect, call GET /personFields and GET /dealFields to inspect available custom fields before mapping.</w:t>
      </w:r>
    </w:p>
    <w:p>
      <w:pPr>
        <w:pStyle w:val="ListParagraph"/>
        <w:numPr>
          <w:ilvl w:val="0"/>
          <w:numId w:val="2"/>
        </w:numPr>
        <w:spacing w:before="40" w:after="40"/>
      </w:pPr>
      <w:r>
        <w:rPr>
          <w:rFonts w:ascii="Arial" w:cs="Arial" w:eastAsia="Arial" w:hAnsi="Arial"/>
          <w:sz w:val="22"/>
          <w:szCs w:val="22"/>
        </w:rPr>
        <w:t xml:space="preserve">Rate limits: 80 requests per 2 seconds. Queue burst operations accordingly.</w:t>
      </w:r>
    </w:p>
    <w:p>
      <w:pPr>
        <w:spacing w:before="0" w:after="80"/>
      </w:pPr>
      <w:r>
        <w:t xml:space="preserve"/>
      </w:r>
    </w:p>
    <w:p>
      <w:pPr>
        <w:pBdr>
          <w:left w:val="single" w:color="E67E22" w:sz="12" w:space="4"/>
        </w:pBdr>
        <w:spacing w:before="120" w:after="120"/>
        <w:ind w:left="360"/>
      </w:pPr>
      <w:r>
        <w:rPr>
          <w:rFonts w:ascii="Arial" w:cs="Arial" w:eastAsia="Arial" w:hAnsi="Arial"/>
          <w:b/>
          <w:bCs/>
          <w:color w:val="E67E22"/>
          <w:sz w:val="22"/>
          <w:szCs w:val="22"/>
        </w:rPr>
        <w:t xml:space="preserve">STUB — Requires Third-Party Registration: </w:t>
      </w:r>
      <w:r>
        <w:rPr>
          <w:rFonts w:ascii="Arial" w:cs="Arial" w:eastAsia="Arial" w:hAnsi="Arial"/>
          <w:i/>
          <w:iCs/>
          <w:sz w:val="22"/>
          <w:szCs w:val="22"/>
        </w:rPr>
        <w:t xml:space="preserve">Register a Pipedrive OAuth App at developers.pipedrive.com. Required: App Name (Fanflet), Redirect URI (https://app.fanflet.com/integrations/pipedrive/callback), Scopes (contacts:full, deals:full, activities:full). Provide PIPEDRIVE_CLIENT_ID and PIPEDRIVE_CLIENT_SECRET to environment config. Sponsors can alternatively provide their personal API Token from Pipedrive Settings &gt; Personal Preferences &gt; API.</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7. Integration 4: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Universal export: Live-updating spreadsheet of KOL contacts, inquiry history, and engagement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 Server (Google Workspace) + Google Sheets REST API v4 fallback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2.0 (Google Sign-In)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MCP 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https://sheets.mcp.google.com/sse (Google Workspace MCP server)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Universal — any sponsor with a Google account</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7.1 What It Does</w:t>
      </w:r>
    </w:p>
    <w:p>
      <w:pPr>
        <w:spacing w:before="80" w:after="80"/>
      </w:pPr>
      <w:r>
        <w:rPr>
          <w:rFonts w:ascii="Arial" w:cs="Arial" w:eastAsia="Arial" w:hAnsi="Arial"/>
          <w:sz w:val="22"/>
          <w:szCs w:val="22"/>
        </w:rPr>
        <w:t xml:space="preserve">Google Sheets is the universal fallback tool — every marketing team has access to it regardless of their CRM stack. Rather than building a custom export UI, this integration maintains a live-updating Google Sheet in the sponsor's own Drive that reflects their KOL interactions from Fanflet. The sheet becomes a lightweight, shareable dashboard that can feed internal reports, be shared with a CMO, or be imported into whatever tool the team uses.</w:t>
      </w:r>
    </w:p>
    <w:p>
      <w:pPr>
        <w:spacing w:before="0" w:after="80"/>
      </w:pPr>
      <w:r>
        <w:t xml:space="preserve"/>
      </w:r>
    </w:p>
    <w:p>
      <w:pPr>
        <w:spacing w:before="80" w:after="80"/>
      </w:pPr>
      <w:r>
        <w:rPr>
          <w:rFonts w:ascii="Arial" w:cs="Arial" w:eastAsia="Arial" w:hAnsi="Arial"/>
          <w:sz w:val="22"/>
          <w:szCs w:val="22"/>
        </w:rPr>
        <w:t xml:space="preserve">This is also the lowest-friction integration for sponsors to start with. For sponsors who don't have a CRM, 'push everything to a Google Sheet' is immediately useful and requires zero training. It is the recommended first integration to enable for non-enterprise sponsors when tier restrictions are revisited.</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7.2 Data Flows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Fanflet Event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Google Sheets 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Sheet Tab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Append or update row for KOL in 'KOL Contacts' tab. Append row to 'Inquiry Log' with timestamp, message, and 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Contacts', 'Inquiry Log'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kol_inquiry_responded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status column in 'Inquiry Log' for the relevant row.</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'Inquiry 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Append KOL row to 'Watchlist' tab.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'Watchlist'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kol_score_updated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score column in 'KOL Contacts' for the relevant KOL.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audience_list_export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Append audience contact rows to 'Audience Exports' with event metadata columns.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 Exports'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sponsor_report_viewed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Append row to 'Report Activity' with fanflet name, date viewed, key metrics.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'Report Activity'</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7.3 Sheet Structure</w:t>
      </w:r>
    </w:p>
    <w:p>
      <w:pPr>
        <w:spacing w:before="80" w:after="80"/>
      </w:pPr>
      <w:r>
        <w:rPr>
          <w:rFonts w:ascii="Arial" w:cs="Arial" w:eastAsia="Arial" w:hAnsi="Arial"/>
          <w:sz w:val="22"/>
          <w:szCs w:val="22"/>
        </w:rPr>
        <w:t xml:space="preserve">On first connect, Fanflet creates a new Google Sheet in the sponsor's Drive titled 'Fanflet — Sponsor Dashboard', pre-structured with named tabs and header rows: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KOL Contacts: KOL name, email, topic tags, Fanflet score, session count, inquiry status, first contact date, last updated.</w:t>
      </w:r>
    </w:p>
    <w:p>
      <w:pPr>
        <w:pStyle w:val="ListParagraph"/>
        <w:numPr>
          <w:ilvl w:val="0"/>
          <w:numId w:val="2"/>
        </w:numPr>
        <w:spacing w:before="40" w:after="40"/>
      </w:pPr>
      <w:r>
        <w:rPr>
          <w:rFonts w:ascii="Arial" w:cs="Arial" w:eastAsia="Arial" w:hAnsi="Arial"/>
          <w:sz w:val="22"/>
          <w:szCs w:val="22"/>
        </w:rPr>
        <w:t xml:space="preserve">Inquiry Log: Timestamp, KOL name, inquiry message (truncated), response status, response date.</w:t>
      </w:r>
    </w:p>
    <w:p>
      <w:pPr>
        <w:pStyle w:val="ListParagraph"/>
        <w:numPr>
          <w:ilvl w:val="0"/>
          <w:numId w:val="2"/>
        </w:numPr>
        <w:spacing w:before="40" w:after="40"/>
      </w:pPr>
      <w:r>
        <w:rPr>
          <w:rFonts w:ascii="Arial" w:cs="Arial" w:eastAsia="Arial" w:hAnsi="Arial"/>
          <w:sz w:val="22"/>
          <w:szCs w:val="22"/>
        </w:rPr>
        <w:t xml:space="preserve">Watchlist: KOL name, email, topic tags, score, date bookmarked.</w:t>
      </w:r>
    </w:p>
    <w:p>
      <w:pPr>
        <w:pStyle w:val="ListParagraph"/>
        <w:numPr>
          <w:ilvl w:val="0"/>
          <w:numId w:val="2"/>
        </w:numPr>
        <w:spacing w:before="40" w:after="40"/>
      </w:pPr>
      <w:r>
        <w:rPr>
          <w:rFonts w:ascii="Arial" w:cs="Arial" w:eastAsia="Arial" w:hAnsi="Arial"/>
          <w:sz w:val="22"/>
          <w:szCs w:val="22"/>
        </w:rPr>
        <w:t xml:space="preserve">Audience Exports: Export date, fanflet name, event date, contact email, contact name (if captured).</w:t>
      </w:r>
    </w:p>
    <w:p>
      <w:pPr>
        <w:pStyle w:val="ListParagraph"/>
        <w:numPr>
          <w:ilvl w:val="0"/>
          <w:numId w:val="2"/>
        </w:numPr>
        <w:spacing w:before="40" w:after="40"/>
      </w:pPr>
      <w:r>
        <w:rPr>
          <w:rFonts w:ascii="Arial" w:cs="Arial" w:eastAsia="Arial" w:hAnsi="Arial"/>
          <w:sz w:val="22"/>
          <w:szCs w:val="22"/>
        </w:rPr>
        <w:t xml:space="preserve">Report Activity: Fanflet name, event date, date viewed, page views, unique visitors, sponsor click-throughs.</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Sponsors can rename tabs, add columns, and reformat freely. Fanflet writes to specific column positions by header name, not column index — renaming headers will break the sync. This should be clearly documented in the setup flow.</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7.4 MCP Implementation Notes</w:t>
      </w:r>
    </w:p>
    <w:p>
      <w:pPr>
        <w:pStyle w:val="ListParagraph"/>
        <w:numPr>
          <w:ilvl w:val="0"/>
          <w:numId w:val="2"/>
        </w:numPr>
        <w:spacing w:before="40" w:after="40"/>
      </w:pPr>
      <w:r>
        <w:rPr>
          <w:rFonts w:ascii="Arial" w:cs="Arial" w:eastAsia="Arial" w:hAnsi="Arial"/>
          <w:sz w:val="22"/>
          <w:szCs w:val="22"/>
        </w:rPr>
        <w:t xml:space="preserve">Google's MCP server for Workspace supports Sheets tools: read_spreadsheet, append_rows, update_rows, and create_spreadsheet.</w:t>
      </w:r>
    </w:p>
    <w:p>
      <w:pPr>
        <w:pStyle w:val="ListParagraph"/>
        <w:numPr>
          <w:ilvl w:val="0"/>
          <w:numId w:val="2"/>
        </w:numPr>
        <w:spacing w:before="40" w:after="40"/>
      </w:pPr>
      <w:r>
        <w:rPr>
          <w:rFonts w:ascii="Arial" w:cs="Arial" w:eastAsia="Arial" w:hAnsi="Arial"/>
          <w:sz w:val="22"/>
          <w:szCs w:val="22"/>
        </w:rPr>
        <w:t xml:space="preserve">Claude creates the initial spreadsheet structure on first connect using create_spreadsheet with pre-defined headers per tab.</w:t>
      </w:r>
    </w:p>
    <w:p>
      <w:pPr>
        <w:pStyle w:val="ListParagraph"/>
        <w:numPr>
          <w:ilvl w:val="0"/>
          <w:numId w:val="2"/>
        </w:numPr>
        <w:spacing w:before="40" w:after="40"/>
      </w:pPr>
      <w:r>
        <w:rPr>
          <w:rFonts w:ascii="Arial" w:cs="Arial" w:eastAsia="Arial" w:hAnsi="Arial"/>
          <w:sz w:val="22"/>
          <w:szCs w:val="22"/>
        </w:rPr>
        <w:t xml:space="preserve">Subsequent pushes use append_rows (for new records) and update_rows (for updating existing KOL contact rows, matched by email).</w:t>
      </w:r>
    </w:p>
    <w:p>
      <w:pPr>
        <w:pStyle w:val="ListParagraph"/>
        <w:numPr>
          <w:ilvl w:val="0"/>
          <w:numId w:val="2"/>
        </w:numPr>
        <w:spacing w:before="40" w:after="40"/>
      </w:pPr>
      <w:r>
        <w:rPr>
          <w:rFonts w:ascii="Arial" w:cs="Arial" w:eastAsia="Arial" w:hAnsi="Arial"/>
          <w:sz w:val="22"/>
          <w:szCs w:val="22"/>
        </w:rPr>
        <w:t xml:space="preserve">REST API fallback: Google Sheets API v4 — POST /spreadsheets/{id}/values/{range}:append and PUT /spreadsheets/{id}/values/{range} with the same OAuth token.</w:t>
      </w:r>
    </w:p>
    <w:p>
      <w:pPr>
        <w:spacing w:before="0" w:after="80"/>
      </w:pPr>
      <w:r>
        <w:t xml:space="preserve"/>
      </w:r>
    </w:p>
    <w:p>
      <w:pPr>
        <w:pBdr>
          <w:left w:val="single" w:color="E67E22" w:sz="12" w:space="4"/>
        </w:pBdr>
        <w:spacing w:before="120" w:after="120"/>
        <w:ind w:left="360"/>
      </w:pPr>
      <w:r>
        <w:rPr>
          <w:rFonts w:ascii="Arial" w:cs="Arial" w:eastAsia="Arial" w:hAnsi="Arial"/>
          <w:b/>
          <w:bCs/>
          <w:color w:val="E67E22"/>
          <w:sz w:val="22"/>
          <w:szCs w:val="22"/>
        </w:rPr>
        <w:t xml:space="preserve">STUB — Requires Third-Party Registration: </w:t>
      </w:r>
      <w:r>
        <w:rPr>
          <w:rFonts w:ascii="Arial" w:cs="Arial" w:eastAsia="Arial" w:hAnsi="Arial"/>
          <w:i/>
          <w:iCs/>
          <w:sz w:val="22"/>
          <w:szCs w:val="22"/>
        </w:rPr>
        <w:t xml:space="preserve">Register a Google OAuth App at console.cloud.google.com. Enable Google Sheets API and Google Drive API. OAuth consent screen: App Name (Fanflet), Scopes (https://www.googleapis.com/auth/spreadsheets, https://www.googleapis.com/auth/drive.file). Redirect URI: https://app.fanflet.com/integrations/google-sheets/callback. Provide GOOGLE_CLIENT_ID and GOOGLE_CLIENT_SECRET to environment config.</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8. Integration 5: Airtable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Structured database / workspace: KOL tracking with views, filters, and kanban pipeline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 REST API v0 — no MCP server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2.0 or Personal Access Token (sponsor's choice)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API 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https://airtable.com/developers/web/api/introduction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 Marketing Ops teams comfortable with structured data tools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8.1 What It Does</w:t>
      </w:r>
    </w:p>
    <w:p>
      <w:pPr>
        <w:spacing w:before="80" w:after="80"/>
      </w:pPr>
      <w:r>
        <w:rPr>
          <w:rFonts w:ascii="Arial" w:cs="Arial" w:eastAsia="Arial" w:hAnsi="Arial"/>
          <w:sz w:val="22"/>
          <w:szCs w:val="22"/>
        </w:rPr>
        <w:t xml:space="preserve">Airtable is a spreadsheet-database hybrid beloved by marketing operations teams. Unlike Google Sheets, Airtable offers multiple views (grid, kanban, calendar, gallery), linked records, and form inputs — making it a capable lightweight CRM for sponsors who haven't invested in a dedicated sales tool. This integration pushes KOL and inquiry data into a sponsor's Airtable base, where they can build custom views, filter by topic tag or score, and manage their sponsorship pipeline visually.</w:t>
      </w:r>
    </w:p>
    <w:p>
      <w:pPr>
        <w:spacing w:before="0" w:after="80"/>
      </w:pPr>
      <w:r>
        <w:t xml:space="preserve"/>
      </w:r>
    </w:p>
    <w:p>
      <w:pPr>
        <w:spacing w:before="80" w:after="80"/>
      </w:pPr>
      <w:r>
        <w:rPr>
          <w:rFonts w:ascii="Arial" w:cs="Arial" w:eastAsia="Arial" w:hAnsi="Arial"/>
          <w:sz w:val="22"/>
          <w:szCs w:val="22"/>
        </w:rPr>
        <w:t xml:space="preserve">The kanban view is particularly well-suited to sponsorship pipeline management — sponsors can drag KOL cards through stages like 'Identified &gt; Contacted &gt; In Discussion &gt; Agreed.' Fanflet's data push keeps the underlying records current without manual updates.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8.2 Data Flows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Fanflet Event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Airtable 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or update record for KOL in 'KOL Contacts'. Create linked record in 'Inquiries' with message and 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Contacts', 'Inquiries'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kol_inquiry_responded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'Status' field on linked Inquiry record.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'Inquiries'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kol_bookmarked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or update KOL record with 'Watchlisted' checkbox checked.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kol_score_updated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Update 'Fanflet Score' and 'Last Updated' fields on KOL record.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'KOL Contacts'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audience_list_export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Append audience contact records to 'Audience Exports' with event metadata.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'Audience Exports'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8.3 Base Structure</w:t>
      </w:r>
    </w:p>
    <w:p>
      <w:pPr>
        <w:spacing w:before="80" w:after="80"/>
      </w:pPr>
      <w:r>
        <w:rPr>
          <w:rFonts w:ascii="Arial" w:cs="Arial" w:eastAsia="Arial" w:hAnsi="Arial"/>
          <w:sz w:val="22"/>
          <w:szCs w:val="22"/>
        </w:rPr>
        <w:t xml:space="preserve">On first connect, Fanflet offers to create a pre-structured 'Fanflet Sponsor Dashboard' base with the following tables:</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KOL Contacts: Name, Email, Topic Tags (multi-select), Fanflet Score (number), Session Count, Inquiry Status (single-select), Watchlisted (checkbox), First Contact Date, Last Updated.</w:t>
      </w:r>
    </w:p>
    <w:p>
      <w:pPr>
        <w:pStyle w:val="ListParagraph"/>
        <w:numPr>
          <w:ilvl w:val="0"/>
          <w:numId w:val="2"/>
        </w:numPr>
        <w:spacing w:before="40" w:after="40"/>
      </w:pPr>
      <w:r>
        <w:rPr>
          <w:rFonts w:ascii="Arial" w:cs="Arial" w:eastAsia="Arial" w:hAnsi="Arial"/>
          <w:sz w:val="22"/>
          <w:szCs w:val="22"/>
        </w:rPr>
        <w:t xml:space="preserve">Inquiries: KOL (linked to KOL Contacts), Date Sent, Message (long text), Response Status (single-select), Response Date, Fanflet Report Link (URL).</w:t>
      </w:r>
    </w:p>
    <w:p>
      <w:pPr>
        <w:pStyle w:val="ListParagraph"/>
        <w:numPr>
          <w:ilvl w:val="0"/>
          <w:numId w:val="2"/>
        </w:numPr>
        <w:spacing w:before="40" w:after="40"/>
      </w:pPr>
      <w:r>
        <w:rPr>
          <w:rFonts w:ascii="Arial" w:cs="Arial" w:eastAsia="Arial" w:hAnsi="Arial"/>
          <w:sz w:val="22"/>
          <w:szCs w:val="22"/>
        </w:rPr>
        <w:t xml:space="preserve">Audience Exports: Export Date, Fanflet Name, Event Date, Contact Email, Contact Name.</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Sponsors may also connect to an existing Airtable base. In this case, Fanflet presents a field-mapping UI to match Fanflet fields to existing Airtable columns. This adds setup complexity but respects existing workflows.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8.4 REST API Implementation Notes</w:t>
      </w:r>
    </w:p>
    <w:p>
      <w:pPr>
        <w:pStyle w:val="ListParagraph"/>
        <w:numPr>
          <w:ilvl w:val="0"/>
          <w:numId w:val="2"/>
        </w:numPr>
        <w:spacing w:before="40" w:after="40"/>
      </w:pPr>
      <w:r>
        <w:rPr>
          <w:rFonts w:ascii="Arial" w:cs="Arial" w:eastAsia="Arial" w:hAnsi="Arial"/>
          <w:sz w:val="22"/>
          <w:szCs w:val="22"/>
        </w:rPr>
        <w:t xml:space="preserve">Base URL: https://api.airtable.com/v0/{baseId}/{tableName}</w:t>
      </w:r>
    </w:p>
    <w:p>
      <w:pPr>
        <w:pStyle w:val="ListParagraph"/>
        <w:numPr>
          <w:ilvl w:val="0"/>
          <w:numId w:val="2"/>
        </w:numPr>
        <w:spacing w:before="40" w:after="40"/>
      </w:pPr>
      <w:r>
        <w:rPr>
          <w:rFonts w:ascii="Arial" w:cs="Arial" w:eastAsia="Arial" w:hAnsi="Arial"/>
          <w:sz w:val="22"/>
          <w:szCs w:val="22"/>
        </w:rPr>
        <w:t xml:space="preserve">Auth: OAuth 2.0 preferred. Personal Access Token is simpler for individual sponsors.</w:t>
      </w:r>
    </w:p>
    <w:p>
      <w:pPr>
        <w:pStyle w:val="ListParagraph"/>
        <w:numPr>
          <w:ilvl w:val="0"/>
          <w:numId w:val="2"/>
        </w:numPr>
        <w:spacing w:before="40" w:after="40"/>
      </w:pPr>
      <w:r>
        <w:rPr>
          <w:rFonts w:ascii="Arial" w:cs="Arial" w:eastAsia="Arial" w:hAnsi="Arial"/>
          <w:sz w:val="22"/>
          <w:szCs w:val="22"/>
        </w:rPr>
        <w:t xml:space="preserve">Key operations: POST /records (create), PATCH /records/{id} (update), GET /records?filterByFormula=... (lookup for deduplication)</w:t>
      </w:r>
    </w:p>
    <w:p>
      <w:pPr>
        <w:pStyle w:val="ListParagraph"/>
        <w:numPr>
          <w:ilvl w:val="0"/>
          <w:numId w:val="2"/>
        </w:numPr>
        <w:spacing w:before="40" w:after="40"/>
      </w:pPr>
      <w:r>
        <w:rPr>
          <w:rFonts w:ascii="Arial" w:cs="Arial" w:eastAsia="Arial" w:hAnsi="Arial"/>
          <w:sz w:val="22"/>
          <w:szCs w:val="22"/>
        </w:rPr>
        <w:t xml:space="preserve">Record deduplication: Before creating a new KOL record, query by email using filterByFormula={Email}='kol@example.com'</w:t>
      </w:r>
    </w:p>
    <w:p>
      <w:pPr>
        <w:pStyle w:val="ListParagraph"/>
        <w:numPr>
          <w:ilvl w:val="0"/>
          <w:numId w:val="2"/>
        </w:numPr>
        <w:spacing w:before="40" w:after="40"/>
      </w:pPr>
      <w:r>
        <w:rPr>
          <w:rFonts w:ascii="Arial" w:cs="Arial" w:eastAsia="Arial" w:hAnsi="Arial"/>
          <w:sz w:val="22"/>
          <w:szCs w:val="22"/>
        </w:rPr>
        <w:t xml:space="preserve">Linked records: Create KOL record first, then use the returned record ID to set the linked field on the Inquiry record.</w:t>
      </w:r>
    </w:p>
    <w:p>
      <w:pPr>
        <w:pStyle w:val="ListParagraph"/>
        <w:numPr>
          <w:ilvl w:val="0"/>
          <w:numId w:val="2"/>
        </w:numPr>
        <w:spacing w:before="40" w:after="40"/>
      </w:pPr>
      <w:r>
        <w:rPr>
          <w:rFonts w:ascii="Arial" w:cs="Arial" w:eastAsia="Arial" w:hAnsi="Arial"/>
          <w:sz w:val="22"/>
          <w:szCs w:val="22"/>
        </w:rPr>
        <w:t xml:space="preserve">Rate limits: 5 requests per second per base. Adapter must queue burst operations accordingly.</w:t>
      </w:r>
    </w:p>
    <w:p>
      <w:pPr>
        <w:spacing w:before="0" w:after="80"/>
      </w:pPr>
      <w:r>
        <w:t xml:space="preserve"/>
      </w:r>
    </w:p>
    <w:p>
      <w:pPr>
        <w:pBdr>
          <w:left w:val="single" w:color="E67E22" w:sz="12" w:space="4"/>
        </w:pBdr>
        <w:spacing w:before="120" w:after="120"/>
        <w:ind w:left="360"/>
      </w:pPr>
      <w:r>
        <w:rPr>
          <w:rFonts w:ascii="Arial" w:cs="Arial" w:eastAsia="Arial" w:hAnsi="Arial"/>
          <w:b/>
          <w:bCs/>
          <w:color w:val="E67E22"/>
          <w:sz w:val="22"/>
          <w:szCs w:val="22"/>
        </w:rPr>
        <w:t xml:space="preserve">STUB — Requires Third-Party Registration: </w:t>
      </w:r>
      <w:r>
        <w:rPr>
          <w:rFonts w:ascii="Arial" w:cs="Arial" w:eastAsia="Arial" w:hAnsi="Arial"/>
          <w:i/>
          <w:iCs/>
          <w:sz w:val="22"/>
          <w:szCs w:val="22"/>
        </w:rPr>
        <w:t xml:space="preserve">Register an Airtable OAuth App at airtable.com/create/oauth. Required: App Name (Fanflet), Redirect URI (https://app.fanflet.com/integrations/airtable/callback), Scopes (data.records:read, data.records:write, schema.bases:read, schema.bases:write). Provide AIRTABLE_CLIENT_ID and AIRTABLE_CLIENT_SECRET to environment config. Sponsors using a Personal Access Token can generate one at airtable.com/create/tokens — no app registration required for this path.</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9. Integration 6: Zapier (Long-Tail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Middleware: Connect Fanflet to any tool not natively integrated, via Zapier's 6,000+ app ecosystem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Integration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Outbound webhook from Fanflet to a sponsor-configured Zapier trigger URL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Auth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Webhook URL only — no OAuth required on Fanflet's side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Zapier 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https://zapier.com/developer/documentation/v2/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Sponsor Segment</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Universal — especially valuable for SMBs with non-standard tool stacks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9.1 What It Does and Why It's Different</w:t>
      </w:r>
    </w:p>
    <w:p>
      <w:pPr>
        <w:spacing w:before="80" w:after="80"/>
      </w:pPr>
      <w:r>
        <w:rPr>
          <w:rFonts w:ascii="Arial" w:cs="Arial" w:eastAsia="Arial" w:hAnsi="Arial"/>
          <w:sz w:val="22"/>
          <w:szCs w:val="22"/>
        </w:rPr>
        <w:t xml:space="preserve">Zapier is not a peer integration — it is a middleware layer. Rather than Fanflet building native connectors to every tool a sponsor might use, Zapier acts as a universal adapter: Fanflet fires an event to a Zapier webhook, and the sponsor configures the rest inside Zapier's no-code interface, connecting to Monday.com, Notion, Slack, Close CRM, their custom Google Sheets formula, or any of 6,000+ other apps.</w:t>
      </w:r>
    </w:p>
    <w:p>
      <w:pPr>
        <w:spacing w:before="0" w:after="80"/>
      </w:pPr>
      <w:r>
        <w:t xml:space="preserve"/>
      </w:r>
    </w:p>
    <w:p>
      <w:pPr>
        <w:spacing w:before="80" w:after="80"/>
      </w:pPr>
      <w:r>
        <w:rPr>
          <w:rFonts w:ascii="Arial" w:cs="Arial" w:eastAsia="Arial" w:hAnsi="Arial"/>
          <w:sz w:val="22"/>
          <w:szCs w:val="22"/>
        </w:rPr>
        <w:t xml:space="preserve">For the Fanflet team, the build cost is very low — fire a well-structured JSON payload to a URL. For sponsors, the value is unlimited flexibility without waiting for Fanflet to build native connectors. This is especially valuable for SMB sponsors with non-standard tool stacks and for any sponsor using a tool outside the native five.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9.2 How It Works</w:t>
      </w:r>
    </w:p>
    <w:p>
      <w:pPr>
        <w:pStyle w:val="ListParagraph"/>
        <w:numPr>
          <w:ilvl w:val="0"/>
          <w:numId w:val="3"/>
        </w:numPr>
        <w:spacing w:before="40" w:after="40"/>
      </w:pPr>
      <w:r>
        <w:rPr>
          <w:rFonts w:ascii="Arial" w:cs="Arial" w:eastAsia="Arial" w:hAnsi="Arial"/>
          <w:sz w:val="22"/>
          <w:szCs w:val="22"/>
        </w:rPr>
        <w:t xml:space="preserve">Sponsor connects the Zapier integration and provides their Zapier webhook URL (generated in Zapier's 'Catch Hook' trigger).</w:t>
      </w:r>
    </w:p>
    <w:p>
      <w:pPr>
        <w:pStyle w:val="ListParagraph"/>
        <w:numPr>
          <w:ilvl w:val="0"/>
          <w:numId w:val="3"/>
        </w:numPr>
        <w:spacing w:before="40" w:after="40"/>
      </w:pPr>
      <w:r>
        <w:rPr>
          <w:rFonts w:ascii="Arial" w:cs="Arial" w:eastAsia="Arial" w:hAnsi="Arial"/>
          <w:sz w:val="22"/>
          <w:szCs w:val="22"/>
        </w:rPr>
        <w:t xml:space="preserve">Sponsor selects which Fanflet events should trigger the webhook (from the standard event list in §3.3).</w:t>
      </w:r>
    </w:p>
    <w:p>
      <w:pPr>
        <w:pStyle w:val="ListParagraph"/>
        <w:numPr>
          <w:ilvl w:val="0"/>
          <w:numId w:val="3"/>
        </w:numPr>
        <w:spacing w:before="40" w:after="40"/>
      </w:pPr>
      <w:r>
        <w:rPr>
          <w:rFonts w:ascii="Arial" w:cs="Arial" w:eastAsia="Arial" w:hAnsi="Arial"/>
          <w:sz w:val="22"/>
          <w:szCs w:val="22"/>
        </w:rPr>
        <w:t xml:space="preserve">When a selected event fires, Fanflet POSTs a structured JSON payload to the sponsor's webhook URL.</w:t>
      </w:r>
    </w:p>
    <w:p>
      <w:pPr>
        <w:pStyle w:val="ListParagraph"/>
        <w:numPr>
          <w:ilvl w:val="0"/>
          <w:numId w:val="3"/>
        </w:numPr>
        <w:spacing w:before="40" w:after="40"/>
      </w:pPr>
      <w:r>
        <w:rPr>
          <w:rFonts w:ascii="Arial" w:cs="Arial" w:eastAsia="Arial" w:hAnsi="Arial"/>
          <w:sz w:val="22"/>
          <w:szCs w:val="22"/>
        </w:rPr>
        <w:t xml:space="preserve">In Zapier, the sponsor sees the incoming payload, maps fields to their destination app, and saves the Zap.</w:t>
      </w:r>
    </w:p>
    <w:p>
      <w:pPr>
        <w:pStyle w:val="ListParagraph"/>
        <w:numPr>
          <w:ilvl w:val="0"/>
          <w:numId w:val="3"/>
        </w:numPr>
        <w:spacing w:before="40" w:after="40"/>
      </w:pPr>
      <w:r>
        <w:rPr>
          <w:rFonts w:ascii="Arial" w:cs="Arial" w:eastAsia="Arial" w:hAnsi="Arial"/>
          <w:sz w:val="22"/>
          <w:szCs w:val="22"/>
        </w:rPr>
        <w:t xml:space="preserve">All subsequent event fires automatically trigger the full Zap workflow.</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9.3 Payload Structure</w:t>
      </w:r>
    </w:p>
    <w:p>
      <w:pPr>
        <w:spacing w:before="80" w:after="80"/>
      </w:pPr>
      <w:r>
        <w:rPr>
          <w:rFonts w:ascii="Arial" w:cs="Arial" w:eastAsia="Arial" w:hAnsi="Arial"/>
          <w:sz w:val="22"/>
          <w:szCs w:val="22"/>
        </w:rPr>
        <w:t xml:space="preserve">All webhook payloads follow a consistent envelope structure regardless of event type:</w:t>
      </w:r>
    </w:p>
    <w:p>
      <w:pPr>
        <w:spacing w:before="0" w:after="80"/>
      </w:pPr>
      <w:r>
        <w:t xml:space="preserve"/>
      </w:r>
    </w:p>
    <w:p>
      <w:pPr>
        <w:pBdr>
          <w:left w:val="single" w:color="AAAAAA" w:sz="8" w:space="4"/>
        </w:pBdr>
        <w:spacing w:before="80" w:after="80"/>
        <w:ind w:left="360"/>
      </w:pPr>
      <w:r>
        <w:rPr>
          <w:rFonts w:ascii="Courier New" w:cs="Courier New" w:eastAsia="Courier New" w:hAnsi="Courier New"/>
          <w:color w:val="333333"/>
          <w:sz w:val="18"/>
          <w:szCs w:val="18"/>
        </w:rPr>
        <w:t xml:space="preserve">{ "event": "kol_inquiry_sent", "timestamp": "2026-03-15T14:22:00Z", "sponsor_id": "uuid", "data": { "kol_name": "Jane Smith", "kol_email": "jane@example.com", "kol_topic_tags": ["Fintech", "Leadership"], "kol_fanflet_score": 4.7, "inquiry_message": "We would love to partner on...", "fanflet_id": "uuid", "fanflet_title": "AI in Finance Summit 2026" } }</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The data object shape varies by event type but always includes the KOL's core fields (name, email, tags, score) when KOL-related, and event/fanflet metadata when applicable. A full payload schema per event type should be documented in Fanflet developer docs for sponsors building Zaps.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9.4 Multiple Webhooks</w:t>
      </w:r>
    </w:p>
    <w:p>
      <w:pPr>
        <w:spacing w:before="80" w:after="80"/>
      </w:pPr>
      <w:r>
        <w:rPr>
          <w:rFonts w:ascii="Arial" w:cs="Arial" w:eastAsia="Arial" w:hAnsi="Arial"/>
          <w:sz w:val="22"/>
          <w:szCs w:val="22"/>
        </w:rPr>
        <w:t xml:space="preserve">Sponsors can configure up to 5 webhook URLs, each subscribing to a different subset of events. This allows routing different event types to different Zaps — for example, kol_inquiry events to a CRM Zap and audience_list_export events to an email marketing Zap — without a single catch-all Zap with complex conditional logic.</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9.5 Example Sponsor Use Cases via Zapier</w:t>
      </w:r>
    </w:p>
    <w:p>
      <w:pPr>
        <w:pStyle w:val="ListParagraph"/>
        <w:numPr>
          <w:ilvl w:val="0"/>
          <w:numId w:val="2"/>
        </w:numPr>
        <w:spacing w:before="40" w:after="40"/>
      </w:pPr>
      <w:r>
        <w:rPr>
          <w:rFonts w:ascii="Arial" w:cs="Arial" w:eastAsia="Arial" w:hAnsi="Arial"/>
          <w:sz w:val="22"/>
          <w:szCs w:val="22"/>
        </w:rPr>
        <w:t xml:space="preserve">Push KOL contacts to Close CRM for inside sales teams managing outreach</w:t>
      </w:r>
    </w:p>
    <w:p>
      <w:pPr>
        <w:pStyle w:val="ListParagraph"/>
        <w:numPr>
          <w:ilvl w:val="0"/>
          <w:numId w:val="2"/>
        </w:numPr>
        <w:spacing w:before="40" w:after="40"/>
      </w:pPr>
      <w:r>
        <w:rPr>
          <w:rFonts w:ascii="Arial" w:cs="Arial" w:eastAsia="Arial" w:hAnsi="Arial"/>
          <w:sz w:val="22"/>
          <w:szCs w:val="22"/>
        </w:rPr>
        <w:t xml:space="preserve">Post a Slack notification to #partnerships channel when a KOL responds to an inquiry</w:t>
      </w:r>
    </w:p>
    <w:p>
      <w:pPr>
        <w:pStyle w:val="ListParagraph"/>
        <w:numPr>
          <w:ilvl w:val="0"/>
          <w:numId w:val="2"/>
        </w:numPr>
        <w:spacing w:before="40" w:after="40"/>
      </w:pPr>
      <w:r>
        <w:rPr>
          <w:rFonts w:ascii="Arial" w:cs="Arial" w:eastAsia="Arial" w:hAnsi="Arial"/>
          <w:sz w:val="22"/>
          <w:szCs w:val="22"/>
        </w:rPr>
        <w:t xml:space="preserve">Add KOL to a Notion database used as a lightweight sponsorship tracker</w:t>
      </w:r>
    </w:p>
    <w:p>
      <w:pPr>
        <w:pStyle w:val="ListParagraph"/>
        <w:numPr>
          <w:ilvl w:val="0"/>
          <w:numId w:val="2"/>
        </w:numPr>
        <w:spacing w:before="40" w:after="40"/>
      </w:pPr>
      <w:r>
        <w:rPr>
          <w:rFonts w:ascii="Arial" w:cs="Arial" w:eastAsia="Arial" w:hAnsi="Arial"/>
          <w:sz w:val="22"/>
          <w:szCs w:val="22"/>
        </w:rPr>
        <w:t xml:space="preserve">Log inquiry activity to a Monday.com board</w:t>
      </w:r>
    </w:p>
    <w:p>
      <w:pPr>
        <w:pStyle w:val="ListParagraph"/>
        <w:numPr>
          <w:ilvl w:val="0"/>
          <w:numId w:val="2"/>
        </w:numPr>
        <w:spacing w:before="40" w:after="40"/>
      </w:pPr>
      <w:r>
        <w:rPr>
          <w:rFonts w:ascii="Arial" w:cs="Arial" w:eastAsia="Arial" w:hAnsi="Arial"/>
          <w:sz w:val="22"/>
          <w:szCs w:val="22"/>
        </w:rPr>
        <w:t xml:space="preserve">Trigger a follow-up email sequence in any email tool not natively integrated</w:t>
      </w:r>
    </w:p>
    <w:p>
      <w:pPr>
        <w:pStyle w:val="ListParagraph"/>
        <w:numPr>
          <w:ilvl w:val="0"/>
          <w:numId w:val="2"/>
        </w:numPr>
        <w:spacing w:before="40" w:after="40"/>
      </w:pPr>
      <w:r>
        <w:rPr>
          <w:rFonts w:ascii="Arial" w:cs="Arial" w:eastAsia="Arial" w:hAnsi="Arial"/>
          <w:sz w:val="22"/>
          <w:szCs w:val="22"/>
        </w:rPr>
        <w:t xml:space="preserve">Write audience export data to a custom Google Sheet with formula-driven dashboards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9.6 Implementation Notes</w:t>
      </w:r>
    </w:p>
    <w:p>
      <w:pPr>
        <w:pStyle w:val="ListParagraph"/>
        <w:numPr>
          <w:ilvl w:val="0"/>
          <w:numId w:val="2"/>
        </w:numPr>
        <w:spacing w:before="40" w:after="40"/>
      </w:pPr>
      <w:r>
        <w:rPr>
          <w:rFonts w:ascii="Arial" w:cs="Arial" w:eastAsia="Arial" w:hAnsi="Arial"/>
          <w:sz w:val="22"/>
          <w:szCs w:val="22"/>
        </w:rPr>
        <w:t xml:space="preserve">No third-party app registration required — Fanflet fires outbound HTTP POSTs only.</w:t>
      </w:r>
    </w:p>
    <w:p>
      <w:pPr>
        <w:pStyle w:val="ListParagraph"/>
        <w:numPr>
          <w:ilvl w:val="0"/>
          <w:numId w:val="2"/>
        </w:numPr>
        <w:spacing w:before="40" w:after="40"/>
      </w:pPr>
      <w:r>
        <w:rPr>
          <w:rFonts w:ascii="Arial" w:cs="Arial" w:eastAsia="Arial" w:hAnsi="Arial"/>
          <w:sz w:val="22"/>
          <w:szCs w:val="22"/>
        </w:rPr>
        <w:t xml:space="preserve">Webhook URL stored in sponsors.integrations.zapier.webhook_url (or an array of up to 5 URLs).</w:t>
      </w:r>
    </w:p>
    <w:p>
      <w:pPr>
        <w:pStyle w:val="ListParagraph"/>
        <w:numPr>
          <w:ilvl w:val="0"/>
          <w:numId w:val="2"/>
        </w:numPr>
        <w:spacing w:before="40" w:after="40"/>
      </w:pPr>
      <w:r>
        <w:rPr>
          <w:rFonts w:ascii="Arial" w:cs="Arial" w:eastAsia="Arial" w:hAnsi="Arial"/>
          <w:sz w:val="22"/>
          <w:szCs w:val="22"/>
        </w:rPr>
        <w:t xml:space="preserve">Delivery confirmation: Zapier returns HTTP 200 on receipt. Log to integration_events as normal.</w:t>
      </w:r>
    </w:p>
    <w:p>
      <w:pPr>
        <w:pStyle w:val="ListParagraph"/>
        <w:numPr>
          <w:ilvl w:val="0"/>
          <w:numId w:val="2"/>
        </w:numPr>
        <w:spacing w:before="40" w:after="40"/>
      </w:pPr>
      <w:r>
        <w:rPr>
          <w:rFonts w:ascii="Arial" w:cs="Arial" w:eastAsia="Arial" w:hAnsi="Arial"/>
          <w:sz w:val="22"/>
          <w:szCs w:val="22"/>
        </w:rPr>
        <w:t xml:space="preserve">Retry logic applies per §3.5 — if Zapier returns non-200, retry with exponential backoff.</w:t>
      </w:r>
    </w:p>
    <w:p>
      <w:pPr>
        <w:pStyle w:val="ListParagraph"/>
        <w:numPr>
          <w:ilvl w:val="0"/>
          <w:numId w:val="2"/>
        </w:numPr>
        <w:spacing w:before="40" w:after="40"/>
      </w:pPr>
      <w:r>
        <w:rPr>
          <w:rFonts w:ascii="Arial" w:cs="Arial" w:eastAsia="Arial" w:hAnsi="Arial"/>
          <w:sz w:val="22"/>
          <w:szCs w:val="22"/>
        </w:rPr>
        <w:t xml:space="preserve">Security: Include a HMAC-SHA256 signature header (X-Fanflet-Signature) on each POST so sponsors can verify payload origin in their Zap.</w:t>
      </w:r>
    </w:p>
    <w:p>
      <w:pPr>
        <w:spacing w:before="0" w:after="80"/>
      </w:pPr>
      <w:r>
        <w:t xml:space="preserve"/>
      </w:r>
    </w:p>
    <w:p>
      <w:pPr>
        <w:pBdr>
          <w:left w:val="single" w:color="2E75B6" w:sz="12" w:space="4"/>
        </w:pBdr>
        <w:spacing w:before="120" w:after="12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Future milestone: Publishing an official Fanflet app in the Zapier marketplace (with pre-built triggers) would replace the raw webhook approach and improve sponsor discoverability within Zapier. Not a v1 requirement — revisit when platform reaches meaningful scale.</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10. Sponsor Portal UI: Integration Hub</w:t>
      </w:r>
    </w:p>
    <w:p>
      <w:pPr>
        <w:spacing w:before="80" w:after="80"/>
      </w:pPr>
      <w:r>
        <w:rPr>
          <w:rFonts w:ascii="Arial" w:cs="Arial" w:eastAsia="Arial" w:hAnsi="Arial"/>
          <w:sz w:val="22"/>
          <w:szCs w:val="22"/>
        </w:rPr>
        <w:t xml:space="preserve">The Integration Hub is only visible to enterprise sponsors with the feature flag enabled.</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10.1 Navigation</w:t>
      </w:r>
    </w:p>
    <w:p>
      <w:pPr>
        <w:pStyle w:val="ListParagraph"/>
        <w:numPr>
          <w:ilvl w:val="0"/>
          <w:numId w:val="2"/>
        </w:numPr>
        <w:spacing w:before="40" w:after="40"/>
      </w:pPr>
      <w:r>
        <w:rPr>
          <w:rFonts w:ascii="Arial" w:cs="Arial" w:eastAsia="Arial" w:hAnsi="Arial"/>
          <w:sz w:val="22"/>
          <w:szCs w:val="22"/>
        </w:rPr>
        <w:t xml:space="preserve">Location: Integrations tab in the Sponsor Portal sidebar, below the main discovery and inquiry sections.</w:t>
      </w:r>
    </w:p>
    <w:p>
      <w:pPr>
        <w:pStyle w:val="ListParagraph"/>
        <w:numPr>
          <w:ilvl w:val="0"/>
          <w:numId w:val="2"/>
        </w:numPr>
        <w:spacing w:before="40" w:after="40"/>
      </w:pPr>
      <w:r>
        <w:rPr>
          <w:rFonts w:ascii="Arial" w:cs="Arial" w:eastAsia="Arial" w:hAnsi="Arial"/>
          <w:sz w:val="22"/>
          <w:szCs w:val="22"/>
        </w:rPr>
        <w:t xml:space="preserve">Conditionally rendered: sponsor plan tier === 'enterprise' AND feature_flags.enterprise_integrations === true.</w:t>
      </w:r>
    </w:p>
    <w:p>
      <w:pPr>
        <w:pStyle w:val="ListParagraph"/>
        <w:numPr>
          <w:ilvl w:val="0"/>
          <w:numId w:val="2"/>
        </w:numPr>
        <w:spacing w:before="40" w:after="40"/>
      </w:pPr>
      <w:r>
        <w:rPr>
          <w:rFonts w:ascii="Arial" w:cs="Arial" w:eastAsia="Arial" w:hAnsi="Arial"/>
          <w:sz w:val="22"/>
          <w:szCs w:val="22"/>
        </w:rPr>
        <w:t xml:space="preserve">Non-enterprise sponsors who reach the section via URL see a locked state with upgrade prompt.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10.2 Integration Hub Layout</w:t>
      </w:r>
    </w:p>
    <w:p>
      <w:pPr>
        <w:spacing w:before="80" w:after="80"/>
      </w:pPr>
      <w:r>
        <w:rPr>
          <w:rFonts w:ascii="Arial" w:cs="Arial" w:eastAsia="Arial" w:hAnsi="Arial"/>
          <w:sz w:val="22"/>
          <w:szCs w:val="22"/>
        </w:rPr>
        <w:t xml:space="preserve">Landing page shows a grid of six integration cards. Each card displays: platform logo and name, one-line purpose description, segment badge (e.g., 'Universal', 'SMB / Mid-Market', 'Enterprise'), connection status (Not Connected | Connected | Degraded), last sync timestamp if connected, and a Connect / Manage button.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10.3 Integration Setup Flow</w:t>
      </w:r>
    </w:p>
    <w:p>
      <w:pPr>
        <w:pStyle w:val="ListParagraph"/>
        <w:numPr>
          <w:ilvl w:val="0"/>
          <w:numId w:val="3"/>
        </w:numPr>
        <w:spacing w:before="40" w:after="40"/>
      </w:pPr>
      <w:r>
        <w:rPr>
          <w:rFonts w:ascii="Arial" w:cs="Arial" w:eastAsia="Arial" w:hAnsi="Arial"/>
          <w:sz w:val="22"/>
          <w:szCs w:val="22"/>
        </w:rPr>
        <w:t xml:space="preserve">Sponsor clicks Connect on an integration card.</w:t>
      </w:r>
    </w:p>
    <w:p>
      <w:pPr>
        <w:pStyle w:val="ListParagraph"/>
        <w:numPr>
          <w:ilvl w:val="0"/>
          <w:numId w:val="3"/>
        </w:numPr>
        <w:spacing w:before="40" w:after="40"/>
      </w:pPr>
      <w:r>
        <w:rPr>
          <w:rFonts w:ascii="Arial" w:cs="Arial" w:eastAsia="Arial" w:hAnsi="Arial"/>
          <w:sz w:val="22"/>
          <w:szCs w:val="22"/>
        </w:rPr>
        <w:t xml:space="preserve">Modal or right-panel opens showing: what the integration does, what data will be shared, any consent requirements, and the Connect button.</w:t>
      </w:r>
    </w:p>
    <w:p>
      <w:pPr>
        <w:pStyle w:val="ListParagraph"/>
        <w:numPr>
          <w:ilvl w:val="0"/>
          <w:numId w:val="3"/>
        </w:numPr>
        <w:spacing w:before="40" w:after="40"/>
      </w:pPr>
      <w:r>
        <w:rPr>
          <w:rFonts w:ascii="Arial" w:cs="Arial" w:eastAsia="Arial" w:hAnsi="Arial"/>
          <w:sz w:val="22"/>
          <w:szCs w:val="22"/>
        </w:rPr>
        <w:t xml:space="preserve">Clicking Connect opens the platform's OAuth consent screen — or API key / webhook URL entry for simpler integrations.</w:t>
      </w:r>
    </w:p>
    <w:p>
      <w:pPr>
        <w:pStyle w:val="ListParagraph"/>
        <w:numPr>
          <w:ilvl w:val="0"/>
          <w:numId w:val="3"/>
        </w:numPr>
        <w:spacing w:before="40" w:after="40"/>
      </w:pPr>
      <w:r>
        <w:rPr>
          <w:rFonts w:ascii="Arial" w:cs="Arial" w:eastAsia="Arial" w:hAnsi="Arial"/>
          <w:sz w:val="22"/>
          <w:szCs w:val="22"/>
        </w:rPr>
        <w:t xml:space="preserve">On successful auth, panel shows Connected status and prompts sponsor to configure sync settings.</w:t>
      </w:r>
    </w:p>
    <w:p>
      <w:pPr>
        <w:pStyle w:val="ListParagraph"/>
        <w:numPr>
          <w:ilvl w:val="0"/>
          <w:numId w:val="3"/>
        </w:numPr>
        <w:spacing w:before="40" w:after="40"/>
      </w:pPr>
      <w:r>
        <w:rPr>
          <w:rFonts w:ascii="Arial" w:cs="Arial" w:eastAsia="Arial" w:hAnsi="Arial"/>
          <w:sz w:val="22"/>
          <w:szCs w:val="22"/>
        </w:rPr>
        <w:t xml:space="preserve">Sync settings vary by platform (see §4–9 for platform-specific options). Sponsor saves settings. Integration is active.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10.4 Activity Log</w:t>
      </w:r>
    </w:p>
    <w:p>
      <w:pPr>
        <w:spacing w:before="80" w:after="80"/>
      </w:pPr>
      <w:r>
        <w:rPr>
          <w:rFonts w:ascii="Arial" w:cs="Arial" w:eastAsia="Arial" w:hAnsi="Arial"/>
          <w:sz w:val="22"/>
          <w:szCs w:val="22"/>
        </w:rPr>
        <w:t xml:space="preserve">Each connected integration has an Activity Log accessible from the Manage button. Shows: recent push events (type, timestamp, status), error details for failures, manual retry button, and last 30 days of activity paginated.</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11. Data Model Summary</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11.1 Sponsors Table Additions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feature_flags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nullable, default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NEW. Per-sponsor feature overrides. { "enterprise_integrations": true }</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integrations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nullable, default '{}'</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NEW. Connected integration configs keyed by platform slug. See §3.1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plan_tier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ENUM (free | standard | enterprise)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Existing field — used to gate integration access.</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11.2 New Table: integration_events</w:t>
      </w:r>
    </w:p>
    <w:p>
      <w:pPr>
        <w:spacing w:before="80" w:after="80"/>
      </w:pPr>
      <w:r>
        <w:rPr>
          <w:rFonts w:ascii="Arial" w:cs="Arial" w:eastAsia="Arial" w:hAnsi="Arial"/>
          <w:sz w:val="22"/>
          <w:szCs w:val="22"/>
        </w:rPr>
        <w:t xml:space="preserve">See §3.6 for full schema definition.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11.3 Migration</w:t>
      </w:r>
    </w:p>
    <w:p>
      <w:pPr>
        <w:pStyle w:val="ListParagraph"/>
        <w:numPr>
          <w:ilvl w:val="0"/>
          <w:numId w:val="2"/>
        </w:numPr>
        <w:spacing w:before="40" w:after="40"/>
      </w:pPr>
      <w:r>
        <w:rPr>
          <w:rFonts w:ascii="Arial" w:cs="Arial" w:eastAsia="Arial" w:hAnsi="Arial"/>
          <w:sz w:val="22"/>
          <w:szCs w:val="22"/>
        </w:rPr>
        <w:t xml:space="preserve">Add feature_flags JSONB column to sponsors table (nullable, default '{}').</w:t>
      </w:r>
    </w:p>
    <w:p>
      <w:pPr>
        <w:pStyle w:val="ListParagraph"/>
        <w:numPr>
          <w:ilvl w:val="0"/>
          <w:numId w:val="2"/>
        </w:numPr>
        <w:spacing w:before="40" w:after="40"/>
      </w:pPr>
      <w:r>
        <w:rPr>
          <w:rFonts w:ascii="Arial" w:cs="Arial" w:eastAsia="Arial" w:hAnsi="Arial"/>
          <w:sz w:val="22"/>
          <w:szCs w:val="22"/>
        </w:rPr>
        <w:t xml:space="preserve">Add integrations JSONB column to sponsors table (nullable, default '{}').</w:t>
      </w:r>
    </w:p>
    <w:p>
      <w:pPr>
        <w:pStyle w:val="ListParagraph"/>
        <w:numPr>
          <w:ilvl w:val="0"/>
          <w:numId w:val="2"/>
        </w:numPr>
        <w:spacing w:before="40" w:after="40"/>
      </w:pPr>
      <w:r>
        <w:rPr>
          <w:rFonts w:ascii="Arial" w:cs="Arial" w:eastAsia="Arial" w:hAnsi="Arial"/>
          <w:sz w:val="22"/>
          <w:szCs w:val="22"/>
        </w:rPr>
        <w:t xml:space="preserve">Create integration_events table per §3.6 schema.</w:t>
      </w:r>
    </w:p>
    <w:p>
      <w:pPr>
        <w:pStyle w:val="ListParagraph"/>
        <w:numPr>
          <w:ilvl w:val="0"/>
          <w:numId w:val="2"/>
        </w:numPr>
        <w:spacing w:before="40" w:after="40"/>
      </w:pPr>
      <w:r>
        <w:rPr>
          <w:rFonts w:ascii="Arial" w:cs="Arial" w:eastAsia="Arial" w:hAnsi="Arial"/>
          <w:sz w:val="22"/>
          <w:szCs w:val="22"/>
        </w:rPr>
        <w:t xml:space="preserve">No data migration required — all new functionality, no existing records affected.</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12. Sequencing &amp; Build Order</w:t>
      </w:r>
    </w:p>
    <w:p>
      <w:pPr>
        <w:spacing w:before="80" w:after="80"/>
      </w:pPr>
      <w:r>
        <w:rPr>
          <w:rFonts w:ascii="Arial" w:cs="Arial" w:eastAsia="Arial" w:hAnsi="Arial"/>
          <w:sz w:val="22"/>
          <w:szCs w:val="22"/>
        </w:rPr>
        <w:t xml:space="preserve">Recommended build order minimizes dependency risk and delivers value progressively. Each phase produces a working integration before the next begins.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Validation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Framework + HubSpot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Shared adapter pattern, event push logic, integration_events table, error handling + UI shell. Then HubSpot via MCP.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Framework validated with a working MCP integration.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only. Audience list export flow is the highest-value feature for sponsors at this stage.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adapter pattern validated.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MCP-first. Creates structured sheet on first connect. Tests Google OAuth.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MCP + Google OAuth validated.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Clean API, reuses patterns from Mailchimp phase.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SMB CRM use case 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REST API. Linked records add mild complexity. Offer pre-built base template on first connect.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Marketing ops use case live.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Outbound webhook only. Lowest build cost of all six. Implement last as long-tail unlock.</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Any tool not natively covered is now accessible.</w:t>
            </w:r>
          </w:p>
        </w:tc>
      </w:tr>
    </w:tbl>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13. Out of Scope (v1)</w:t>
      </w:r>
    </w:p>
    <w:p>
      <w:pPr>
        <w:pStyle w:val="ListParagraph"/>
        <w:numPr>
          <w:ilvl w:val="0"/>
          <w:numId w:val="2"/>
        </w:numPr>
        <w:spacing w:before="40" w:after="40"/>
      </w:pPr>
      <w:r>
        <w:rPr>
          <w:rFonts w:ascii="Arial" w:cs="Arial" w:eastAsia="Arial" w:hAnsi="Arial"/>
          <w:sz w:val="22"/>
          <w:szCs w:val="22"/>
        </w:rPr>
        <w:t xml:space="preserve">Salesforce, Adobe Marketo, LinkedIn Campaign Manager — deferred to a future release when the enterprise sponsor base warrants them.</w:t>
      </w:r>
    </w:p>
    <w:p>
      <w:pPr>
        <w:pStyle w:val="ListParagraph"/>
        <w:numPr>
          <w:ilvl w:val="0"/>
          <w:numId w:val="2"/>
        </w:numPr>
        <w:spacing w:before="40" w:after="40"/>
      </w:pPr>
      <w:r>
        <w:rPr>
          <w:rFonts w:ascii="Arial" w:cs="Arial" w:eastAsia="Arial" w:hAnsi="Arial"/>
          <w:sz w:val="22"/>
          <w:szCs w:val="22"/>
        </w:rPr>
        <w:t xml:space="preserve">Bidirectional sync — pulling data from integrated platforms back into Fanflet.</w:t>
      </w:r>
    </w:p>
    <w:p>
      <w:pPr>
        <w:pStyle w:val="ListParagraph"/>
        <w:numPr>
          <w:ilvl w:val="0"/>
          <w:numId w:val="2"/>
        </w:numPr>
        <w:spacing w:before="40" w:after="40"/>
      </w:pPr>
      <w:r>
        <w:rPr>
          <w:rFonts w:ascii="Arial" w:cs="Arial" w:eastAsia="Arial" w:hAnsi="Arial"/>
          <w:sz w:val="22"/>
          <w:szCs w:val="22"/>
        </w:rPr>
        <w:t xml:space="preserve">Custom field mapping UI for all platforms (advanced settings only for HubSpot in v1).</w:t>
      </w:r>
    </w:p>
    <w:p>
      <w:pPr>
        <w:pStyle w:val="ListParagraph"/>
        <w:numPr>
          <w:ilvl w:val="0"/>
          <w:numId w:val="2"/>
        </w:numPr>
        <w:spacing w:before="40" w:after="40"/>
      </w:pPr>
      <w:r>
        <w:rPr>
          <w:rFonts w:ascii="Arial" w:cs="Arial" w:eastAsia="Arial" w:hAnsi="Arial"/>
          <w:sz w:val="22"/>
          <w:szCs w:val="22"/>
        </w:rPr>
        <w:t xml:space="preserve">Webhook-based real-time sync from platforms to Fanflet.</w:t>
      </w:r>
    </w:p>
    <w:p>
      <w:pPr>
        <w:pStyle w:val="ListParagraph"/>
        <w:numPr>
          <w:ilvl w:val="0"/>
          <w:numId w:val="2"/>
        </w:numPr>
        <w:spacing w:before="40" w:after="40"/>
      </w:pPr>
      <w:r>
        <w:rPr>
          <w:rFonts w:ascii="Arial" w:cs="Arial" w:eastAsia="Arial" w:hAnsi="Arial"/>
          <w:sz w:val="22"/>
          <w:szCs w:val="22"/>
        </w:rPr>
        <w:t xml:space="preserve">Official published Zapier App — raw webhook approach only in v1.</w:t>
      </w:r>
    </w:p>
    <w:p>
      <w:pPr>
        <w:pStyle w:val="ListParagraph"/>
        <w:numPr>
          <w:ilvl w:val="0"/>
          <w:numId w:val="2"/>
        </w:numPr>
        <w:spacing w:before="40" w:after="40"/>
      </w:pPr>
      <w:r>
        <w:rPr>
          <w:rFonts w:ascii="Arial" w:cs="Arial" w:eastAsia="Arial" w:hAnsi="Arial"/>
          <w:sz w:val="22"/>
          <w:szCs w:val="22"/>
        </w:rPr>
        <w:t xml:space="preserve">Make (Integromat) native connector — covered by Zapier's long-tail capability in v1.</w:t>
      </w:r>
    </w:p>
    <w:p>
      <w:pPr>
        <w:pStyle w:val="ListParagraph"/>
        <w:numPr>
          <w:ilvl w:val="0"/>
          <w:numId w:val="2"/>
        </w:numPr>
        <w:spacing w:before="40" w:after="40"/>
      </w:pPr>
      <w:r>
        <w:rPr>
          <w:rFonts w:ascii="Arial" w:cs="Arial" w:eastAsia="Arial" w:hAnsi="Arial"/>
          <w:sz w:val="22"/>
          <w:szCs w:val="22"/>
        </w:rPr>
        <w:t xml:space="preserve">Extending Google Sheets or Zapier to Standard tier sponsors — deferred from v1.</w:t>
      </w:r>
    </w:p>
    <w:p>
      <w:pPr>
        <w:pStyle w:val="ListParagraph"/>
        <w:numPr>
          <w:ilvl w:val="0"/>
          <w:numId w:val="2"/>
        </w:numPr>
        <w:spacing w:before="40" w:after="40"/>
      </w:pPr>
      <w:r>
        <w:rPr>
          <w:rFonts w:ascii="Arial" w:cs="Arial" w:eastAsia="Arial" w:hAnsi="Arial"/>
          <w:sz w:val="22"/>
          <w:szCs w:val="22"/>
        </w:rPr>
        <w:t xml:space="preserve">Supabase Vault for token encryption — recommended for production GA, deferred from initial build.</w:t>
      </w:r>
    </w:p>
    <w:p>
      <w:pPr>
        <w:pStyle w:val="ListParagraph"/>
        <w:numPr>
          <w:ilvl w:val="0"/>
          <w:numId w:val="2"/>
        </w:numPr>
        <w:spacing w:before="40" w:after="40"/>
      </w:pPr>
      <w:r>
        <w:rPr>
          <w:rFonts w:ascii="Arial" w:cs="Arial" w:eastAsia="Arial" w:hAnsi="Arial"/>
          <w:sz w:val="22"/>
          <w:szCs w:val="22"/>
        </w:rPr>
        <w:t xml:space="preserve">Revenue attribution or ROI tracking across integrated platforms.</w:t>
      </w:r>
    </w:p>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14. Open Questions</w:t>
      </w:r>
    </w:p>
    <w:p>
      <w:pPr>
        <w:spacing w:before="0"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2800"/>
        <w:gridCol w:w="280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Token storage security: Raw tokens in JSONB or Supabase Vault?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(simpler) vs. Vault (secure)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JSONB for internal beta. Vault before production GA.</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Should Mailchimp and Airtable support API key auth in addition to OAuth?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OAuth only vs. both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Support both. API key simpler for enterprise IT.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 cap at 5 webhooks per sponsor or allow unlimited?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Fixed limit vs. unlimited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Cap at 5. Covers virtually all use cases without unbounded storage growth.</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 always create new base or offer field-mapping to existing base?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Always create new (simpler) vs. offer existing base mapping (flexible)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new by default; offer 'connect existing' as advanced option.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 one sheet with tabs or separate sheet per data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One sheet with named tabs vs. multiple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One sheet with named tabs — easier to share as a unified dashboard.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should Google Sheets and Zapier move to Standard tier?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Stay enterprise only vs. expand at a usage milestone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Revisit when Standard tier is defined. Both are low-risk candidates for earlier access.</w:t>
            </w:r>
          </w:p>
        </w:tc>
      </w:tr>
    </w:tbl>
    <w:p>
      <w:pPr>
        <w:spacing w:before="0" w:after="16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Appendix A: Environment Variables Required</w:t>
      </w:r>
    </w:p>
    <w:p>
      <w:pPr>
        <w:spacing w:before="80" w:after="80"/>
      </w:pPr>
      <w:r>
        <w:rPr>
          <w:rFonts w:ascii="Arial" w:cs="Arial" w:eastAsia="Arial" w:hAnsi="Arial"/>
          <w:sz w:val="22"/>
          <w:szCs w:val="22"/>
        </w:rPr>
        <w:t xml:space="preserve">All variables below are stubbed and require third-party app registration to obtain real values. Variables supplied by the sponsor during setup are noted accordingly.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Developer Portal &gt; Apps &gt; [App] &gt; 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HUBSPOT_CLIENT_SECRET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 Developer Portal &gt; Apps &gt; [App] &gt;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 Developer Portal &gt; Registered Apps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MAILCHIMP_CLIENT_SECRET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 Developer Portal &gt; Registered 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 Developer Hub &gt; Apps &gt; [App] &gt; Auth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PIPEDRIVE_CLIENT_SECRET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 Developer Hub &gt; Apps &gt; [App] &gt;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Cloud Console &gt; APIs &amp; Services &gt; Credentials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GOOGLE_CLIENT_SECRET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Cloud Console &gt; APIs &amp; Services &gt;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AIRTABLE_CLIENT_ID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 Developer Hub &gt; OAuth Integrations &gt; [App]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AIRTABLE_CLIENT_SECRET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 Developer Hub &gt; OAuth Integrations &gt;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ZAPIER_WEBHOOK_HMAC_SECRET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Generated internally — used to sign outbound webhook payloads for verification</w:t>
            </w:r>
          </w:p>
        </w:tc>
      </w:tr>
    </w:tbl>
    <w:p>
      <w:pPr>
        <w:spacing w:before="0" w:after="80"/>
      </w:pPr>
      <w:r>
        <w:t xml:space="preserve"/>
      </w:r>
    </w:p>
    <w:p>
      <w:pPr>
        <w:pStyle w:val="Heading1"/>
        <w:pBdr>
          <w:bottom w:val="single" w:color="2E75B6" w:sz="6" w:space="4"/>
        </w:pBdr>
        <w:spacing w:before="360" w:after="160"/>
      </w:pPr>
      <w:r>
        <w:rPr>
          <w:rFonts w:ascii="Arial" w:cs="Arial" w:eastAsia="Arial" w:hAnsi="Arial"/>
          <w:b/>
          <w:bCs/>
          <w:color w:val="1F4E79"/>
          <w:sz w:val="32"/>
          <w:szCs w:val="32"/>
        </w:rPr>
        <w:t xml:space="preserve">Appendix B: OAuth Redirect URIs</w:t>
      </w:r>
    </w:p>
    <w:p>
      <w:pPr>
        <w:spacing w:before="80" w:after="80"/>
      </w:pPr>
      <w:r>
        <w:rPr>
          <w:rFonts w:ascii="Arial" w:cs="Arial" w:eastAsia="Arial" w:hAnsi="Arial"/>
          <w:sz w:val="22"/>
          <w:szCs w:val="22"/>
        </w:rPr>
        <w:t xml:space="preserve">All redirect URIs must be registered with each platform during app setup. Replace app.fanflet.com with the actual production domain.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Platform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val="false"/>
                <w:bCs w:val="false"/>
                <w:i w:val="false"/>
                <w:iCs w:val="false"/>
                <w:color w:val="FFFFFF"/>
                <w:sz w:val="20"/>
                <w:szCs w:val="20"/>
              </w:rPr>
              <w:t xml:space="preserve">Redirect URI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HubSpot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https://app.fanflet.com/integrations/hubspot/callback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Mailchimp</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https://app.fanflet.com/integrations/mailchimp/callback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Pipedrive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https://app.fanflet.com/integrations/pipedrive/callback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Google Sheets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https://app.fanflet.com/integrations/google-sheets/callback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Airtable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https://app.fanflet.com/integrations/airtable/callback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Zapier</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N/A — webhook only, no redirect URI required</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FANFLET  </w:t>
    </w:r>
    <w:r>
      <w:rPr>
        <w:rFonts w:ascii="Arial" w:cs="Arial" w:eastAsia="Arial" w:hAnsi="Arial"/>
        <w:color w:val="555555"/>
        <w:sz w:val="20"/>
        <w:szCs w:val="20"/>
      </w:rPr>
      <w:t xml:space="preserve">Sponsor Portal — CRM &amp; Marketing Integrations PRD  </w:t>
    </w:r>
    <w:r>
      <w:rPr>
        <w:rFonts w:ascii="Arial" w:cs="Arial" w:eastAsia="Arial" w:hAnsi="Arial"/>
        <w:b/>
        <w:bCs/>
        <w:color w:val="C0392B"/>
        <w:sz w:val="18"/>
        <w:szCs w:val="18"/>
      </w:rPr>
      <w:t xml:space="preserve">ENTERPRISE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2026-03-07T14:37:01.656Z</dcterms:created>
  <dcterms:modified xsi:type="dcterms:W3CDTF">2026-03-07T14:37:01.657Z</dcterms:modified>
</cp:coreProperties>
</file>

<file path=docProps/custom.xml><?xml version="1.0" encoding="utf-8"?>
<Properties xmlns="http://schemas.openxmlformats.org/officeDocument/2006/custom-properties" xmlns:vt="http://schemas.openxmlformats.org/officeDocument/2006/docPropsVTypes"/>
</file>