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006278989"/>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a3xa6m71rss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csoiuoeneti">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e35oy73i4s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5vf8jdq3up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sk7uv2q84i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uk01j67hup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e0v8npy51t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7</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9r1wdea6h5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8pdaeg8e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qkbxndb9e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fn9p418og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e9os6vuo9k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pops03u7ai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ne7wfqke0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myxhtztb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18</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khsr55d4f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qtq9dnlfj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28</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q0765vcj57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6mu4gwlx5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30</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c2dyo3iz90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31</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wo1gzqfku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31</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pe5n3jo7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32</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6eta186n6l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z1eabgzm82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36</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hgh8vldqi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o0gx23oj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38</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64vsjqlj0a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39</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w7yi55jh3o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40</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1jv3c3kz7w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524y6hkim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axha9qmzie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l8w5kuzb5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1xugodbo4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44</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21mk7fiia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jwkt889wb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48</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8ohjl69tzd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49</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inq7zhhde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50</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67iplohaxg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lfu2ih88y2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57</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9gxbenlpc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57</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4vhvnrcp9v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58</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b4ea0xtmis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59</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v77runxun1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59</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4040hk87wtc">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61</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p5atfcvxs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61</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xe9n5od4ij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61</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w7jae54au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63</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5xktmtxqw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mu0nj9m9z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66</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g1u5pxpad7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67</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g9qrfa5wdj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aq3e62pbme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69</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3lf35cnd6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70</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u9zpx3rujg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71</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9s7xom1poz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72</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v80sc1ho0e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72</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aqgphfx1kg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73</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fgnev8kfmy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74</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8krurmdqjd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82</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o2cmcifd8a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83</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qrzrrnqap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qj9hoqgsy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87</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t3spnelg4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88</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ys462avrg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89</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4sb2ow5q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90</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4clrcxbppq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43gjqmsjmq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92</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8d991g6dbo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92</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2hidskx1oa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92</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ipluqd4kzz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94</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a3uz0ygfhr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95</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z7cwhfrn4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97</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wbop5x3gi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97</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92bk8kskg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98</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4jrfuyyo87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99</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n1j8iyv9q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99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ycv6qbmyk6l">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101</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rctqa5yqf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the Master Variable</w:t>
              <w:tab/>
              <w:t xml:space="preserve">101</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14cs53jbde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101</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t3fauatgvf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103</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3oqqgec9xn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106</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psywfr4xgd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109</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kuc5j1b5vb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110</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oln0pg0vgo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111</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sdmlz9a3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113</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h3i05i528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114</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mj71w0s9w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114</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xtpnivrz6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115</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nhhwpyl8awi">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117</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claxejwyi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117</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i7suf3abv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117</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fgkaynlvjw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120</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1c8mznlsw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120</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xlavwqb9x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121</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bbko1ihexj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122</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jzmm722df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124</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lbaklvkd10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Making Care Primary — Vermont’s Primary Care Economics</w:t>
              <w:tab/>
              <w:t xml:space="preserve">125</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c40eozb4p5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125</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iv5g45i3m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126</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sequpkormn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127</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ib0iyl0tol9">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128</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il5soxb62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128</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drncj4ro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129</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bfykumenh9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131</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wkd2btvv7f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134</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grot47llo1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135</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abkcwh8egz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137</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5nb92hq1h1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138</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p484wg9ld9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139</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g2q2crurkc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139</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78pdqggemt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140</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jpfbdbts90l">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142</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19pj5rsn4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142</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eoiiye902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2q8r7iakl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145</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o4ivlkrme0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147</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8axb4qky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148</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dgxebo4o5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149</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rav56teo72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Pillar</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gdrjilnif5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150</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rgr8cnzia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151</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1b1ahmspg7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152</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9eaca2yo0l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152</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6zccgurtt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153</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xmp660tbk4">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155</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yn2l1h27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155</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7uh8fmpl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156</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y9n0of57j6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158</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merifdq4vq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159</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9zd6mxzt8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160</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dtfwdqp0q4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162</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xzur3mcu3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163</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h0opdvnhkp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164</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8vcg6v9n1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166</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b4ojmft7bk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166</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nyq2ym3jrx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166</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eghtegagx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167</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l9iifx5l8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168</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y141o1lcg6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169</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gjfbn8zget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171</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g92x6jtu5l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172</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gfkikmpmbz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173</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jj5v7qbomv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173</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mcjil73y9q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174</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n6lqft5z30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176</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0b0d89jax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176</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byb4uyq73v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6ood7l3ld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179</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6hlyuadua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k4ezxwhhe7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182</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p5zd25hrl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Vermont’s Most Binding Operational Constraint</w:t>
              <w:tab/>
              <w:t xml:space="preserve">185</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lwqki8zw4r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187</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24db7713y6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d4ro5ncf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190</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ean9r62qr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190</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xq7morl0i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fcs58q2b4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192</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1ui9y4gc9f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cpjv3w00lg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k4jha56cxk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jvcc2s7phs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196</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myha74kte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um5qbdnr1a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n790qra4me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4udtk9dnkn9">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hefrp8djkb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y4z5v5c1a1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202</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jtv4zgw3f0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203</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ajvzux08kf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6u8me419p4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bd8vbmikz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xrw97t74s7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208</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u8ptlcqzze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om7ebinix5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0bzkn5ils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rjudcu03ab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yfjkv4h25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v1ek8bhtz2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czp2vcjz6p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214</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0ra39r8gbo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v4ncceu1bf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3uc7rauzp3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ii9p88289v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esraix4g2s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b3pa2n9rgf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i9qsox981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g56d32sy7uj">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24c1blkqn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uuuucxlvxb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p72f54eu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5sv4fc5wdi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225</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8ssku31s6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pap7t7xe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227</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aedafrj5z1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f3dlktypze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228</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jafdy8ag4ii">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a549y2txnu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xgpf1uq9qs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wfawzccyfh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fwjy9yd9i3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l88tv4y04z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Project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65r97bhosq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vhu5ha5gvq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q0k7sgjzt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z5h763yvqf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6zeu794xze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fuco7t6qe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6lv44n4ud6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7l2ys9qqm5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Four Objections</w:t>
              <w:tab/>
              <w:t xml:space="preserve">238</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l3mgkivayf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l6gca2tper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fp43nxbw3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240</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qkuwa93k4bj">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j7vn2ldo8n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7kfvo76jk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9opf7j2n74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56rrcvx0fa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bmbaykv39c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q103vhfjqy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z3xzihyzck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k62qz0iad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4d28xa8on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ghwupwpiy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uwwsehfsw5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dax9iq1w09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4bjn6c82x5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nrip2akse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v0iwlj0v2y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bkcxzyzsfr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dpr17sen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iqfmx63rhf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y4ddcuevd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2j4s2wqm5x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h76q8r392x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qh1eedx9uo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62wxuz0ncs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fvggxw40md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cj4icjep4d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ij71f226g6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hskl4zf85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kjsi9fwp28y">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zu3nbdxley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0wntrrixgy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x2ukuvv88g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5jw6s3qo7k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0tj4n9spcv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7pm533uh4i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wpklvuumad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275</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olnfjgqs5i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7r2u3uqp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912mjvqrm5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16h54ckd1a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276</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bb5ywd64btz">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jw66ch54m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5cs1fvyyib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yoqoth4g61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279</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5uexxbhgc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280</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gvrkfdhlhp">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6uyfn5b6fx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ou42c2ri05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erjdxgjaom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pj9ksk26nb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cy6gkltp4o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gpwyuq15u0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dopzn82l0d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79ezuk19w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duzd26m2sf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by8zft0x5z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a3xa6m71rsso"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Vermont now ranks fourth-oldest in the country by median age (42.8), behind Maine (45.1), New Hampshire (43.0), and West Virginia (42.9).</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and roughly 768 are at risk of closing, 315 of them within three years (Center for Healthcare Quality and Payment Reform).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legislature, the GMCB, and the Agency of Human Services (AHS) has produced a documentary record — the multiple legislative acts, the Oliver Wyman analysis, the GMCB’s monthly hospital data, the AHS 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1"/>
        <w:keepLines w:val="1"/>
        <w:numPr>
          <w:ilvl w:val="0"/>
          <w:numId w:val="33"/>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1"/>
        <w:keepLines w:val="1"/>
        <w:numPr>
          <w:ilvl w:val="0"/>
          <w:numId w:val="33"/>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nearly forty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1"/>
        <w:numPr>
          <w:ilvl w:val="0"/>
          <w:numId w:val="33"/>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two doorways: an </w:t>
      </w:r>
      <w:r w:rsidDel="00000000" w:rsidR="00000000" w:rsidRPr="00000000">
        <w:rPr>
          <w:i w:val="1"/>
          <w:iCs w:val="1"/>
          <w:rtl w:val="0"/>
        </w:rPr>
        <w:t xml:space="preserve">“Explore on the Platform”</w:t>
      </w:r>
      <w:r w:rsidDel="00000000" w:rsidR="00000000" w:rsidRPr="00000000">
        <w:rPr>
          <w:rtl w:val="0"/>
        </w:rPr>
        <w:t xml:space="preserve"> guide that maps the chapter’s argument to the specific tools that let you manipulate it, and a </w:t>
      </w:r>
      <w:r w:rsidDel="00000000" w:rsidR="00000000" w:rsidRPr="00000000">
        <w:rPr>
          <w:i w:val="1"/>
          <w:iCs w:val="1"/>
          <w:rtl w:val="0"/>
        </w:rPr>
        <w:t xml:space="preserve">“Go Deeper — Academy”</w:t>
      </w:r>
      <w:r w:rsidDel="00000000" w:rsidR="00000000" w:rsidRPr="00000000">
        <w:rPr>
          <w:rtl w:val="0"/>
        </w:rPr>
        <w:t xml:space="preserve"> guide pointing to the lessons that teach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fcsoiuoeneti"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ne35oy73i4sz"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g5vf8jdq3upo"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fsk7uv2q84ik"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sometimes ask whether Vermont’s experience translates to their state, their system, and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cuk01j67hup3"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ne0v8npy51tb"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aj2smpqdgcin"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mln1fayv19q7"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gkxadgbo3tr7"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Acts 167 and 68 remained fully in force, and the reform continued without missing a step. The skeptic’s question was answered by events — Vermont did not need AHEAD to survive the loss of AHEAD. Chapter 13 (The Future of Healthcare Transformation) returns to this directly.</w:t>
      </w:r>
      <w:r w:rsidDel="00000000" w:rsidR="00000000" w:rsidRPr="00000000">
        <w:rPr>
          <w:rtl w:val="0"/>
        </w:rPr>
      </w:r>
    </w:p>
    <w:p w:rsidR="00000000" w:rsidDel="00000000" w:rsidP="00000000" w:rsidRDefault="00000000" w:rsidRPr="00000000" w14:paraId="0000015A">
      <w:pPr>
        <w:pStyle w:val="Heading3"/>
        <w:rPr/>
      </w:pPr>
      <w:bookmarkStart w:colFirst="0" w:colLast="0" w:name="_2l1e6wlryr0g"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xoedg5hl575r"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specifically to close that gap.</w:t>
      </w:r>
    </w:p>
    <w:p w:rsidR="00000000" w:rsidDel="00000000" w:rsidP="00000000" w:rsidRDefault="00000000" w:rsidRPr="00000000" w14:paraId="00000163">
      <w:pPr>
        <w:pStyle w:val="Heading3"/>
        <w:rPr/>
      </w:pPr>
      <w:bookmarkStart w:colFirst="0" w:colLast="0" w:name="_1htqh1oemc3k"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and the sequencing of Medicaid versus commercial global budgets — which together determine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x0fekrthnnq8"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 “mandatory” in this book’s framework describes a regime that has been tested against its most resourced potential opponent and held. Chapter 13 develops the enforcement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59r1wdea6h5j" w:id="14"/>
      <w:bookmarkEnd w:id="14"/>
      <w:r w:rsidDel="00000000" w:rsidR="00000000" w:rsidRPr="00000000">
        <w:rPr>
          <w:rtl w:val="0"/>
        </w:rPr>
        <w:t xml:space="preserve">The Five-Pillar Framework and the Equity Imperative: An Integrated Architecture</w:t>
      </w: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Vermont’s primary care access rate is roughly 91% — four points above the national benchmark and a genuine achievement. Yet that aggregate figure conceals an 11-point gap between white Vermont adults and BIPOC Vermont adults (Vermont Department of Health, Health Equity Data Report). The gap becomes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mc08pdaeg8ep"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“Explore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 </w:t>
            </w:r>
            <w:r w:rsidDel="00000000" w:rsidR="00000000" w:rsidRPr="00000000">
              <w:rPr>
                <w:i w:val="1"/>
                <w:iCs w:val="1"/>
                <w:sz w:val="18"/>
                <w:szCs w:val="18"/>
                <w:rtl w:val="0"/>
              </w:rPr>
              <w:t xml:space="preserve">“Go Deeper — Academy”</w:t>
            </w:r>
            <w:r w:rsidDel="00000000" w:rsidR="00000000" w:rsidRPr="00000000">
              <w:rPr>
                <w:sz w:val="18"/>
                <w:szCs w:val="18"/>
                <w:rtl w:val="0"/>
              </w:rPr>
              <w:t xml:space="preserve"> guide naming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shorter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f2qkbxndb9ee"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71osk98ix9aj"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489ow88ph3hz"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sfcjwci49hsl"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w:t>
      </w:r>
      <w:hyperlink r:id="rId38">
        <w:r w:rsidDel="00000000" w:rsidR="00000000" w:rsidRPr="00000000">
          <w:rPr>
            <w:rtl w:val="0"/>
          </w:rPr>
          <w:t xml:space="preserve">/academy</w:t>
        </w:r>
      </w:hyperlink>
      <w:r w:rsidDel="00000000" w:rsidR="00000000" w:rsidRPr="00000000">
        <w:rPr>
          <w:rtl w:val="0"/>
        </w:rPr>
        <w:t xml:space="preserve">.</w:t>
      </w:r>
    </w:p>
    <w:p w:rsidR="00000000" w:rsidDel="00000000" w:rsidP="00000000" w:rsidRDefault="00000000" w:rsidRPr="00000000" w14:paraId="00000195">
      <w:pPr>
        <w:pStyle w:val="Heading3"/>
        <w:rPr/>
      </w:pPr>
      <w:bookmarkStart w:colFirst="0" w:colLast="0" w:name="_n3uwvzn9rm0r"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r w:rsidDel="00000000" w:rsidR="00000000" w:rsidRPr="00000000">
              <w:rPr>
                <w:rtl w:val="0"/>
              </w:rPr>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pStyle w:val="Heading2"/>
        <w:pBdr>
          <w:top w:color="c9d2df" w:space="10" w:sz="6" w:val="single"/>
        </w:pBdr>
        <w:spacing w:before="280" w:lineRule="auto"/>
        <w:rPr/>
      </w:pPr>
      <w:bookmarkStart w:colFirst="0" w:colLast="0" w:name="_47fn9p418ogq"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A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0">
      <w:pPr>
        <w:pStyle w:val="Heading1"/>
        <w:rPr/>
      </w:pPr>
      <w:bookmarkStart w:colFirst="0" w:colLast="0" w:name="_fe9os6vuo9kq"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1">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2">
      <w:pPr>
        <w:pStyle w:val="Heading2"/>
        <w:keepNext w:val="0"/>
        <w:pBdr>
          <w:top w:color="c9d2df" w:space="10" w:sz="6" w:val="single"/>
        </w:pBdr>
        <w:rPr/>
      </w:pPr>
      <w:bookmarkStart w:colFirst="0" w:colLast="0" w:name="_5pops03u7aiq"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3">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spending on health care benefits by $2.6 billion, and increased net federal spending by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(2011–2024)</w:t>
            </w:r>
            <w:r w:rsidDel="00000000" w:rsidR="00000000" w:rsidRPr="00000000">
              <w:rPr>
                <w:rtl w:val="0"/>
              </w:rPr>
            </w:r>
          </w:p>
        </w:tc>
        <w:tc>
          <w:tcPr>
            <w:shd w:fill="e8f0fb" w:val="clear"/>
            <w:vAlign w:val="center"/>
          </w:tcPr>
          <w:p w:rsidR="00000000" w:rsidDel="00000000" w:rsidP="00000000" w:rsidRDefault="00000000" w:rsidRPr="00000000" w14:paraId="000001B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C">
      <w:pPr>
        <w:spacing w:after="120" w:lineRule="auto"/>
        <w:rPr/>
      </w:pPr>
      <w:r w:rsidDel="00000000" w:rsidR="00000000" w:rsidRPr="00000000">
        <w:rPr>
          <w:rtl w:val="0"/>
        </w:rPr>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This is the core analytical argument of the five-pillar framework.</w:t>
      </w:r>
    </w:p>
    <w:p w:rsidR="00000000" w:rsidDel="00000000" w:rsidP="00000000" w:rsidRDefault="00000000" w:rsidRPr="00000000" w14:paraId="000001BF">
      <w:pPr>
        <w:spacing w:after="0" w:before="0" w:line="160" w:lineRule="auto"/>
        <w:rPr/>
      </w:pP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spacing w:after="0" w:before="0" w:line="160" w:lineRule="auto"/>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ozne7wfqke0f"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roughly twelve years, founded in 2013 and closing at the end of 2025; the federal All-Payer ACO Model agreement that defined its most consequential years ran about eight of those years before its own scheduled sunset.</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w:t>
      </w:r>
    </w:p>
    <w:p w:rsidR="00000000" w:rsidDel="00000000" w:rsidP="00000000" w:rsidRDefault="00000000" w:rsidRPr="00000000" w14:paraId="000001C8">
      <w:pPr>
        <w:pStyle w:val="Heading3"/>
        <w:rPr/>
      </w:pPr>
      <w:bookmarkStart w:colFirst="0" w:colLast="0" w:name="_yrn1nhfnqktg"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color w:val="303030"/>
          <w:sz w:val="21"/>
          <w:szCs w:val="21"/>
        </w:rPr>
      </w:pPr>
      <w:r w:rsidDel="00000000" w:rsidR="00000000" w:rsidRPr="00000000">
        <w:rPr>
          <w:color w:val="303030"/>
          <w:sz w:val="21"/>
          <w:szCs w:val="21"/>
          <w:rtl w:val="0"/>
        </w:rPr>
        <w:t xml:space="preserve">This failure illustrates why the Policy pillar must precede the Economics pillar. 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pPr>
        <w:spacing w:after="120" w:lineRule="auto"/>
        <w:rPr>
          <w:color w:val="303030"/>
          <w:sz w:val="21"/>
          <w:szCs w:val="21"/>
        </w:rPr>
      </w:pP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mandate is only the first of five conditions, and running this one decision through all five is the fastest way to see what the framework does.</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Pillar</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Policy</w:t>
            </w:r>
          </w:p>
          <w:p w:rsidR="00000000" w:rsidDel="00000000" w:rsidP="00000000" w:rsidRDefault="00000000" w:rsidRPr="00000000">
            <w:pPr>
              <w:spacing w:after="0" w:before="0" w:lineRule="auto"/>
              <w:jc w:val="left"/>
              <w:rPr>
                <w:sz w:val="18"/>
                <w:szCs w:val="18"/>
              </w:rPr>
            </w:pPr>
            <w:r w:rsidDel="00000000" w:rsidR="00000000" w:rsidRPr="00000000">
              <w:rPr>
                <w:i w:val="1"/>
                <w:iCs w:val="1"/>
                <w:color w:val="111111"/>
                <w:sz w:val="18"/>
                <w:szCs w:val="18"/>
                <w:rtl w:val="0"/>
              </w:rPr>
              <w:t xml:space="preserve">permissible?</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 the mandatory lever federal law leaves Vermont, since it cannot compel insurers.</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Technology</w:t>
            </w:r>
          </w:p>
          <w:p w:rsidR="00000000" w:rsidDel="00000000" w:rsidP="00000000" w:rsidRDefault="00000000" w:rsidRPr="00000000">
            <w:pPr>
              <w:spacing w:after="0" w:before="0" w:lineRule="auto"/>
              <w:jc w:val="left"/>
              <w:rPr>
                <w:sz w:val="18"/>
                <w:szCs w:val="18"/>
              </w:rPr>
            </w:pPr>
            <w:r w:rsidDel="00000000" w:rsidR="00000000" w:rsidRPr="00000000">
              <w:rPr>
                <w:i w:val="1"/>
                <w:iCs w:val="1"/>
                <w:color w:val="111111"/>
                <w:sz w:val="18"/>
                <w:szCs w:val="18"/>
                <w:rtl w:val="0"/>
              </w:rPr>
              <w:t xml:space="preserve">possible?</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Economics</w:t>
            </w:r>
          </w:p>
          <w:p w:rsidR="00000000" w:rsidDel="00000000" w:rsidP="00000000" w:rsidRDefault="00000000" w:rsidRPr="00000000">
            <w:pPr>
              <w:spacing w:after="0" w:before="0" w:lineRule="auto"/>
              <w:jc w:val="left"/>
              <w:rPr>
                <w:sz w:val="18"/>
                <w:szCs w:val="18"/>
              </w:rPr>
            </w:pPr>
            <w:r w:rsidDel="00000000" w:rsidR="00000000" w:rsidRPr="00000000">
              <w:rPr>
                <w:i w:val="1"/>
                <w:iCs w:val="1"/>
                <w:color w:val="111111"/>
                <w:sz w:val="18"/>
                <w:szCs w:val="18"/>
                <w:rtl w:val="0"/>
              </w:rPr>
              <w:t xml:space="preserve">sustainable?</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Clinical</w:t>
            </w:r>
          </w:p>
          <w:p w:rsidR="00000000" w:rsidDel="00000000" w:rsidP="00000000" w:rsidRDefault="00000000" w:rsidRPr="00000000">
            <w:pPr>
              <w:spacing w:after="0" w:before="0" w:lineRule="auto"/>
              <w:jc w:val="left"/>
              <w:rPr>
                <w:sz w:val="18"/>
                <w:szCs w:val="18"/>
              </w:rPr>
            </w:pPr>
            <w:r w:rsidDel="00000000" w:rsidR="00000000" w:rsidRPr="00000000">
              <w:rPr>
                <w:i w:val="1"/>
                <w:iCs w:val="1"/>
                <w:color w:val="111111"/>
                <w:sz w:val="18"/>
                <w:szCs w:val="18"/>
                <w:rtl w:val="0"/>
              </w:rPr>
              <w:t xml:space="preserve">effective?</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Operations</w:t>
            </w:r>
          </w:p>
          <w:p w:rsidR="00000000" w:rsidDel="00000000" w:rsidP="00000000" w:rsidRDefault="00000000" w:rsidRPr="00000000">
            <w:pPr>
              <w:spacing w:after="0" w:before="0" w:lineRule="auto"/>
              <w:jc w:val="left"/>
              <w:rPr>
                <w:sz w:val="18"/>
                <w:szCs w:val="18"/>
              </w:rPr>
            </w:pPr>
            <w:r w:rsidDel="00000000" w:rsidR="00000000" w:rsidRPr="00000000">
              <w:rPr>
                <w:i w:val="1"/>
                <w:iCs w:val="1"/>
                <w:color w:val="111111"/>
                <w:sz w:val="18"/>
                <w:szCs w:val="18"/>
                <w:rtl w:val="0"/>
              </w:rPr>
              <w:t xml:space="preserve">executable?</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p>
        </w:tc>
      </w:tr>
    </w:tbl>
    <w:p w:rsidR="00000000" w:rsidDel="00000000" w:rsidP="00000000" w:rsidRDefault="00000000" w:rsidRPr="00000000">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p>
    <w:p w:rsidR="00000000" w:rsidDel="00000000" w:rsidP="00000000" w:rsidRDefault="00000000" w:rsidRPr="00000000">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DB">
      <w:pPr>
        <w:pStyle w:val="Heading3"/>
        <w:rPr/>
      </w:pPr>
      <w:bookmarkStart w:colFirst="0" w:colLast="0" w:name="_plpbyk5uiv44"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DC">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DD">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DE">
      <w:pPr>
        <w:numPr>
          <w:ilvl w:val="0"/>
          <w:numId w:val="12"/>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DF">
      <w:pPr>
        <w:numPr>
          <w:ilvl w:val="0"/>
          <w:numId w:val="12"/>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0">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1">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2">
      <w:pPr>
        <w:numPr>
          <w:ilvl w:val="0"/>
          <w:numId w:val="23"/>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3">
      <w:pPr>
        <w:numPr>
          <w:ilvl w:val="0"/>
          <w:numId w:val="23"/>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E4">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E5">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This failure proves why the Technology pillar must precede the Economics pillar in the execution sequence: payment reform layered onto missing data infrastructure inevitably collapses under unmanaged risk.</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E7">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E8">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E9">
      <w:pPr>
        <w:pStyle w:val="Heading3"/>
        <w:keepNext w:val="0"/>
        <w:rPr/>
      </w:pPr>
      <w:bookmarkStart w:colFirst="0" w:colLast="0" w:name="_4u729olmddzu"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EA">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EB">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r w:rsidDel="00000000" w:rsidR="00000000" w:rsidRPr="00000000">
        <w:rPr>
          <w:i w:val="1"/>
          <w:iCs w:val="1"/>
          <w:color w:val="303030"/>
          <w:rtl w:val="0"/>
        </w:rPr>
        <w:t xml:space="preserve"/>
      </w:r>
      <w:r w:rsidDel="00000000" w:rsidR="00000000" w:rsidRPr="00000000">
        <w:rPr>
          <w:color w:val="303030"/>
          <w:rtl w:val="0"/>
        </w:rPr>
        <w:t xml:space="preserve"/>
      </w:r>
    </w:p>
    <w:p w:rsidR="00000000" w:rsidDel="00000000" w:rsidP="00000000" w:rsidRDefault="00000000" w:rsidRPr="00000000" w14:paraId="000001ED">
      <w:pPr>
        <w:rPr>
          <w:color w:val="303030"/>
        </w:rPr>
      </w:pPr>
      <w:r w:rsidDel="00000000" w:rsidR="00000000" w:rsidRPr="00000000">
        <w:rPr>
          <w:color w:val="303030"/>
          <w:rtl w:val="0"/>
        </w:rPr>
        <w:t xml:space="preserve">These two foundational gaps directly destabilized the Economics pillar. Assuming downside financial risk on top of missing policy mandates and missing data infrastructure led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structural decline and leading to its ultimate wind-down at the end of 2025.</w:t>
      </w:r>
    </w:p>
    <w:p w:rsidR="00000000" w:rsidDel="00000000" w:rsidP="00000000" w:rsidRDefault="00000000" w:rsidRPr="00000000" w14:paraId="000001EE">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1.  </w:t>
            </w:r>
            <w:r w:rsidDel="00000000" w:rsidR="00000000" w:rsidRPr="00000000">
              <w:rPr>
                <w:b w:val="1"/>
                <w:bCs w:val="1"/>
                <w:color w:val="111111"/>
                <w:sz w:val="18"/>
                <w:szCs w:val="18"/>
                <w:rtl w:val="0"/>
              </w:rPr>
              <w:t xml:space="preserve">Policy</w:t>
            </w:r>
            <w:r w:rsidDel="00000000" w:rsidR="00000000" w:rsidRPr="00000000">
              <w:rPr>
                <w:color w:val="111111"/>
                <w:sz w:val="18"/>
                <w:szCs w:val="18"/>
                <w:rtl w:val="0"/>
              </w:rPr>
              <w:t xml:space="preserve"> must establish the mandatory statutory architecture to prevent opt-outs.</w:t>
            </w:r>
          </w:p>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2.  </w:t>
            </w:r>
            <w:r w:rsidDel="00000000" w:rsidR="00000000" w:rsidRPr="00000000">
              <w:rPr>
                <w:b w:val="1"/>
                <w:bCs w:val="1"/>
                <w:color w:val="111111"/>
                <w:sz w:val="18"/>
                <w:szCs w:val="18"/>
                <w:rtl w:val="0"/>
              </w:rPr>
              <w:t xml:space="preserve">Technology</w:t>
            </w:r>
            <w:r w:rsidDel="00000000" w:rsidR="00000000" w:rsidRPr="00000000">
              <w:rPr>
                <w:color w:val="111111"/>
                <w:sz w:val="18"/>
                <w:szCs w:val="18"/>
                <w:rtl w:val="0"/>
              </w:rPr>
              <w:t xml:space="preserve"> must build the real-time data substrate before financial risk is assumed.</w:t>
            </w:r>
          </w:p>
          <w:p w:rsidR="00000000" w:rsidDel="00000000" w:rsidP="00000000" w:rsidRDefault="00000000" w:rsidRPr="00000000">
            <w:pPr>
              <w:spacing w:after="0" w:before="0" w:lineRule="auto"/>
              <w:jc w:val="left"/>
              <w:rPr>
                <w:sz w:val="18"/>
                <w:szCs w:val="18"/>
              </w:rPr>
            </w:pPr>
            <w:r w:rsidDel="00000000" w:rsidR="00000000" w:rsidRPr="00000000">
              <w:rPr>
                <w:b w:val="1"/>
                <w:bCs w:val="1"/>
                <w:color w:val="111111"/>
                <w:sz w:val="18"/>
                <w:szCs w:val="18"/>
                <w:rtl w:val="0"/>
              </w:rPr>
              <w:t xml:space="preserve">3.  </w:t>
            </w:r>
            <w:r w:rsidDel="00000000" w:rsidR="00000000" w:rsidRPr="00000000">
              <w:rPr>
                <w:b w:val="1"/>
                <w:bCs w:val="1"/>
                <w:color w:val="111111"/>
                <w:sz w:val="18"/>
                <w:szCs w:val="18"/>
                <w:rtl w:val="0"/>
              </w:rPr>
              <w:t xml:space="preserve">Economics</w:t>
            </w:r>
            <w:r w:rsidDel="00000000" w:rsidR="00000000" w:rsidRPr="00000000">
              <w:rPr>
                <w:color w:val="111111"/>
                <w:sz w:val="18"/>
                <w:szCs w:val="18"/>
                <w:rtl w:val="0"/>
              </w:rPr>
              <w:t xml:space="preserve"> can then deploy risk-bearing payment models onto a visible, manageable system.</w:t>
            </w:r>
          </w:p>
        </w:tc>
      </w:tr>
    </w:tbl>
    <w:p w:rsidR="00000000" w:rsidDel="00000000" w:rsidP="00000000" w:rsidRDefault="00000000" w:rsidRPr="00000000">
      <w:pPr>
        <w:spacing w:after="0" w:before="0" w:lineRule="auto"/>
        <w:jc w:val="left"/>
        <w:rPr>
          <w:sz w:val="18"/>
          <w:szCs w:val="18"/>
        </w:rPr>
      </w:pPr>
    </w:p>
    <w:p w:rsidR="00000000" w:rsidDel="00000000" w:rsidP="00000000" w:rsidRDefault="00000000" w:rsidRPr="00000000" w14:paraId="000001F2">
      <w:pPr>
        <w:keepNext w:val="0"/>
        <w:rPr/>
      </w:pP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670"/>
        <w:gridCol w:w="2625"/>
        <w:tblGridChange w:id="0">
          <w:tblGrid>
            <w:gridCol w:w="1125"/>
            <w:gridCol w:w="2640"/>
            <w:gridCol w:w="2670"/>
            <w:gridCol w:w="2625"/>
          </w:tblGrid>
        </w:tblGridChange>
      </w:tblGrid>
      <w:tr>
        <w:trPr>
          <w:cantSplit w:val="1"/>
          <w:tblHeader w:val="1"/>
        </w:trPr>
        <w:tc>
          <w:tcPr>
            <w:shd w:fill="1b3a6b" w:val="clear"/>
          </w:tcPr>
          <w:p w:rsidR="00000000" w:rsidDel="00000000" w:rsidP="00000000" w:rsidRDefault="00000000" w:rsidRPr="00000000" w14:paraId="000001F3">
            <w:pPr>
              <w:jc w:val="left"/>
              <w:rPr/>
            </w:pPr>
            <w:r w:rsidDel="00000000" w:rsidR="00000000" w:rsidRPr="00000000">
              <w:rPr>
                <w:b w:val="1"/>
                <w:bCs w:val="1"/>
                <w:color w:val="ffffff"/>
                <w:sz w:val="18"/>
                <w:szCs w:val="18"/>
                <w:rtl w:val="0"/>
              </w:rPr>
              <w:t xml:space="preserve">Sequencing Gap</w:t>
            </w:r>
            <w:r w:rsidDel="00000000" w:rsidR="00000000" w:rsidRPr="00000000">
              <w:rPr>
                <w:rtl w:val="0"/>
              </w:rPr>
            </w:r>
          </w:p>
        </w:tc>
        <w:tc>
          <w:tcPr>
            <w:shd w:fill="1b3a6b" w:val="clear"/>
          </w:tcPr>
          <w:p w:rsidR="00000000" w:rsidDel="00000000" w:rsidP="00000000" w:rsidRDefault="00000000" w:rsidRPr="00000000" w14:paraId="000001F4">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5">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1F6">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1F7">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1F8">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1F9">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1FA">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1FB">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1FC">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1FD">
            <w:pPr>
              <w:rPr/>
            </w:pPr>
            <w:r w:rsidDel="00000000" w:rsidR="00000000" w:rsidRPr="00000000">
              <w:rPr>
                <w:sz w:val="18"/>
                <w:szCs w:val="18"/>
                <w:rtl w:val="0"/>
              </w:rPr>
              <w:t xml:space="preserve">“</w:t>
            </w:r>
            <w:r w:rsidDel="00000000" w:rsidR="00000000" w:rsidRPr="00000000">
              <w:rPr>
                <w:sz w:val="18"/>
                <w:szCs w:val="18"/>
                <w:rtl w:val="0"/>
              </w:rPr>
              <w:t xml:space="preserve">Managing Blind”: Reactive care pattern—auditor-documented 36% higher E</w:t>
            </w:r>
            <w:r w:rsidDel="00000000" w:rsidR="00000000" w:rsidRPr="00000000">
              <w:rPr>
                <w:sz w:val="18"/>
                <w:szCs w:val="18"/>
                <w:rtl w:val="0"/>
              </w:rPr>
              <w:t xml:space="preserve">D visits and 18% lower primary care visits than national peer ACOs.</w:t>
            </w:r>
            <w:r w:rsidDel="00000000" w:rsidR="00000000" w:rsidRPr="00000000">
              <w:rPr>
                <w:rtl w:val="0"/>
              </w:rPr>
            </w:r>
          </w:p>
        </w:tc>
        <w:tc>
          <w:tcPr/>
          <w:p w:rsidR="00000000" w:rsidDel="00000000" w:rsidP="00000000" w:rsidRDefault="00000000" w:rsidRPr="00000000" w14:paraId="000001FE">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1FF">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0">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1">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2">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3">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Compound Failure: Three sequencing gaps compounding over the federal agreement’s ~8-year run.</w:t>
            </w:r>
            <w:r w:rsidDel="00000000" w:rsidR="00000000" w:rsidRPr="00000000">
              <w:rPr>
                <w:rtl w:val="0"/>
              </w:rPr>
            </w:r>
          </w:p>
        </w:tc>
        <w:tc>
          <w:tcPr/>
          <w:p w:rsidR="00000000" w:rsidDel="00000000" w:rsidP="00000000" w:rsidRDefault="00000000" w:rsidRPr="00000000" w14:paraId="00000205">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07">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p>
    <w:tbl>
      <w:tblPr>
        <w:tblStyle w:val="Table1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0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09">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0A">
      <w:pPr>
        <w:spacing w:after="120" w:line="240" w:lineRule="auto"/>
        <w:rPr>
          <w:sz w:val="16"/>
          <w:szCs w:val="16"/>
        </w:rPr>
      </w:pPr>
      <w:r w:rsidDel="00000000" w:rsidR="00000000" w:rsidRPr="00000000">
        <w:rPr>
          <w:rtl w:val="0"/>
        </w:rPr>
      </w:r>
    </w:p>
    <w:p w:rsidR="00000000" w:rsidDel="00000000" w:rsidP="00000000" w:rsidRDefault="00000000" w:rsidRPr="00000000" w14:paraId="0000020B">
      <w:pPr>
        <w:pStyle w:val="Heading2"/>
        <w:pBdr>
          <w:top w:color="c9d2df" w:space="10" w:sz="6" w:val="single"/>
        </w:pBdr>
        <w:rPr/>
      </w:pPr>
      <w:bookmarkStart w:colFirst="0" w:colLast="0" w:name="_wmyxhtztbww"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0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and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So equity is not the last pillar in the line; it is the plumb line held against every pillar, at every stage. Five pillars, one imperative.</w:t>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not a soft afterthought, and it is not one more capability competing with the five for time and budget. It is the test each of the five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THE EQUITY IMPERATIVE — APPLIED AT EVERY STAGE</w:t>
      </w:r>
      <w:r w:rsidDel="00000000" w:rsidR="00000000" w:rsidRPr="00000000">
        <w:rPr>
          <w:rtl w:val="0"/>
        </w:rPr>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i w:val="1"/>
          <w:iCs w:val="1"/>
          <w:smallCaps w:val="0"/>
          <w:strike w:val="0"/>
          <w:color w:val="1a1a1a"/>
          <w:sz w:val="21"/>
          <w:szCs w:val="21"/>
          <w:u w:val="none"/>
          <w:shd w:fill="auto" w:val="clear"/>
          <w:vertAlign w:val="baseline"/>
          <w:rtl w:val="0"/>
        </w:rPr>
        <w:t xml:space="preserve">Equity is not a separate stage; it is a test applied at every stage. The Introduction posed the five justice questions in prose; here each one is paired with the pillar question it qualifies:</w:t>
      </w:r>
    </w:p>
    <w:tbl>
      <w:tblPr>
        <w:tblStyle w:val="Table11"/>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1C">
            <w:pPr>
              <w:jc w:val="left"/>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1D">
            <w:pPr>
              <w:jc w:val="left"/>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1E">
            <w:pPr>
              <w:jc w:val="left"/>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1F">
            <w:pPr>
              <w:jc w:val="left"/>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20">
            <w:pPr>
              <w:jc w:val="left"/>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21">
            <w:pPr>
              <w:jc w:val="left"/>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22">
            <w:pPr>
              <w:jc w:val="left"/>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23">
            <w:pPr>
              <w:jc w:val="left"/>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24">
            <w:pPr>
              <w:jc w:val="left"/>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25">
            <w:pPr>
              <w:jc w:val="left"/>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table above).</w:t>
      </w:r>
    </w:p>
    <w:tbl>
      <w:tblPr>
        <w:tblStyle w:val="Table13"/>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380"/>
        <w:gridCol w:w="3195"/>
        <w:gridCol w:w="3345"/>
        <w:tblGridChange w:id="0">
          <w:tblGrid>
            <w:gridCol w:w="1140"/>
            <w:gridCol w:w="1380"/>
            <w:gridCol w:w="3195"/>
            <w:gridCol w:w="3345"/>
          </w:tblGrid>
        </w:tblGridChange>
      </w:tblGrid>
      <w:tr>
        <w:trPr>
          <w:cantSplit w:val="1"/>
          <w:tblHeader w:val="1"/>
        </w:trPr>
        <w:tc>
          <w:tcPr>
            <w:shd w:fill="1b3a6b" w:val="clear"/>
          </w:tcPr>
          <w:p w:rsidR="00000000" w:rsidDel="00000000" w:rsidP="00000000" w:rsidRDefault="00000000" w:rsidRPr="00000000" w14:paraId="0000022F">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230">
            <w:pPr>
              <w:spacing w:after="0" w:before="0" w:line="240" w:lineRule="auto"/>
              <w:jc w:val="left"/>
              <w:rPr/>
            </w:pPr>
            <w:r w:rsidDel="00000000" w:rsidR="00000000" w:rsidRPr="00000000">
              <w:rPr>
                <w:b w:val="1"/>
                <w:bCs w:val="1"/>
                <w:color w:val="ffffff"/>
                <w:sz w:val="17"/>
                <w:szCs w:val="17"/>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31">
            <w:pPr>
              <w:spacing w:after="0" w:before="0" w:line="240" w:lineRule="auto"/>
              <w:jc w:val="left"/>
              <w:rPr/>
            </w:pPr>
            <w:r w:rsidDel="00000000" w:rsidR="00000000" w:rsidRPr="00000000">
              <w:rPr>
                <w:b w:val="1"/>
                <w:bCs w:val="1"/>
                <w:color w:val="ffffff"/>
                <w:sz w:val="17"/>
                <w:szCs w:val="17"/>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32">
            <w:pPr>
              <w:spacing w:after="0" w:before="0" w:line="240" w:lineRule="auto"/>
              <w:jc w:val="left"/>
              <w:rPr/>
            </w:pPr>
            <w:r w:rsidDel="00000000" w:rsidR="00000000" w:rsidRPr="00000000">
              <w:rPr>
                <w:b w:val="1"/>
                <w:bCs w:val="1"/>
                <w:color w:val="ffffff"/>
                <w:sz w:val="17"/>
                <w:szCs w:val="17"/>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3">
            <w:pPr>
              <w:spacing w:after="0" w:before="0" w:line="240" w:lineRule="auto"/>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34">
            <w:pPr>
              <w:spacing w:after="0" w:before="0" w:line="240" w:lineRule="auto"/>
              <w:jc w:val="left"/>
              <w:rPr/>
            </w:pPr>
            <w:r w:rsidDel="00000000" w:rsidR="00000000" w:rsidRPr="00000000">
              <w:rPr>
                <w:sz w:val="17"/>
                <w:szCs w:val="17"/>
                <w:rtl w:val="0"/>
              </w:rPr>
              <w:t xml:space="preserve">Is it permissible?</w:t>
            </w:r>
            <w:r w:rsidDel="00000000" w:rsidR="00000000" w:rsidRPr="00000000">
              <w:rPr>
                <w:rtl w:val="0"/>
              </w:rPr>
            </w:r>
          </w:p>
        </w:tc>
        <w:tc>
          <w:tcPr/>
          <w:p w:rsidR="00000000" w:rsidDel="00000000" w:rsidP="00000000" w:rsidRDefault="00000000" w:rsidRPr="00000000" w14:paraId="00000235">
            <w:pPr>
              <w:spacing w:after="0" w:before="0" w:line="240" w:lineRule="auto"/>
              <w:jc w:val="left"/>
              <w:rPr/>
            </w:pPr>
            <w:r w:rsidDel="00000000" w:rsidR="00000000" w:rsidRPr="00000000">
              <w:rPr>
                <w:sz w:val="17"/>
                <w:szCs w:val="17"/>
                <w:rtl w:val="0"/>
              </w:rPr>
              <w:t xml:space="preserve">The mandatory architecture. Converts aspirational reform into binding requirements. Without mandatory authority, the highest-cost actors opt out and voluntary reform achieves marginal results.</w:t>
            </w:r>
            <w:r w:rsidDel="00000000" w:rsidR="00000000" w:rsidRPr="00000000">
              <w:rPr>
                <w:rtl w:val="0"/>
              </w:rPr>
            </w:r>
          </w:p>
        </w:tc>
        <w:tc>
          <w:tcPr/>
          <w:p w:rsidR="00000000" w:rsidDel="00000000" w:rsidP="00000000" w:rsidRDefault="00000000" w:rsidRPr="00000000" w14:paraId="00000236">
            <w:pPr>
              <w:spacing w:after="0" w:before="0" w:line="240" w:lineRule="auto"/>
              <w:jc w:val="left"/>
              <w:rPr/>
            </w:pPr>
            <w:r w:rsidDel="00000000" w:rsidR="00000000" w:rsidRPr="00000000">
              <w:rPr>
                <w:sz w:val="17"/>
                <w:szCs w:val="17"/>
                <w:rtl w:val="0"/>
              </w:rPr>
              <w:t xml:space="preserve">Statutory mandates that eliminate voluntary opt-out; accountability timelines that cannot be deferred; federal-state agreements that commit both parties to specific outcomes.</w:t>
            </w:r>
            <w:r w:rsidDel="00000000" w:rsidR="00000000" w:rsidRPr="00000000">
              <w:rPr>
                <w:rtl w:val="0"/>
              </w:rPr>
            </w:r>
          </w:p>
        </w:tc>
      </w:tr>
      <w:tr>
        <w:trPr>
          <w:cantSplit w:val="0"/>
          <w:tblHeader w:val="0"/>
        </w:trPr>
        <w:tc>
          <w:tcPr/>
          <w:p w:rsidR="00000000" w:rsidDel="00000000" w:rsidP="00000000" w:rsidRDefault="00000000" w:rsidRPr="00000000" w14:paraId="00000237">
            <w:pPr>
              <w:spacing w:after="0" w:before="0" w:line="240" w:lineRule="auto"/>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38">
            <w:pPr>
              <w:spacing w:after="0" w:before="0" w:line="240" w:lineRule="auto"/>
              <w:jc w:val="left"/>
              <w:rPr/>
            </w:pPr>
            <w:r w:rsidDel="00000000" w:rsidR="00000000" w:rsidRPr="00000000">
              <w:rPr>
                <w:sz w:val="17"/>
                <w:szCs w:val="17"/>
                <w:rtl w:val="0"/>
              </w:rPr>
              <w:t xml:space="preserve">Is it possible?</w:t>
            </w:r>
            <w:r w:rsidDel="00000000" w:rsidR="00000000" w:rsidRPr="00000000">
              <w:rPr>
                <w:rtl w:val="0"/>
              </w:rPr>
            </w:r>
          </w:p>
        </w:tc>
        <w:tc>
          <w:tcPr/>
          <w:p w:rsidR="00000000" w:rsidDel="00000000" w:rsidP="00000000" w:rsidRDefault="00000000" w:rsidRPr="00000000" w14:paraId="00000239">
            <w:pPr>
              <w:spacing w:after="0" w:before="0" w:line="240" w:lineRule="auto"/>
              <w:jc w:val="left"/>
              <w:rPr/>
            </w:pPr>
            <w:r w:rsidDel="00000000" w:rsidR="00000000" w:rsidRPr="00000000">
              <w:rPr>
                <w:sz w:val="17"/>
                <w:szCs w:val="17"/>
                <w:rtl w:val="0"/>
              </w:rPr>
              <w:t xml:space="preserve">The data substrate. Makes population health management, VBC contract execution, equity measurement, and strategic planning analytically feasible. Without data infrastructure, the other pillars are managed blindly.</w:t>
            </w:r>
            <w:r w:rsidDel="00000000" w:rsidR="00000000" w:rsidRPr="00000000">
              <w:rPr>
                <w:rtl w:val="0"/>
              </w:rPr>
            </w:r>
          </w:p>
        </w:tc>
        <w:tc>
          <w:tcPr/>
          <w:p w:rsidR="00000000" w:rsidDel="00000000" w:rsidP="00000000" w:rsidRDefault="00000000" w:rsidRPr="00000000" w14:paraId="0000023A">
            <w:pPr>
              <w:spacing w:after="0" w:before="0" w:line="240" w:lineRule="auto"/>
              <w:jc w:val="left"/>
              <w:rPr/>
            </w:pPr>
            <w:r w:rsidDel="00000000" w:rsidR="00000000" w:rsidRPr="00000000">
              <w:rPr>
                <w:sz w:val="17"/>
                <w:szCs w:val="17"/>
                <w:rtl w:val="0"/>
              </w:rPr>
              <w:t xml:space="preserve">Attribution lists, TCOC measurement, HEDIS stratification, risk stratification, care-gap identification, AI-assisted clinical workflows — the analytical functions that VBC and population health management require.</w:t>
            </w:r>
            <w:r w:rsidDel="00000000" w:rsidR="00000000" w:rsidRPr="00000000">
              <w:rPr>
                <w:rtl w:val="0"/>
              </w:rPr>
            </w:r>
          </w:p>
        </w:tc>
      </w:tr>
      <w:tr>
        <w:trPr>
          <w:cantSplit w:val="0"/>
          <w:tblHeader w:val="0"/>
        </w:trPr>
        <w:tc>
          <w:tcPr/>
          <w:p w:rsidR="00000000" w:rsidDel="00000000" w:rsidP="00000000" w:rsidRDefault="00000000" w:rsidRPr="00000000" w14:paraId="0000023B">
            <w:pPr>
              <w:spacing w:after="0" w:before="0" w:line="240" w:lineRule="auto"/>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3C">
            <w:pPr>
              <w:spacing w:after="0" w:before="0" w:line="240" w:lineRule="auto"/>
              <w:jc w:val="left"/>
              <w:rPr/>
            </w:pPr>
            <w:r w:rsidDel="00000000" w:rsidR="00000000" w:rsidRPr="00000000">
              <w:rPr>
                <w:sz w:val="17"/>
                <w:szCs w:val="17"/>
                <w:rtl w:val="0"/>
              </w:rPr>
              <w:t xml:space="preserve">Is it sustainable?</w:t>
            </w:r>
            <w:r w:rsidDel="00000000" w:rsidR="00000000" w:rsidRPr="00000000">
              <w:rPr>
                <w:rtl w:val="0"/>
              </w:rPr>
            </w:r>
          </w:p>
        </w:tc>
        <w:tc>
          <w:tcPr/>
          <w:p w:rsidR="00000000" w:rsidDel="00000000" w:rsidP="00000000" w:rsidRDefault="00000000" w:rsidRPr="00000000" w14:paraId="0000023D">
            <w:pPr>
              <w:spacing w:after="0" w:before="0" w:line="240" w:lineRule="auto"/>
              <w:jc w:val="left"/>
              <w:rPr/>
            </w:pPr>
            <w:r w:rsidDel="00000000" w:rsidR="00000000" w:rsidRPr="00000000">
              <w:rPr>
                <w:sz w:val="17"/>
                <w:szCs w:val="17"/>
                <w:rtl w:val="0"/>
              </w:rPr>
              <w:t xml:space="preserve">The incentive architecture. Determines whether organizations have a financial reason to behave differently. Payment reform does not change clinical behavior directly — it changes the financial logic that shapes clinical decisions over time.</w:t>
            </w:r>
            <w:r w:rsidDel="00000000" w:rsidR="00000000" w:rsidRPr="00000000">
              <w:rPr>
                <w:rtl w:val="0"/>
              </w:rPr>
            </w:r>
          </w:p>
        </w:tc>
        <w:tc>
          <w:tcPr/>
          <w:p w:rsidR="00000000" w:rsidDel="00000000" w:rsidP="00000000" w:rsidRDefault="00000000" w:rsidRPr="00000000" w14:paraId="0000023E">
            <w:pPr>
              <w:spacing w:after="0" w:before="0" w:line="240" w:lineRule="auto"/>
              <w:jc w:val="left"/>
              <w:rPr/>
            </w:pPr>
            <w:r w:rsidDel="00000000" w:rsidR="00000000" w:rsidRPr="00000000">
              <w:rPr>
                <w:sz w:val="17"/>
                <w:szCs w:val="17"/>
                <w:rtl w:val="0"/>
              </w:rPr>
              <w:t xml:space="preserve">Payment models in which population health management is financially rational; price structures that break the commercial cross-subsidy chain; accountability for total cost of care rather than encounter volume.</w:t>
            </w:r>
            <w:r w:rsidDel="00000000" w:rsidR="00000000" w:rsidRPr="00000000">
              <w:rPr>
                <w:rtl w:val="0"/>
              </w:rPr>
            </w:r>
          </w:p>
        </w:tc>
      </w:tr>
      <w:tr>
        <w:trPr>
          <w:cantSplit w:val="0"/>
          <w:tblHeader w:val="0"/>
        </w:trPr>
        <w:tc>
          <w:tcPr/>
          <w:p w:rsidR="00000000" w:rsidDel="00000000" w:rsidP="00000000" w:rsidRDefault="00000000" w:rsidRPr="00000000" w14:paraId="0000023F">
            <w:pPr>
              <w:spacing w:after="0" w:before="0" w:line="240" w:lineRule="auto"/>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40">
            <w:pPr>
              <w:spacing w:after="0" w:before="0" w:line="240" w:lineRule="auto"/>
              <w:jc w:val="left"/>
              <w:rPr/>
            </w:pPr>
            <w:r w:rsidDel="00000000" w:rsidR="00000000" w:rsidRPr="00000000">
              <w:rPr>
                <w:sz w:val="17"/>
                <w:szCs w:val="17"/>
                <w:rtl w:val="0"/>
              </w:rPr>
              <w:t xml:space="preserve">Is it effective?</w:t>
            </w:r>
            <w:r w:rsidDel="00000000" w:rsidR="00000000" w:rsidRPr="00000000">
              <w:rPr>
                <w:rtl w:val="0"/>
              </w:rPr>
            </w:r>
          </w:p>
        </w:tc>
        <w:tc>
          <w:tcPr/>
          <w:p w:rsidR="00000000" w:rsidDel="00000000" w:rsidP="00000000" w:rsidRDefault="00000000" w:rsidRPr="00000000" w14:paraId="00000241">
            <w:pPr>
              <w:spacing w:after="0" w:before="0" w:line="240" w:lineRule="auto"/>
              <w:jc w:val="left"/>
              <w:rPr/>
            </w:pPr>
            <w:r w:rsidDel="00000000" w:rsidR="00000000" w:rsidRPr="00000000">
              <w:rPr>
                <w:sz w:val="17"/>
                <w:szCs w:val="17"/>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r w:rsidDel="00000000" w:rsidR="00000000" w:rsidRPr="00000000">
              <w:rPr>
                <w:rtl w:val="0"/>
              </w:rPr>
            </w:r>
          </w:p>
        </w:tc>
        <w:tc>
          <w:tcPr/>
          <w:p w:rsidR="00000000" w:rsidDel="00000000" w:rsidP="00000000" w:rsidRDefault="00000000" w:rsidRPr="00000000" w14:paraId="00000242">
            <w:pPr>
              <w:spacing w:after="0" w:before="0" w:line="240" w:lineRule="auto"/>
              <w:jc w:val="left"/>
              <w:rPr/>
            </w:pPr>
            <w:r w:rsidDel="00000000" w:rsidR="00000000" w:rsidRPr="00000000">
              <w:rPr>
                <w:sz w:val="17"/>
                <w:szCs w:val="17"/>
                <w:rtl w:val="0"/>
              </w:rPr>
              <w:t xml:space="preserve">Primary care transformation that prevents hospitalizations; behavioral health integration that reduces crisis presentations; care management that closes gaps before they become acute episodes.</w:t>
            </w:r>
            <w:r w:rsidDel="00000000" w:rsidR="00000000" w:rsidRPr="00000000">
              <w:rPr>
                <w:rtl w:val="0"/>
              </w:rPr>
            </w:r>
          </w:p>
        </w:tc>
      </w:tr>
      <w:tr>
        <w:trPr>
          <w:cantSplit w:val="1"/>
          <w:tblHeader w:val="0"/>
        </w:trPr>
        <w:tc>
          <w:tcPr/>
          <w:p w:rsidR="00000000" w:rsidDel="00000000" w:rsidP="00000000" w:rsidRDefault="00000000" w:rsidRPr="00000000" w14:paraId="00000243">
            <w:pPr>
              <w:spacing w:after="0" w:before="0" w:line="240" w:lineRule="auto"/>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44">
            <w:pPr>
              <w:spacing w:after="0" w:before="0" w:line="240" w:lineRule="auto"/>
              <w:jc w:val="left"/>
              <w:rPr/>
            </w:pPr>
            <w:r w:rsidDel="00000000" w:rsidR="00000000" w:rsidRPr="00000000">
              <w:rPr>
                <w:sz w:val="17"/>
                <w:szCs w:val="17"/>
                <w:rtl w:val="0"/>
              </w:rPr>
              <w:t xml:space="preserve">Is it executable?</w:t>
            </w:r>
            <w:r w:rsidDel="00000000" w:rsidR="00000000" w:rsidRPr="00000000">
              <w:rPr>
                <w:rtl w:val="0"/>
              </w:rPr>
            </w:r>
          </w:p>
        </w:tc>
        <w:tc>
          <w:tcPr/>
          <w:p w:rsidR="00000000" w:rsidDel="00000000" w:rsidP="00000000" w:rsidRDefault="00000000" w:rsidRPr="00000000" w14:paraId="00000245">
            <w:pPr>
              <w:spacing w:after="0" w:before="0" w:line="240" w:lineRule="auto"/>
              <w:jc w:val="left"/>
              <w:rPr/>
            </w:pPr>
            <w:r w:rsidDel="00000000" w:rsidR="00000000" w:rsidRPr="00000000">
              <w:rPr>
                <w:sz w:val="17"/>
                <w:szCs w:val="17"/>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r w:rsidDel="00000000" w:rsidR="00000000" w:rsidRPr="00000000">
              <w:rPr>
                <w:rtl w:val="0"/>
              </w:rPr>
            </w:r>
          </w:p>
        </w:tc>
        <w:tc>
          <w:tcPr/>
          <w:p w:rsidR="00000000" w:rsidDel="00000000" w:rsidP="00000000" w:rsidRDefault="00000000" w:rsidRPr="00000000" w14:paraId="00000246">
            <w:pPr>
              <w:spacing w:after="0" w:before="0" w:line="240" w:lineRule="auto"/>
              <w:jc w:val="left"/>
              <w:rPr/>
            </w:pPr>
            <w:r w:rsidDel="00000000" w:rsidR="00000000" w:rsidRPr="00000000">
              <w:rPr>
                <w:sz w:val="17"/>
                <w:szCs w:val="17"/>
                <w:rtl w:val="0"/>
              </w:rPr>
              <w:t xml:space="preserve">Hospital transformation plans that are implemented, not filed; AHS organizational capacity sufficient to manage 14 simultaneous transformation processes; project-management infrastructure that tracks progress against statutory deadlines.</w:t>
            </w:r>
            <w:r w:rsidDel="00000000" w:rsidR="00000000" w:rsidRPr="00000000">
              <w:rPr>
                <w:rtl w:val="0"/>
              </w:rPr>
            </w:r>
          </w:p>
        </w:tc>
      </w:tr>
    </w:tbl>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ON THE HTR PLATFORM &amp; ACADEMY</w:t>
      </w:r>
      <w:r w:rsidDel="00000000" w:rsidR="00000000" w:rsidRPr="00000000">
        <w:rPr>
          <w:rtl w:val="0"/>
        </w:rPr>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book, the platform, and the Academy reinforce each other — here is where this chapter connects.</w:t>
      </w:r>
      <w:r w:rsidDel="00000000" w:rsidR="00000000" w:rsidRPr="00000000">
        <w:rPr>
          <w:rtl w:val="0"/>
        </w:rPr>
      </w:r>
    </w:p>
    <w:tbl>
      <w:tblPr>
        <w:tblStyle w:val="Table1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296"/>
        <w:gridCol w:w="7776"/>
        <w:tblGridChange w:id="0">
          <w:tblGrid>
            <w:gridCol w:w="1296"/>
            <w:gridCol w:w="7776"/>
          </w:tblGrid>
        </w:tblGridChange>
      </w:tblGrid>
      <w:tr>
        <w:trPr>
          <w:cantSplit w:val="1"/>
          <w:tblHeader w:val="0"/>
        </w:trPr>
        <w:tc>
          <w:tcPr>
            <w:shd w:fill="edf2f9" w:val="clear"/>
          </w:tcPr>
          <w:p w:rsidR="00000000" w:rsidDel="00000000" w:rsidP="00000000" w:rsidRDefault="00000000" w:rsidRPr="00000000" w14:paraId="00000228">
            <w:pPr>
              <w:jc w:val="left"/>
              <w:rPr/>
            </w:pPr>
            <w:r w:rsidDel="00000000" w:rsidR="00000000" w:rsidRPr="00000000">
              <w:rPr>
                <w:b w:val="1"/>
                <w:bCs w:val="1"/>
                <w:color w:val="111111"/>
                <w:sz w:val="18"/>
                <w:szCs w:val="18"/>
                <w:rtl w:val="0"/>
              </w:rPr>
              <w:t xml:space="preserve">Diagnostic</w:t>
            </w:r>
            <w:r w:rsidDel="00000000" w:rsidR="00000000" w:rsidRPr="00000000">
              <w:rPr>
                <w:rtl w:val="0"/>
              </w:rPr>
            </w:r>
          </w:p>
        </w:tc>
        <w:tc>
          <w:tcPr>
            <w:shd w:fill="edf2f9" w:val="clear"/>
          </w:tcPr>
          <w:p w:rsidR="00000000" w:rsidDel="00000000" w:rsidP="00000000" w:rsidRDefault="00000000" w:rsidRPr="00000000" w14:paraId="00000229">
            <w:pPr>
              <w:jc w:val="left"/>
              <w:rPr/>
            </w:pPr>
            <w:r>
              <w:rPr>
                <w:color w:val="111111"/>
                <w:sz w:val="18"/>
                <w:szCs w:val="18"/>
                <w:rtl w:val="0"/>
              </w:rPr>
              <w:t xml:space="preserve">The HTR Simulator (healthtransformationreview.org/htr-simulator) scores an initiative or a state across the five pillars, applies the Equity Imperative as a justice check, and shows where the sequence breaks.</w:t>
            </w:r>
          </w:p>
        </w:tc>
      </w:tr>
      <w:tr>
        <w:trPr>
          <w:cantSplit w:val="0"/>
          <w:tblHeader w:val="0"/>
        </w:trPr>
        <w:tc>
          <w:tcPr>
            <w:shd w:fill="edf2f9" w:val="clear"/>
          </w:tcPr>
          <w:p w:rsidR="00000000" w:rsidDel="00000000" w:rsidP="00000000" w:rsidRDefault="00000000" w:rsidRPr="00000000" w14:paraId="0000022A">
            <w:pPr>
              <w:jc w:val="left"/>
              <w:rPr/>
            </w:pPr>
            <w:r w:rsidDel="00000000" w:rsidR="00000000" w:rsidRPr="00000000">
              <w:rPr>
                <w:b w:val="1"/>
                <w:bCs w:val="1"/>
                <w:color w:val="111111"/>
                <w:sz w:val="18"/>
                <w:szCs w:val="18"/>
                <w:rtl w:val="0"/>
              </w:rPr>
              <w:t xml:space="preserve">Academy</w:t>
            </w:r>
            <w:r w:rsidDel="00000000" w:rsidR="00000000" w:rsidRPr="00000000">
              <w:rPr>
                <w:rtl w:val="0"/>
              </w:rPr>
            </w:r>
          </w:p>
        </w:tc>
        <w:tc>
          <w:tcPr>
            <w:shd w:fill="edf2f9" w:val="clear"/>
          </w:tcPr>
          <w:p w:rsidR="00000000" w:rsidDel="00000000" w:rsidP="00000000" w:rsidRDefault="00000000" w:rsidRPr="00000000" w14:paraId="0000022B">
            <w:pPr>
              <w:jc w:val="left"/>
              <w:rPr/>
            </w:pPr>
            <w:r>
              <w:rPr>
                <w:color w:val="111111"/>
                <w:sz w:val="18"/>
                <w:szCs w:val="18"/>
                <w:rtl w:val="0"/>
              </w:rPr>
              <w:t xml:space="preserve">Track 1, “Foundations: The Framework,” of the Five Pillars, One Imperative course teaches the gate test (Lesson 4) and works the OneCare failure in full (Lesson 5) (healthtransformationreview.org/academy/tracks/five-pillars-one-imperative).</w:t>
            </w:r>
          </w:p>
        </w:tc>
      </w:tr>
      <w:tr>
        <w:trPr>
          <w:cantSplit w:val="0"/>
          <w:tblHeader w:val="0"/>
        </w:trPr>
        <w:tc>
          <w:tcPr>
            <w:shd w:fill="edf2f9" w:val="clear"/>
          </w:tcPr>
          <w:p w:rsidR="00000000" w:rsidDel="00000000" w:rsidP="00000000" w:rsidRDefault="00000000" w:rsidRPr="00000000" w14:paraId="0000022C">
            <w:pPr>
              <w:jc w:val="left"/>
              <w:rPr/>
            </w:pPr>
            <w:r w:rsidDel="00000000" w:rsidR="00000000" w:rsidRPr="00000000">
              <w:rPr>
                <w:b w:val="1"/>
                <w:bCs w:val="1"/>
                <w:color w:val="111111"/>
                <w:sz w:val="18"/>
                <w:szCs w:val="18"/>
                <w:rtl w:val="0"/>
              </w:rPr>
              <w:t xml:space="preserve">Self-check</w:t>
            </w:r>
            <w:r w:rsidDel="00000000" w:rsidR="00000000" w:rsidRPr="00000000">
              <w:rPr>
                <w:rtl w:val="0"/>
              </w:rPr>
            </w:r>
          </w:p>
        </w:tc>
        <w:tc>
          <w:tcPr>
            <w:shd w:fill="edf2f9" w:val="clear"/>
          </w:tcPr>
          <w:p w:rsidR="00000000" w:rsidDel="00000000" w:rsidP="00000000" w:rsidRDefault="00000000" w:rsidRPr="00000000" w14:paraId="0000022D">
            <w:pPr>
              <w:jc w:val="left"/>
              <w:rPr/>
            </w:pPr>
            <w:r w:rsidDel="00000000" w:rsidR="00000000" w:rsidRPr="00000000">
              <w:rPr>
                <w:color w:val="111111"/>
                <w:sz w:val="18"/>
                <w:szCs w:val="18"/>
                <w:rtl w:val="0"/>
              </w:rPr>
              <w:t xml:space="preserve">The Transformation Scorecard (healthtransformationreview.org/research-lab/knowledge-workspace?tab=scorecard) scores an organisation across all five pillars and returns your weakest load-bearing pillar — the one most likely to stall your sequence.</w:t>
            </w:r>
            <w:r w:rsidDel="00000000" w:rsidR="00000000" w:rsidRPr="00000000">
              <w:rPr>
                <w:rtl w:val="0"/>
              </w:rPr>
            </w:r>
          </w:p>
        </w:tc>
      </w:tr>
      <w:tr>
        <w:trPr>
          <w:cantSplit w:val="1"/>
          <w:tblHeader w:val="0"/>
        </w:trPr>
        <w:tc>
          <w:tcPr>
            <w:shd w:fill="edf2f9"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Vermont data</w:t>
            </w:r>
          </w:p>
        </w:tc>
        <w:tc>
          <w:tcPr>
            <w:shd w:fill="edf2f9" w:val="clear"/>
          </w:tcPr>
          <w:p w:rsidR="00000000" w:rsidDel="00000000" w:rsidP="00000000" w:rsidRDefault="00000000" w:rsidRPr="00000000">
            <w:pPr>
              <w:spacing w:after="60" w:before="0" w:lineRule="auto"/>
              <w:jc w:val="left"/>
              <w:rPr>
                <w:sz w:val="18"/>
                <w:szCs w:val="18"/>
              </w:rPr>
            </w:pPr>
            <w:r w:rsidDel="00000000" w:rsidR="00000000" w:rsidRPr="00000000">
              <w:rPr>
                <w:color w:val="111111"/>
                <w:sz w:val="18"/>
                <w:szCs w:val="18"/>
                <w:rtl w:val="0"/>
              </w:rPr>
              <w:t xml:space="preserve">The statute and model pages — Act 68 (healthtransformationreview.org/vermont-act-68), Act 167 (/vermont-act-167) and the AHEAD Model (/ahead-model) — plus the hospital dashboard (/dashboard/vermont/hospitals) carry the live version of this chapter’s Vermont evidence. Ask the AI Analyst (/chat) about any statute or figure here.</w:t>
            </w:r>
          </w:p>
        </w:tc>
      </w:tr>
    </w:tbl>
    <w:p w:rsidR="00000000" w:rsidDel="00000000" w:rsidP="00000000" w:rsidRDefault="00000000" w:rsidRPr="00000000" w14:paraId="00000248">
      <w:pPr>
        <w:pStyle w:val="Heading2"/>
        <w:pBdr>
          <w:top w:color="c9d2df" w:space="10" w:sz="6" w:val="single"/>
        </w:pBdr>
        <w:rPr/>
      </w:pPr>
      <w:bookmarkStart w:colFirst="0" w:colLast="0" w:name="_pkhsr55d4f5v"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49">
      <w:pPr>
        <w:rPr/>
      </w:pPr>
      <w:r>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49">
      <w:pPr>
        <w:rPr/>
      </w:pPr>
      <w:r>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1485"/>
        <w:gridCol w:w="1470"/>
        <w:gridCol w:w="1785"/>
        <w:gridCol w:w="1410"/>
        <w:gridCol w:w="1425"/>
        <w:tblGridChange w:id="0">
          <w:tblGrid>
            <w:gridCol w:w="1500"/>
            <w:gridCol w:w="1485"/>
            <w:gridCol w:w="1470"/>
            <w:gridCol w:w="1785"/>
            <w:gridCol w:w="1410"/>
            <w:gridCol w:w="1425"/>
          </w:tblGrid>
        </w:tblGridChange>
      </w:tblGrid>
      <w:tr>
        <w:trPr>
          <w:cantSplit w:val="1"/>
          <w:tblHeader w:val="1"/>
        </w:trPr>
        <w:tc>
          <w:tcPr>
            <w:shd w:fill="1b3a6b" w:val="clear"/>
          </w:tcPr>
          <w:p w:rsidR="00000000" w:rsidDel="00000000" w:rsidP="00000000" w:rsidRDefault="00000000" w:rsidRPr="00000000" w14:paraId="0000024C">
            <w:pPr>
              <w:jc w:val="left"/>
              <w:rPr/>
            </w:pPr>
            <w:r w:rsidDel="00000000" w:rsidR="00000000" w:rsidRPr="00000000">
              <w:rPr>
                <w:b w:val="1"/>
                <w:bCs w:val="1"/>
                <w:color w:val="ffffff"/>
                <w:sz w:val="18"/>
                <w:szCs w:val="18"/>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4D">
            <w:pPr>
              <w:jc w:val="left"/>
              <w:rPr/>
            </w:pPr>
            <w:r w:rsidDel="00000000" w:rsidR="00000000" w:rsidRPr="00000000">
              <w:rPr>
                <w:b w:val="1"/>
                <w:bCs w:val="1"/>
                <w:color w:val="ffffff"/>
                <w:sz w:val="18"/>
                <w:szCs w:val="18"/>
                <w:rtl w:val="0"/>
              </w:rPr>
              <w:t xml:space="preserve">Policy</w:t>
            </w:r>
            <w:r w:rsidDel="00000000" w:rsidR="00000000" w:rsidRPr="00000000">
              <w:rPr>
                <w:rtl w:val="0"/>
              </w:rPr>
            </w:r>
          </w:p>
        </w:tc>
        <w:tc>
          <w:tcPr>
            <w:shd w:fill="1b3a6b" w:val="clear"/>
          </w:tcPr>
          <w:p w:rsidR="00000000" w:rsidDel="00000000" w:rsidP="00000000" w:rsidRDefault="00000000" w:rsidRPr="00000000" w14:paraId="0000024E">
            <w:pPr>
              <w:jc w:val="left"/>
              <w:rPr/>
            </w:pPr>
            <w:r w:rsidDel="00000000" w:rsidR="00000000" w:rsidRPr="00000000">
              <w:rPr>
                <w:b w:val="1"/>
                <w:bCs w:val="1"/>
                <w:color w:val="ffffff"/>
                <w:sz w:val="18"/>
                <w:szCs w:val="18"/>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4F">
            <w:pPr>
              <w:jc w:val="left"/>
              <w:rPr/>
            </w:pPr>
            <w:r w:rsidDel="00000000" w:rsidR="00000000" w:rsidRPr="00000000">
              <w:rPr>
                <w:b w:val="1"/>
                <w:bCs w:val="1"/>
                <w:color w:val="ffffff"/>
                <w:sz w:val="18"/>
                <w:szCs w:val="18"/>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0">
            <w:pPr>
              <w:jc w:val="left"/>
              <w:rPr/>
            </w:pPr>
            <w:r w:rsidDel="00000000" w:rsidR="00000000" w:rsidRPr="00000000">
              <w:rPr>
                <w:b w:val="1"/>
                <w:bCs w:val="1"/>
                <w:color w:val="ffffff"/>
                <w:sz w:val="18"/>
                <w:szCs w:val="18"/>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1">
            <w:pPr>
              <w:jc w:val="left"/>
              <w:rPr/>
            </w:pPr>
            <w:r w:rsidDel="00000000" w:rsidR="00000000" w:rsidRPr="00000000">
              <w:rPr>
                <w:b w:val="1"/>
                <w:bCs w:val="1"/>
                <w:color w:val="ffffff"/>
                <w:sz w:val="18"/>
                <w:szCs w:val="18"/>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2">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53">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254">
            <w:pPr>
              <w:jc w:val="left"/>
              <w:rPr/>
            </w:pPr>
            <w:r w:rsidDel="00000000" w:rsidR="00000000" w:rsidRPr="00000000">
              <w:rPr>
                <w:sz w:val="18"/>
                <w:szCs w:val="18"/>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5">
            <w:pPr>
              <w:jc w:val="left"/>
              <w:rPr/>
            </w:pPr>
            <w:r w:rsidDel="00000000" w:rsidR="00000000" w:rsidRPr="00000000">
              <w:rPr>
                <w:sz w:val="18"/>
                <w:szCs w:val="18"/>
                <w:rtl w:val="0"/>
              </w:rPr>
              <w:t xml:space="preserve">ENABLES: makes payment reform binding</w:t>
            </w: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jc w:val="left"/>
              <w:rPr/>
            </w:pPr>
            <w:r w:rsidDel="00000000" w:rsidR="00000000" w:rsidRPr="00000000">
              <w:rPr>
                <w:sz w:val="18"/>
                <w:szCs w:val="18"/>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58">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tl w:val="0"/>
              </w:rPr>
            </w:r>
          </w:p>
        </w:tc>
        <w:tc>
          <w:tcPr/>
          <w:p w:rsidR="00000000" w:rsidDel="00000000" w:rsidP="00000000" w:rsidRDefault="00000000" w:rsidRPr="00000000" w14:paraId="0000025A">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8"/>
                <w:szCs w:val="18"/>
                <w:rtl w:val="0"/>
              </w:rPr>
              <w:t xml:space="preserve">ENABLES: analytics run the payment model</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8"/>
                <w:szCs w:val="18"/>
                <w:rtl w:val="0"/>
              </w:rPr>
              <w:t xml:space="preserve">ENABLES: data enables population health</w:t>
            </w: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r>
      <w:tr>
        <w:trPr>
          <w:cantSplit w:val="0"/>
          <w:tblHeader w:val="0"/>
        </w:trPr>
        <w:tc>
          <w:tcPr/>
          <w:p w:rsidR="00000000" w:rsidDel="00000000" w:rsidP="00000000" w:rsidRDefault="00000000" w:rsidRPr="00000000" w14:paraId="0000025E">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5F">
            <w:pPr>
              <w:rPr/>
            </w:pPr>
            <w:r w:rsidDel="00000000" w:rsidR="00000000" w:rsidRPr="00000000">
              <w:rPr>
                <w:rtl w:val="0"/>
              </w:rPr>
            </w:r>
          </w:p>
        </w:tc>
        <w:tc>
          <w:tcPr/>
          <w:p w:rsidR="00000000" w:rsidDel="00000000" w:rsidP="00000000" w:rsidRDefault="00000000" w:rsidRPr="00000000" w14:paraId="00000260">
            <w:pPr>
              <w:rPr/>
            </w:pPr>
            <w:r w:rsidDel="00000000" w:rsidR="00000000" w:rsidRPr="00000000">
              <w:rPr>
                <w:rtl w:val="0"/>
              </w:rPr>
            </w:r>
          </w:p>
        </w:tc>
        <w:tc>
          <w:tcPr/>
          <w:p w:rsidR="00000000" w:rsidDel="00000000" w:rsidP="00000000" w:rsidRDefault="00000000" w:rsidRPr="00000000" w14:paraId="00000261">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8"/>
                <w:szCs w:val="18"/>
                <w:rtl w:val="0"/>
              </w:rPr>
              <w:t xml:space="preserve">DRIVES: incentives reshape care delivery</w:t>
            </w:r>
            <w:r w:rsidDel="00000000" w:rsidR="00000000" w:rsidRPr="00000000">
              <w:rPr>
                <w:rtl w:val="0"/>
              </w:rPr>
            </w:r>
          </w:p>
        </w:tc>
        <w:tc>
          <w:tcPr/>
          <w:p w:rsidR="00000000" w:rsidDel="00000000" w:rsidP="00000000" w:rsidRDefault="00000000" w:rsidRPr="00000000" w14:paraId="00000263">
            <w:pPr>
              <w:rPr/>
            </w:pPr>
            <w:r w:rsidDel="00000000" w:rsidR="00000000" w:rsidRPr="00000000">
              <w:rPr>
                <w:rtl w:val="0"/>
              </w:rPr>
            </w:r>
          </w:p>
        </w:tc>
      </w:tr>
      <w:tr>
        <w:trPr>
          <w:cantSplit w:val="0"/>
          <w:tblHeader w:val="0"/>
        </w:trPr>
        <w:tc>
          <w:tcPr/>
          <w:p w:rsidR="00000000" w:rsidDel="00000000" w:rsidP="00000000" w:rsidRDefault="00000000" w:rsidRPr="00000000" w14:paraId="0000026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c>
          <w:tcPr/>
          <w:p w:rsidR="00000000" w:rsidDel="00000000" w:rsidP="00000000" w:rsidRDefault="00000000" w:rsidRPr="00000000" w14:paraId="00000266">
            <w:pPr>
              <w:rPr/>
            </w:pP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8"/>
                <w:szCs w:val="18"/>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6A">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6B">
            <w:pPr>
              <w:jc w:val="left"/>
              <w:rPr/>
            </w:pPr>
            <w:r w:rsidDel="00000000" w:rsidR="00000000" w:rsidRPr="00000000">
              <w:rPr>
                <w:sz w:val="18"/>
                <w:szCs w:val="18"/>
                <w:rtl w:val="0"/>
              </w:rPr>
              <w:t xml:space="preserve">INFORMS ⟲: data refines the mandate</w:t>
            </w:r>
            <w:r w:rsidDel="00000000" w:rsidR="00000000" w:rsidRPr="00000000">
              <w:rPr>
                <w:rtl w:val="0"/>
              </w:rPr>
            </w:r>
          </w:p>
        </w:tc>
        <w:tc>
          <w:tcPr/>
          <w:p w:rsidR="00000000" w:rsidDel="00000000" w:rsidP="00000000" w:rsidRDefault="00000000" w:rsidRPr="00000000" w14:paraId="0000026C">
            <w:pPr>
              <w:jc w:val="left"/>
              <w:rPr/>
            </w:pPr>
            <w:r w:rsidDel="00000000" w:rsidR="00000000" w:rsidRPr="00000000">
              <w:rPr>
                <w:sz w:val="18"/>
                <w:szCs w:val="18"/>
                <w:rtl w:val="0"/>
              </w:rPr>
              <w:t xml:space="preserve">RUNS ⟲: workforce runs the infrastructure</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jc w:val="left"/>
              <w:rPr/>
            </w:pPr>
            <w:r w:rsidDel="00000000" w:rsidR="00000000" w:rsidRPr="00000000">
              <w:rPr>
                <w:sz w:val="18"/>
                <w:szCs w:val="18"/>
                <w:rtl w:val="0"/>
              </w:rPr>
              <w:t xml:space="preserve">—</w:t>
            </w:r>
            <w:r w:rsidDel="00000000" w:rsidR="00000000" w:rsidRPr="00000000">
              <w:rPr>
                <w:rtl w:val="0"/>
              </w:rPr>
            </w:r>
          </w:p>
        </w:tc>
      </w:tr>
    </w:tbl>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49">
      <w:pPr>
        <w:rPr/>
      </w:pPr>
      <w:r>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pPr>
        <w:pStyle w:val="Heading3"/>
        <w:spacing w:before="320" w:after="160"/>
        <w:rPr/>
      </w:pPr>
      <w:r w:rsidDel="00000000" w:rsidR="00000000" w:rsidRPr="00000000">
        <w:rPr>
          <w:b w:val="1"/>
          <w:bCs w:val="1"/>
          <w:rtl w:val="0"/>
        </w:rPr>
        <w:t xml:space="preserve">What Earns a Place in the Matrix</w:t>
      </w:r>
    </w:p>
    <w:p w:rsidR="00000000" w:rsidDel="00000000" w:rsidP="00000000" w:rsidRDefault="00000000" w:rsidRPr="00000000">
      <w:pPr>
        <w:spacing w:after="120" w:before="0" w:lineRule="auto"/>
        <w:jc w:val="left"/>
        <w:rPr>
          <w:sz w:val="21"/>
          <w:szCs w:val="21"/>
        </w:rPr>
      </w:pPr>
      <w:r>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pPr>
        <w:spacing w:after="120" w:before="0" w:lineRule="auto"/>
        <w:jc w:val="left"/>
        <w:rPr>
          <w:sz w:val="21"/>
          <w:szCs w:val="21"/>
        </w:rPr>
      </w:pPr>
      <w:r>
        <w:rPr>
          <w:sz w:val="21"/>
          <w:szCs w:val="21"/>
          <w:rtl w:val="0"/>
        </w:rPr>
        <w:t xml:space="preserve">The rule is narrow on purpose: </w:t>
      </w:r>
      <w:r>
        <w:rPr>
          <w:b w:val="1"/>
          <w:bCs w:val="1"/>
          <w:sz w:val="21"/>
          <w:szCs w:val="21"/>
          <w:rtl w:val="0"/>
        </w:rPr>
        <w:t xml:space="preserve">a dependency earns a cell when the downstream pillar cannot produce its intended result until the upstream pillar delivers something specific and nameable.</w:t>
      </w:r>
      <w:r>
        <w:rPr>
          <w:sz w:val="21"/>
          <w:szCs w:val="21"/>
          <w:rtl w:val="0"/>
        </w:rPr>
        <w:t xml:space="preserve"> Three words carry the weight. Cannot excludes “benefits from” and “works better with.” Intended result means the downstream pillar’s own output, not general goodness. Nameable means you can say exactly what the upstream pillar hands over; if you cannot name it, you have found a resemblance, not a dependency.</w:t>
      </w:r>
    </w:p>
    <w:p w:rsidR="00000000" w:rsidDel="00000000" w:rsidP="00000000" w:rsidRDefault="00000000" w:rsidRPr="00000000">
      <w:pPr>
        <w:spacing w:after="120" w:before="0" w:lineRule="auto"/>
        <w:jc w:val="left"/>
        <w:rPr>
          <w:sz w:val="21"/>
          <w:szCs w:val="21"/>
        </w:rPr>
      </w:pPr>
      <w:r>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00"/>
        <w:gridCol w:w="6675"/>
        <w:tblGridChange w:id="0">
          <w:tblGrid>
            <w:gridCol w:w="2400"/>
            <w:gridCol w:w="6675"/>
          </w:tblGrid>
        </w:tblGridChange>
      </w:tblGrid>
      <w:tr>
        <w:trPr>
          <w:cantSplit w:val="1"/>
          <w:tblHeader w:val="1"/>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 and what that means</w:t>
            </w:r>
          </w:p>
        </w:tc>
      </w:tr>
      <w:tr>
        <w:trPr>
          <w:cantSplit w:val="1"/>
          <w:tblHeader w:val="0"/>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pPr>
        <w:spacing w:after="120" w:before="80" w:lineRule="auto"/>
        <w:jc w:val="left"/>
        <w:rPr>
          <w:sz w:val="21"/>
          <w:szCs w:val="21"/>
        </w:rPr>
      </w:pPr>
      <w:r>
        <w:rPr>
          <w:i w:val="1"/>
          <w:iCs w:val="1"/>
          <w:sz w:val="21"/>
          <w:szCs w:val="21"/>
          <w:rtl w:val="0"/>
        </w:rPr>
        <w:t xml:space="preserve">What each pillar issues. A dependency exists only where one pillar needs what another pillar issues.</w:t>
      </w:r>
    </w:p>
    <w:p w:rsidR="00000000" w:rsidDel="00000000" w:rsidP="00000000" w:rsidRDefault="00000000" w:rsidRPr="00000000">
      <w:pPr>
        <w:spacing w:after="120" w:before="120" w:lineRule="auto"/>
        <w:jc w:val="left"/>
        <w:rPr>
          <w:sz w:val="21"/>
          <w:szCs w:val="21"/>
        </w:rPr>
      </w:pPr>
      <w:r>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pPr>
        <w:spacing w:after="120" w:before="160" w:lineRule="auto"/>
        <w:jc w:val="left"/>
        <w:rPr>
          <w:sz w:val="21"/>
          <w:szCs w:val="21"/>
        </w:rPr>
      </w:pPr>
      <w:r>
        <w:rPr>
          <w:b w:val="1"/>
          <w:bCs w:val="1"/>
          <w:sz w:val="21"/>
          <w:szCs w:val="21"/>
          <w:rtl w:val="0"/>
        </w:rPr>
        <w:t xml:space="preserve">Two mistakes are easy to make.</w:t>
      </w:r>
    </w:p>
    <w:p w:rsidR="00000000" w:rsidDel="00000000" w:rsidP="00000000" w:rsidRDefault="00000000" w:rsidRPr="00000000">
      <w:pPr>
        <w:spacing w:after="120" w:before="0" w:lineRule="auto"/>
        <w:jc w:val="left"/>
        <w:rPr>
          <w:sz w:val="21"/>
          <w:szCs w:val="21"/>
        </w:rPr>
      </w:pPr>
      <w:r>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pPr>
        <w:spacing w:after="120" w:before="0" w:lineRule="auto"/>
        <w:jc w:val="left"/>
        <w:rPr>
          <w:sz w:val="21"/>
          <w:szCs w:val="21"/>
        </w:rPr>
      </w:pPr>
      <w:r>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p>
    <w:p w:rsidR="00000000" w:rsidDel="00000000" w:rsidP="00000000" w:rsidRDefault="00000000" w:rsidRPr="00000000">
      <w:pPr>
        <w:spacing w:after="120" w:before="0" w:lineRule="auto"/>
        <w:jc w:val="left"/>
        <w:rPr>
          <w:sz w:val="21"/>
          <w:szCs w:val="21"/>
        </w:rPr>
      </w:pPr>
      <w:r>
        <w:rPr>
          <w:sz w:val="21"/>
          <w:szCs w:val="21"/>
          <w:rtl w:val="0"/>
        </w:rPr>
        <w:t xml:space="preserve">Vermont’s technology build is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pPr>
        <w:spacing w:after="120" w:before="0" w:lineRule="auto"/>
        <w:jc w:val="left"/>
        <w:rPr>
          <w:sz w:val="21"/>
          <w:szCs w:val="21"/>
        </w:rPr>
      </w:pPr>
      <w:r>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pPr>
        <w:spacing w:after="120" w:before="0" w:lineRule="auto"/>
        <w:jc w:val="left"/>
        <w:rPr>
          <w:sz w:val="21"/>
          <w:szCs w:val="21"/>
        </w:rPr>
      </w:pPr>
      <w:r>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 roughly $138 million to a cap near $10 million, and the incentive architecture — Act 68’s mandates — was untouched, because the two were never the same thing.</w:t>
      </w:r>
    </w:p>
    <w:p w:rsidR="00000000" w:rsidDel="00000000" w:rsidP="00000000" w:rsidRDefault="00000000" w:rsidRPr="00000000">
      <w:pPr>
        <w:spacing w:after="120" w:before="0" w:lineRule="auto"/>
        <w:jc w:val="left"/>
        <w:rPr>
          <w:sz w:val="21"/>
          <w:szCs w:val="21"/>
        </w:rPr>
      </w:pPr>
      <w:r>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tbl>
      <w:tblPr>
        <w:tblStyle w:val="Table2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F">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A0">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A1">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A2">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the sequence cannot be bought past — the point Principle 1 develops later in this chapter.</w:t>
            </w:r>
            <w:r w:rsidDel="00000000" w:rsidR="00000000" w:rsidRPr="00000000">
              <w:rPr>
                <w:rtl w:val="0"/>
              </w:rPr>
            </w:r>
          </w:p>
          <w:p w:rsidR="00000000" w:rsidDel="00000000" w:rsidP="00000000" w:rsidRDefault="00000000" w:rsidRPr="00000000" w14:paraId="000002A3">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A5">
      <w:pPr>
        <w:spacing w:after="120" w:line="240" w:lineRule="auto"/>
        <w:rPr>
          <w:sz w:val="16"/>
          <w:szCs w:val="16"/>
        </w:rPr>
      </w:pPr>
      <w:r w:rsidDel="00000000" w:rsidR="00000000" w:rsidRPr="00000000">
        <w:rPr>
          <w:rtl w:val="0"/>
        </w:rPr>
      </w:r>
    </w:p>
    <w:p w:rsidR="00000000" w:rsidDel="00000000" w:rsidP="00000000" w:rsidRDefault="00000000" w:rsidRPr="00000000">
      <w:pPr>
        <w:spacing w:after="160" w:before="160" w:lineRule="auto"/>
        <w:rPr/>
      </w:pPr>
    </w:p>
    <w:p w:rsidR="00000000" w:rsidDel="00000000" w:rsidP="00000000" w:rsidRDefault="00000000" w:rsidRPr="00000000">
      <w:pPr>
        <w:spacing w:after="120" w:before="0" w:lineRule="auto"/>
        <w:jc w:val="left"/>
        <w:rPr>
          <w:sz w:val="21"/>
          <w:szCs w:val="21"/>
        </w:rPr>
      </w:pPr>
      <w:r>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72">
      <w:pPr>
        <w:pStyle w:val="Heading3"/>
        <w:rPr/>
      </w:pPr>
      <w:bookmarkStart w:colFirst="0" w:colLast="0" w:name="_gg1knl7eya7u"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smallCaps w:val="0"/>
          <w:strike w:val="0"/>
          <w:color w:val="1a1a1a"/>
          <w:sz w:val="21"/>
          <w:szCs w:val="21"/>
          <w:u w:val="none"/>
          <w:shd w:fill="auto" w:val="clear"/>
          <w:vertAlign w:val="baseline"/>
          <w:rtl w:val="0"/>
        </w:rPr>
        <w:t xml:space="preserve">The most important dependency in the entire framework. 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is mandatory for all Vermont hospitals beginning FY2027, and global budgets are mandatory beginning FY2028. That closes the hospital-side opt-out. The payer-side limit set by federal law remains.</w:t>
      </w:r>
    </w:p>
    <w:tbl>
      <w:tblPr>
        <w:tblStyle w:val="Table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76">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77">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pPr>
        <w:spacing w:after="160" w:before="160" w:lineRule="auto"/>
        <w:rPr/>
      </w:pPr>
    </w:p>
    <w:tbl>
      <w:tblPr>
        <w:tblStyle w:val="Table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79">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7A">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7B">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7C">
      <w:pPr>
        <w:spacing w:after="120" w:line="240" w:lineRule="auto"/>
        <w:rPr>
          <w:sz w:val="16"/>
          <w:szCs w:val="16"/>
        </w:rPr>
      </w:pPr>
      <w:r w:rsidDel="00000000" w:rsidR="00000000" w:rsidRPr="00000000">
        <w:rPr>
          <w:rtl w:val="0"/>
        </w:rPr>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81">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82">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83">
      <w:pPr>
        <w:spacing w:after="120" w:line="240" w:lineRule="auto"/>
        <w:rPr>
          <w:sz w:val="16"/>
          <w:szCs w:val="16"/>
        </w:rPr>
      </w:pPr>
      <w:r w:rsidDel="00000000" w:rsidR="00000000" w:rsidRPr="00000000">
        <w:rPr>
          <w:rtl w:val="0"/>
        </w:rPr>
      </w:r>
    </w:p>
    <w:p w:rsidR="00000000" w:rsidDel="00000000" w:rsidP="00000000" w:rsidRDefault="00000000" w:rsidRPr="00000000" w14:paraId="00000284">
      <w:pPr>
        <w:pStyle w:val="Heading3"/>
        <w:rPr/>
      </w:pPr>
      <w:bookmarkStart w:colFirst="0" w:colLast="0" w:name="_xas1pf9l649s"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85">
      <w:pPr>
        <w:rPr/>
      </w:pPr>
      <w:r>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tbl>
      <w:tblPr>
        <w:tblStyle w:val="Table21"/>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A8">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w:t>
            </w:r>
            <w:r w:rsidDel="00000000" w:rsidR="00000000" w:rsidRPr="00000000">
              <w:rPr>
                <w:rtl w:val="0"/>
              </w:rPr>
            </w:r>
          </w:p>
          <w:p w:rsidR="00000000" w:rsidDel="00000000" w:rsidP="00000000" w:rsidRDefault="00000000" w:rsidRPr="00000000" w14:paraId="000002AA">
            <w:pPr>
              <w:spacing w:after="60" w:line="264" w:lineRule="auto"/>
              <w:rPr/>
            </w:pPr>
            <w:r w:rsidDel="00000000" w:rsidR="00000000" w:rsidRPr="00000000">
              <w:rPr>
                <w:sz w:val="20"/>
                <w:szCs w:val="20"/>
                <w:rtl w:val="0"/>
              </w:rPr>
              <w:t xml:space="preserve">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AB">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w:t>
            </w:r>
            <w:r w:rsidDel="00000000" w:rsidR="00000000" w:rsidRPr="00000000">
              <w:rPr>
                <w:rtl w:val="0"/>
              </w:rPr>
            </w:r>
          </w:p>
          <w:p w:rsidR="00000000" w:rsidDel="00000000" w:rsidP="00000000" w:rsidRDefault="00000000" w:rsidRPr="00000000" w14:paraId="000002AC">
            <w:pPr>
              <w:spacing w:after="60" w:line="264" w:lineRule="auto"/>
              <w:rPr/>
            </w:pPr>
            <w:r w:rsidDel="00000000" w:rsidR="00000000" w:rsidRPr="00000000">
              <w:rPr>
                <w:sz w:val="20"/>
                <w:szCs w:val="20"/>
                <w:rtl w:val="0"/>
              </w:rPr>
              <w:t xml:space="preserve">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pPr>
        <w:spacing w:after="120" w:line="240" w:lineRule="auto"/>
        <w:rPr>
          <w:sz w:val="16"/>
          <w:szCs w:val="16"/>
        </w:rPr>
      </w:pPr>
      <w:r>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88">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89">
            <w:pPr>
              <w:spacing w:after="60" w:line="264" w:lineRule="auto"/>
              <w:rPr/>
            </w:pPr>
            <w:r>
              <w:rPr>
                <w:sz w:val="20"/>
                <w:szCs w:val="20"/>
                <w:rtl w:val="0"/>
              </w:rPr>
              <w:t xml:space="preserve">Act 68 requires GMCB, beginning in FY2028, to set prospective annual hospital global budgets based on historical spending adjusted for population risk.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p>
        </w:tc>
      </w:tr>
    </w:tbl>
    <w:p w:rsidR="00000000" w:rsidDel="00000000" w:rsidP="00000000" w:rsidRDefault="00000000" w:rsidRPr="00000000">
      <w:pPr>
        <w:spacing w:after="160" w:before="160" w:lineRule="auto"/>
        <w:rPr/>
      </w:pP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8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8B">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8C">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8D">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8E">
      <w:pPr>
        <w:spacing w:after="120" w:line="240" w:lineRule="auto"/>
        <w:rPr>
          <w:sz w:val="16"/>
          <w:szCs w:val="16"/>
        </w:rPr>
      </w:pPr>
      <w:r w:rsidDel="00000000" w:rsidR="00000000" w:rsidRPr="00000000">
        <w:rPr>
          <w:rtl w:val="0"/>
        </w:rPr>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96">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98">
      <w:pPr>
        <w:spacing w:after="120" w:line="240" w:lineRule="auto"/>
        <w:rPr>
          <w:sz w:val="16"/>
          <w:szCs w:val="16"/>
        </w:rPr>
      </w:pPr>
      <w:r w:rsidDel="00000000" w:rsidR="00000000" w:rsidRPr="00000000">
        <w:rPr>
          <w:rtl w:val="0"/>
        </w:rPr>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11-point white/BIPOC gap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91">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92">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93">
      <w:pPr>
        <w:spacing w:after="120" w:line="240" w:lineRule="auto"/>
        <w:rPr>
          <w:sz w:val="16"/>
          <w:szCs w:val="16"/>
        </w:rPr>
      </w:pPr>
      <w:r w:rsidDel="00000000" w:rsidR="00000000" w:rsidRPr="00000000">
        <w:rPr>
          <w:rtl w:val="0"/>
        </w:rPr>
      </w:r>
    </w:p>
    <w:p w:rsidR="00000000" w:rsidDel="00000000" w:rsidP="00000000" w:rsidRDefault="00000000" w:rsidRPr="00000000" w14:paraId="00000299">
      <w:pPr>
        <w:pStyle w:val="Heading3"/>
        <w:rPr/>
      </w:pPr>
      <w:bookmarkStart w:colFirst="0" w:colLast="0" w:name="_jr1kdvwpnqjd"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9A">
      <w:pPr>
        <w:rPr/>
      </w:pPr>
      <w:r>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9D">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9E">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pPr>
        <w:spacing w:after="160" w:before="160" w:lineRule="auto"/>
        <w:rPr/>
      </w:pP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2">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3">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B4">
      <w:pPr>
        <w:spacing w:after="120" w:line="240" w:lineRule="auto"/>
        <w:rPr>
          <w:sz w:val="16"/>
          <w:szCs w:val="16"/>
        </w:rPr>
      </w:pPr>
      <w:r w:rsidDel="00000000" w:rsidR="00000000" w:rsidRPr="00000000">
        <w:rPr>
          <w:rtl w:val="0"/>
        </w:rPr>
      </w:r>
    </w:p>
    <w:p w:rsidR="00000000" w:rsidDel="00000000" w:rsidP="00000000" w:rsidRDefault="00000000" w:rsidRPr="00000000" w14:paraId="000002B5">
      <w:pPr>
        <w:pStyle w:val="Heading3"/>
        <w:rPr/>
      </w:pPr>
      <w:bookmarkStart w:colFirst="0" w:colLast="0" w:name="_8zqgben2e9e8"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B6">
      <w:pPr>
        <w:rPr/>
      </w:pPr>
      <w:r>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dependency most often discovered too late.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A">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BB">
      <w:pPr>
        <w:spacing w:after="120" w:line="240" w:lineRule="auto"/>
        <w:rPr>
          <w:sz w:val="16"/>
          <w:szCs w:val="16"/>
        </w:rPr>
      </w:pPr>
      <w:r w:rsidDel="00000000" w:rsidR="00000000" w:rsidRPr="00000000">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Expanding access to biased care widens some disparities while narrowing others: implicit bias, language barriers and differential treatment quality by race and ethnicity are clinical practice problems, so care models have to address cultural competence, language access and practice variation as design requirements, not implementation afterthoughts.</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but unaddressed.</w:t>
            </w:r>
            <w:r w:rsidDel="00000000" w:rsidR="00000000" w:rsidRPr="00000000">
              <w:rPr>
                <w:rtl w:val="0"/>
              </w:rPr>
            </w:r>
          </w:p>
        </w:tc>
      </w:tr>
    </w:tbl>
    <w:p w:rsidR="00000000" w:rsidDel="00000000" w:rsidP="00000000" w:rsidRDefault="00000000" w:rsidRPr="00000000" w14:paraId="000002C0">
      <w:pPr>
        <w:spacing w:after="120" w:line="240" w:lineRule="auto"/>
        <w:rPr>
          <w:sz w:val="16"/>
          <w:szCs w:val="16"/>
        </w:rPr>
      </w:pPr>
      <w:r w:rsidDel="00000000" w:rsidR="00000000" w:rsidRPr="00000000">
        <w:rPr>
          <w:rtl w:val="0"/>
        </w:rPr>
      </w:r>
    </w:p>
    <w:p w:rsidR="00000000" w:rsidDel="00000000" w:rsidP="00000000" w:rsidRDefault="00000000" w:rsidRPr="00000000" w14:paraId="000002C7">
      <w:pPr>
        <w:pStyle w:val="Heading3"/>
        <w:rPr/>
      </w:pPr>
      <w:bookmarkStart w:colFirst="0" w:colLast="0" w:name="_wya357e38gpz" w:id="35"/>
      <w:bookmarkEnd w:id="35"/>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D">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E">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CF">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F">
            <w:pPr>
              <w:spacing w:after="60" w:line="264" w:lineRule="auto"/>
              <w:rPr/>
            </w:pPr>
            <w:r>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p>
        </w:tc>
      </w:tr>
    </w:tbl>
    <w:p w:rsidR="00000000" w:rsidDel="00000000" w:rsidP="00000000" w:rsidRDefault="00000000" w:rsidRPr="00000000" w14:paraId="000002C0">
      <w:pPr>
        <w:spacing w:after="120" w:line="240" w:lineRule="auto"/>
        <w:rPr>
          <w:sz w:val="16"/>
          <w:szCs w:val="16"/>
        </w:rPr>
      </w:pPr>
      <w:r w:rsidDel="00000000" w:rsidR="00000000" w:rsidRPr="00000000">
        <w:rPr>
          <w:rtl w:val="0"/>
        </w:rPr>
      </w:r>
    </w:p>
    <w:p w:rsidR="00000000" w:rsidDel="00000000" w:rsidP="00000000" w:rsidRDefault="00000000" w:rsidRPr="00000000" w14:paraId="000002D0">
      <w:pPr>
        <w:pStyle w:val="Heading2"/>
        <w:keepNext w:val="0"/>
        <w:pBdr>
          <w:top w:color="c9d2df" w:space="10" w:sz="6" w:val="single"/>
        </w:pBdr>
        <w:rPr/>
      </w:pPr>
      <w:bookmarkStart w:colFirst="0" w:colLast="0" w:name="_idqtq9dnlfj9" w:id="36"/>
      <w:bookmarkEnd w:id="36"/>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2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D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D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D3">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D4">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D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D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D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D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D9">
      <w:pPr>
        <w:keepNext w:val="0"/>
        <w:spacing w:after="120" w:lineRule="auto"/>
        <w:rPr/>
      </w:pP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p>
    <w:tbl>
      <w:tblPr>
        <w:tblStyle w:val="Table2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295"/>
        <w:gridCol w:w="2040"/>
        <w:gridCol w:w="1725"/>
        <w:tblGridChange w:id="0">
          <w:tblGrid>
            <w:gridCol w:w="1110"/>
            <w:gridCol w:w="1905"/>
            <w:gridCol w:w="2295"/>
            <w:gridCol w:w="2040"/>
            <w:gridCol w:w="1725"/>
          </w:tblGrid>
        </w:tblGridChange>
      </w:tblGrid>
      <w:tr>
        <w:trPr>
          <w:cantSplit w:val="1"/>
          <w:tblHeader w:val="1"/>
        </w:trPr>
        <w:tc>
          <w:tcPr>
            <w:shd w:fill="1b3a6b" w:val="clear"/>
          </w:tcPr>
          <w:p w:rsidR="00000000" w:rsidDel="00000000" w:rsidP="00000000" w:rsidRDefault="00000000" w:rsidRPr="00000000" w14:paraId="000002DB">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DC">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DD">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DE">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2DF">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2E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E1">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2E2">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2E3">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2E4">
            <w:pPr>
              <w:jc w:val="left"/>
              <w:rPr/>
            </w:pPr>
            <w:r w:rsidDel="00000000" w:rsidR="00000000" w:rsidRPr="00000000">
              <w:rPr>
                <w:sz w:val="18"/>
                <w:szCs w:val="18"/>
                <w:rtl w:val="0"/>
              </w:rPr>
              <w:t xml:space="preserve">Vermont 2010–2022: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2E5">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E6">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2E7">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2E8">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2E9">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2EA">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EB">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2EC">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2ED">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2EE">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2EF">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F0">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2F1">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2F2">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2F3">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2F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F5">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2F6">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2F7">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2F8">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2FA">
      <w:pPr>
        <w:pStyle w:val="Heading2"/>
        <w:pBdr>
          <w:top w:color="c9d2df" w:space="10" w:sz="6" w:val="single"/>
        </w:pBdr>
        <w:rPr/>
      </w:pPr>
      <w:bookmarkStart w:colFirst="0" w:colLast="0" w:name="_hq0765vcj57w" w:id="37"/>
      <w:bookmarkEnd w:id="37"/>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2FB">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§1.14 sets out what it costs. Sections 1.8 through 1.14 develop that ordering in full, returning to the OneCare failure examined in Section 1.2.</w:t>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and investment prioritization.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Both fall out of the same reading: count the inbound dependencies. A pillar that many others require carries both the highest leverage and the highest risk, and in Vermont’s current architecture that is unambiguously Technology — Economics, Clinical, and Operations all depend on it, with Operations second (Clinical and Policy require it). Concretely, the AHS-GMCB analytics capability is the single highest-risk gap in the system: a delay there does not delay one program but three, holding up financial management for global budgets, equity measurement for the Statewide Strategic Plan, and risk stratification for Blueprint’s CCBHC expansion at once. That is also why analytics deployment, AHS organizational capacity, and HCC gap closure are the highest-leverage investments available to Vermont right now.</w:t>
      </w:r>
    </w:p>
    <w:p w:rsidR="00000000" w:rsidDel="00000000" w:rsidP="00000000" w:rsidRDefault="00000000" w:rsidRPr="00000000" w14:paraId="000002FE">
      <w:pPr>
        <w:pStyle w:val="Heading2"/>
        <w:keepNext w:val="0"/>
        <w:pBdr>
          <w:top w:color="c9d2df" w:space="10" w:sz="6" w:val="single"/>
        </w:pBdr>
        <w:rPr/>
      </w:pPr>
      <w:bookmarkStart w:colFirst="0" w:colLast="0" w:name="_u6mu4gwlx5g" w:id="38"/>
      <w:bookmarkEnd w:id="38"/>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2FF">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2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5"/>
        <w:gridCol w:w="3420"/>
        <w:gridCol w:w="3465"/>
        <w:gridCol w:w="945"/>
        <w:tblGridChange w:id="0">
          <w:tblGrid>
            <w:gridCol w:w="1245"/>
            <w:gridCol w:w="3420"/>
            <w:gridCol w:w="3465"/>
            <w:gridCol w:w="945"/>
          </w:tblGrid>
        </w:tblGridChange>
      </w:tblGrid>
      <w:tr>
        <w:trPr>
          <w:cantSplit w:val="1"/>
          <w:tblHeader w:val="1"/>
        </w:trPr>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01">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02">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03">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04">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06">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08">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0B">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0C">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Blueprint for Health (all-payer PCMH + CHT); CoCM and MHI behavioral health integration; CCBHC expansion (5 entities by July 2026)</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1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5">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1A">
      <w:pPr>
        <w:pStyle w:val="Heading2"/>
        <w:pBdr>
          <w:top w:color="c9d2df" w:space="10" w:sz="6" w:val="single"/>
        </w:pBdr>
        <w:rPr/>
      </w:pPr>
      <w:bookmarkStart w:colFirst="0" w:colLast="0" w:name="_6c2dyo3iz90z" w:id="39"/>
      <w:bookmarkEnd w:id="39"/>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1B">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rsidR="00000000" w:rsidDel="00000000" w:rsidP="00000000" w:rsidRDefault="00000000" w:rsidRPr="00000000" w14:paraId="0000031C">
      <w:pPr>
        <w:pStyle w:val="Heading2"/>
        <w:pBdr>
          <w:top w:color="c9d2df" w:space="10" w:sz="6" w:val="single"/>
        </w:pBdr>
        <w:rPr/>
      </w:pPr>
      <w:bookmarkStart w:colFirst="0" w:colLast="0" w:name="_1wo1gzqfkupv" w:id="40"/>
      <w:bookmarkEnd w:id="40"/>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1D">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r w:rsidDel="00000000" w:rsidR="00000000" w:rsidRPr="00000000">
        <w:rPr>
          <w:rtl w:val="0"/>
        </w:rPr>
      </w:r>
    </w:p>
    <w:tbl>
      <w:tblPr>
        <w:tblStyle w:val="Table29"/>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23">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24">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25">
      <w:pPr>
        <w:spacing w:after="120" w:line="240" w:lineRule="auto"/>
        <w:rPr>
          <w:sz w:val="16"/>
          <w:szCs w:val="16"/>
        </w:rPr>
      </w:pPr>
      <w:r w:rsidDel="00000000" w:rsidR="00000000" w:rsidRPr="00000000">
        <w:rPr>
          <w:rtl w:val="0"/>
        </w:rPr>
      </w:r>
    </w:p>
    <w:p w:rsidR="00000000" w:rsidDel="00000000" w:rsidP="00000000" w:rsidRDefault="00000000" w:rsidRPr="00000000" w14:paraId="00000326">
      <w:pPr>
        <w:pStyle w:val="Heading2"/>
        <w:pBdr>
          <w:top w:color="c9d2df" w:space="10" w:sz="6" w:val="single"/>
        </w:pBdr>
        <w:rPr/>
      </w:pPr>
      <w:bookmarkStart w:colFirst="0" w:colLast="0" w:name="_xmpe5n3jo7m3" w:id="41"/>
      <w:bookmarkEnd w:id="41"/>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27">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28">
      <w:pPr>
        <w:pStyle w:val="Heading3"/>
        <w:rPr/>
      </w:pPr>
      <w:bookmarkStart w:colFirst="0" w:colLast="0" w:name="_5t5blvk5e9vr" w:id="42"/>
      <w:bookmarkEnd w:id="42"/>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29">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2B">
      <w:pPr>
        <w:pStyle w:val="Heading3"/>
        <w:rPr/>
      </w:pPr>
      <w:bookmarkStart w:colFirst="0" w:colLast="0" w:name="_qp2vw3u7q141" w:id="43"/>
      <w:bookmarkEnd w:id="43"/>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2C">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2E">
      <w:pPr>
        <w:spacing w:after="0" w:before="0" w:line="160" w:lineRule="auto"/>
        <w:rPr/>
      </w:pPr>
      <w:r w:rsidDel="00000000" w:rsidR="00000000" w:rsidRPr="00000000">
        <w:rPr>
          <w:rtl w:val="0"/>
        </w:rPr>
      </w:r>
    </w:p>
    <w:p w:rsidR="00000000" w:rsidDel="00000000" w:rsidP="00000000" w:rsidRDefault="00000000" w:rsidRPr="00000000" w14:paraId="0000032F">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30">
      <w:pPr>
        <w:spacing w:after="0" w:before="0" w:line="160" w:lineRule="auto"/>
        <w:rPr/>
      </w:pPr>
      <w:r w:rsidDel="00000000" w:rsidR="00000000" w:rsidRPr="00000000">
        <w:rPr>
          <w:rtl w:val="0"/>
        </w:rPr>
      </w:r>
    </w:p>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32">
      <w:pPr>
        <w:pStyle w:val="Heading3"/>
        <w:rPr/>
      </w:pPr>
      <w:bookmarkStart w:colFirst="0" w:colLast="0" w:name="_uhqy2zwujdce" w:id="44"/>
      <w:bookmarkEnd w:id="44"/>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35">
      <w:pPr>
        <w:pStyle w:val="Heading2"/>
        <w:pBdr>
          <w:top w:color="c9d2df" w:space="10" w:sz="6" w:val="single"/>
        </w:pBdr>
        <w:rPr/>
      </w:pPr>
      <w:bookmarkStart w:colFirst="0" w:colLast="0" w:name="_r6eta186n6lr" w:id="45"/>
      <w:bookmarkEnd w:id="45"/>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36">
      <w:pPr>
        <w:pStyle w:val="Heading3"/>
        <w:rPr/>
      </w:pPr>
      <w:bookmarkStart w:colFirst="0" w:colLast="0" w:name="_rtvsxmg4udkx" w:id="46"/>
      <w:bookmarkEnd w:id="46"/>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37">
      <w:pPr>
        <w:rPr/>
      </w:pPr>
      <w:r w:rsidDel="00000000" w:rsidR="00000000" w:rsidRPr="00000000">
        <w:rPr>
          <w:rtl w:val="0"/>
        </w:rP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39">
      <w:pPr>
        <w:pStyle w:val="Heading3"/>
        <w:rPr/>
      </w:pPr>
      <w:bookmarkStart w:colFirst="0" w:colLast="0" w:name="_lf9o0wlldrzq" w:id="47"/>
      <w:bookmarkEnd w:id="47"/>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3A">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3D">
      <w:pPr>
        <w:pStyle w:val="Heading3"/>
        <w:rPr/>
      </w:pPr>
      <w:bookmarkStart w:colFirst="0" w:colLast="0" w:name="_og45mr1w76mt" w:id="48"/>
      <w:bookmarkEnd w:id="48"/>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$195-million-per-year Rural Health Transformation Program. Because that capital is time-limited, Vermont’s standing source for community health investment beyond the RHT period is not yet settled.</w:t>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41">
      <w:pPr>
        <w:pStyle w:val="Heading3"/>
        <w:rPr/>
      </w:pPr>
      <w:bookmarkStart w:colFirst="0" w:colLast="0" w:name="_r72ng48r2w3g" w:id="49"/>
      <w:bookmarkEnd w:id="49"/>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42">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47">
      <w:pPr>
        <w:pStyle w:val="Heading3"/>
        <w:rPr/>
      </w:pPr>
      <w:bookmarkStart w:colFirst="0" w:colLast="0" w:name="_33xj29fxljp4" w:id="51"/>
      <w:bookmarkEnd w:id="51"/>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48">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4A">
      <w:pPr>
        <w:keepNext w:val="0"/>
        <w:spacing w:after="0" w:before="0" w:line="160" w:lineRule="auto"/>
        <w:rPr/>
      </w:pPr>
      <w:r w:rsidDel="00000000" w:rsidR="00000000" w:rsidRPr="00000000">
        <w:rPr>
          <w:rtl w:val="0"/>
        </w:rPr>
      </w:r>
    </w:p>
    <w:p w:rsidR="00000000" w:rsidDel="00000000" w:rsidP="00000000" w:rsidRDefault="00000000" w:rsidRPr="00000000" w14:paraId="0000034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tbl>
      <w:tblPr>
        <w:tblStyle w:val="Table30"/>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3390"/>
        <w:gridCol w:w="2190"/>
        <w:tblGridChange w:id="0">
          <w:tblGrid>
            <w:gridCol w:w="345"/>
            <w:gridCol w:w="1125"/>
            <w:gridCol w:w="2040"/>
            <w:gridCol w:w="3390"/>
            <w:gridCol w:w="2190"/>
          </w:tblGrid>
        </w:tblGridChange>
      </w:tblGrid>
      <w:tr>
        <w:trPr>
          <w:cantSplit w:val="1"/>
          <w:tblHeader w:val="1"/>
        </w:trPr>
        <w:tc>
          <w:tcPr>
            <w:shd w:fill="1b3a6b" w:val="clear"/>
          </w:tcPr>
          <w:p w:rsidR="00000000" w:rsidDel="00000000" w:rsidP="00000000" w:rsidRDefault="00000000" w:rsidRPr="00000000" w14:paraId="0000034C">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4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4E">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4F">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50">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51">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5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53">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54">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55">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56">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5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58">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59">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5A">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5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5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5D">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5E">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5F">
            <w:pPr>
              <w:jc w:val="left"/>
              <w:rPr/>
            </w:pPr>
            <w:r w:rsidDel="00000000" w:rsidR="00000000" w:rsidRPr="00000000">
              <w:rPr>
                <w:sz w:val="18"/>
                <w:szCs w:val="18"/>
                <w:rtl w:val="0"/>
              </w:rPr>
              <w:t xml:space="preserve">Global hospital budgets; RBP at ≤200% Medicare; EAST Fund (roughly $138M expected; cut to a cap near $10M when Vermont withdrew from AHEAD)</w:t>
            </w:r>
            <w:r w:rsidDel="00000000" w:rsidR="00000000" w:rsidRPr="00000000">
              <w:rPr>
                <w:rtl w:val="0"/>
              </w:rPr>
            </w:r>
          </w:p>
        </w:tc>
      </w:tr>
      <w:tr>
        <w:trPr>
          <w:cantSplit w:val="0"/>
          <w:tblHeader w:val="0"/>
        </w:trPr>
        <w:tc>
          <w:tcPr/>
          <w:p w:rsidR="00000000" w:rsidDel="00000000" w:rsidP="00000000" w:rsidRDefault="00000000" w:rsidRPr="00000000" w14:paraId="00000360">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6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62">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63">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64">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65">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6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67">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68">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69">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44">
      <w:pPr>
        <w:pStyle w:val="Heading3"/>
        <w:rPr/>
      </w:pPr>
      <w:bookmarkStart w:colFirst="0" w:colLast="0" w:name="_holwiox3xv6z"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45">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p>
    <w:p w:rsidR="00000000" w:rsidDel="00000000" w:rsidP="00000000" w:rsidRDefault="00000000" w:rsidRPr="00000000" w14:paraId="0000036B">
      <w:pPr>
        <w:pStyle w:val="Heading2"/>
        <w:pBdr>
          <w:top w:color="c9d2df" w:space="10" w:sz="6" w:val="single"/>
        </w:pBdr>
        <w:rPr/>
      </w:pPr>
      <w:bookmarkStart w:colFirst="0" w:colLast="0" w:name="_6z1eabgzm82i" w:id="52"/>
      <w:bookmarkEnd w:id="52"/>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6C">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6D">
      <w:pPr>
        <w:pStyle w:val="Heading3"/>
        <w:rPr/>
      </w:pPr>
      <w:bookmarkStart w:colFirst="0" w:colLast="0" w:name="_kszegdibh083" w:id="53"/>
      <w:bookmarkEnd w:id="53"/>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72">
      <w:pPr>
        <w:keepNext w:val="1"/>
        <w:keepLines w:val="1"/>
        <w:numPr>
          <w:ilvl w:val="0"/>
          <w:numId w:val="8"/>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73">
      <w:pPr>
        <w:keepNext w:val="1"/>
        <w:keepLines w:val="1"/>
        <w:numPr>
          <w:ilvl w:val="0"/>
          <w:numId w:val="8"/>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74">
      <w:pPr>
        <w:keepNext w:val="1"/>
        <w:keepLines w:val="1"/>
        <w:numPr>
          <w:ilvl w:val="0"/>
          <w:numId w:val="8"/>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75">
      <w:pPr>
        <w:keepLines w:val="1"/>
        <w:numPr>
          <w:ilvl w:val="0"/>
          <w:numId w:val="8"/>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Utilization reduction must be operating before the full financial accountability of global budgets takes effect.</w:t>
      </w:r>
    </w:p>
    <w:p w:rsidR="00000000" w:rsidDel="00000000" w:rsidP="00000000" w:rsidRDefault="00000000" w:rsidRPr="00000000" w14:paraId="00000376">
      <w:pPr>
        <w:pStyle w:val="Heading3"/>
        <w:rPr/>
      </w:pPr>
      <w:bookmarkStart w:colFirst="0" w:colLast="0" w:name="_l1enmaag67oy" w:id="54"/>
      <w:bookmarkEnd w:id="54"/>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77">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this investment 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7B">
      <w:pPr>
        <w:pStyle w:val="Heading3"/>
        <w:rPr/>
      </w:pPr>
      <w:bookmarkStart w:colFirst="0" w:colLast="0" w:name="_265hktuadflf" w:id="55"/>
      <w:bookmarkEnd w:id="55"/>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7C">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Style w:val="Table3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7E">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7F">
            <w:pPr>
              <w:spacing w:after="60" w:line="264" w:lineRule="auto"/>
              <w:rPr/>
            </w:pPr>
            <w:r w:rsidDel="00000000" w:rsidR="00000000" w:rsidRPr="00000000">
              <w:rPr>
                <w:sz w:val="20"/>
                <w:szCs w:val="20"/>
                <w:rtl w:val="0"/>
              </w:rPr>
              <w:t xml:space="preserve">Open the </w:t>
            </w:r>
            <w:hyperlink r:id="rId55">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6">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pPr>
        <w:spacing w:after="160" w:before="160" w:lineRule="auto"/>
        <w:rPr/>
      </w:pPr>
    </w:p>
    <w:tbl>
      <w:tblPr>
        <w:tblStyle w:val="Table3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80">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81">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82">
      <w:pPr>
        <w:spacing w:after="120" w:line="240" w:lineRule="auto"/>
        <w:rPr>
          <w:sz w:val="16"/>
          <w:szCs w:val="16"/>
        </w:rPr>
      </w:pPr>
      <w:r w:rsidDel="00000000" w:rsidR="00000000" w:rsidRPr="00000000">
        <w:rPr>
          <w:rtl w:val="0"/>
        </w:rPr>
      </w:r>
    </w:p>
    <w:p w:rsidR="00000000" w:rsidDel="00000000" w:rsidP="00000000" w:rsidRDefault="00000000" w:rsidRPr="00000000" w14:paraId="00000383">
      <w:pPr>
        <w:pStyle w:val="Heading2"/>
        <w:keepNext w:val="0"/>
        <w:pBdr>
          <w:top w:color="c9d2df" w:space="10" w:sz="6" w:val="single"/>
        </w:pBdr>
        <w:rPr/>
      </w:pPr>
      <w:bookmarkStart w:colFirst="0" w:colLast="0" w:name="_v1hgh8vldqim" w:id="56"/>
      <w:bookmarkEnd w:id="56"/>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84">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95"/>
        <w:gridCol w:w="2280"/>
        <w:gridCol w:w="2925"/>
        <w:gridCol w:w="1860"/>
        <w:tblGridChange w:id="0">
          <w:tblGrid>
            <w:gridCol w:w="1995"/>
            <w:gridCol w:w="2280"/>
            <w:gridCol w:w="2925"/>
            <w:gridCol w:w="1860"/>
          </w:tblGrid>
        </w:tblGridChange>
      </w:tblGrid>
      <w:tr>
        <w:trPr>
          <w:cantSplit w:val="1"/>
          <w:tblHeader w:val="1"/>
        </w:trPr>
        <w:tc>
          <w:tcPr>
            <w:shd w:fill="1b3a6b" w:val="clear"/>
          </w:tcPr>
          <w:p w:rsidR="00000000" w:rsidDel="00000000" w:rsidP="00000000" w:rsidRDefault="00000000" w:rsidRPr="00000000" w14:paraId="00000385">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86">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87">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88">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89">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8D">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91">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92">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93">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94">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95">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96">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97">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98">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99">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9A">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9B">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9C">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9E">
      <w:pPr>
        <w:pStyle w:val="Heading2"/>
        <w:keepNext w:val="0"/>
        <w:pBdr>
          <w:top w:color="c9d2df" w:space="10" w:sz="6" w:val="single"/>
        </w:pBdr>
        <w:rPr/>
      </w:pPr>
      <w:bookmarkStart w:colFirst="0" w:colLast="0" w:name="_po0gx23ojhw" w:id="57"/>
      <w:bookmarkEnd w:id="57"/>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9F">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A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A1">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A2">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A3">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A4">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A5">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A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A7">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A8">
            <w:pPr>
              <w:jc w:val="left"/>
              <w:rPr/>
            </w:pPr>
            <w:r w:rsidDel="00000000" w:rsidR="00000000" w:rsidRPr="00000000">
              <w:rPr>
                <w:sz w:val="18"/>
                <w:szCs w:val="18"/>
                <w:rtl w:val="0"/>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A9">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AA">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AB">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AC">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AD">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AE">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AF">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B0">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B1">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B3">
      <w:pPr>
        <w:pStyle w:val="Heading3"/>
        <w:rPr/>
      </w:pPr>
      <w:bookmarkStart w:colFirst="0" w:colLast="0" w:name="_87g4u7ldvm1m" w:id="58"/>
      <w:bookmarkEnd w:id="58"/>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B4">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will begin bearing global-budget financial accountability in January 2028. If the AHS-GMCB analytics capability is not fully operational by that date, hospitals will be making financial management decisions based on incomplete or lagged data for the first year of full Act 68 global-budget accountability.</w:t>
      </w:r>
    </w:p>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Act 68 global budgets, the equity measurement capability for the Statewide Strategic Plan, and the risk stratification capability for Blueprint’s CCBHC expansion. Three dependencies converge on this single Technology pillar investment.</w:t>
      </w:r>
    </w:p>
    <w:p w:rsidR="00000000" w:rsidDel="00000000" w:rsidP="00000000" w:rsidRDefault="00000000" w:rsidRPr="00000000" w14:paraId="000003B6">
      <w:pPr>
        <w:pStyle w:val="Heading2"/>
        <w:keepNext w:val="0"/>
        <w:pBdr>
          <w:top w:color="c9d2df" w:space="10" w:sz="6" w:val="single"/>
        </w:pBdr>
        <w:rPr/>
      </w:pPr>
      <w:bookmarkStart w:colFirst="0" w:colLast="0" w:name="_t64vsjqlj0ao" w:id="59"/>
      <w:bookmarkEnd w:id="59"/>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B7">
      <w:pPr>
        <w:keepNext w:val="0"/>
        <w:rPr/>
      </w:pPr>
      <w:r w:rsidDel="00000000" w:rsidR="00000000" w:rsidRPr="00000000">
        <w:rPr>
          <w:rtl w:val="0"/>
        </w:rPr>
        <w:t xml:space="preserve">The execution-sequence argument is best understood by manipulating it, not just reading it. The </w:t>
      </w:r>
      <w:hyperlink r:id="rId57">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3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3B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B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B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BB">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BF">
            <w:pPr>
              <w:jc w:val="left"/>
              <w:rPr/>
            </w:pPr>
            <w:hyperlink r:id="rId5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Figure 1.1.</w:t>
            </w:r>
            <w:r w:rsidDel="00000000" w:rsidR="00000000" w:rsidRPr="00000000">
              <w:rPr>
                <w:rtl w:val="0"/>
              </w:rPr>
            </w:r>
          </w:p>
        </w:tc>
      </w:tr>
      <w:tr>
        <w:trPr>
          <w:cantSplit w:val="0"/>
          <w:tblHeader w:val="0"/>
        </w:trPr>
        <w:tc>
          <w:tcPr/>
          <w:p w:rsidR="00000000" w:rsidDel="00000000" w:rsidP="00000000" w:rsidRDefault="00000000" w:rsidRPr="00000000" w14:paraId="000003C1">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C2">
            <w:pPr>
              <w:jc w:val="left"/>
              <w:rPr/>
            </w:pPr>
            <w:hyperlink r:id="rId59">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C4">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C6">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C7">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3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C8">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C9">
            <w:pPr>
              <w:spacing w:after="60" w:line="264" w:lineRule="auto"/>
              <w:rPr/>
            </w:pPr>
            <w:r w:rsidDel="00000000" w:rsidR="00000000" w:rsidRPr="00000000">
              <w:rPr>
                <w:sz w:val="20"/>
                <w:szCs w:val="20"/>
                <w:rtl w:val="0"/>
              </w:rPr>
              <w:t xml:space="preserve">Open the </w:t>
            </w:r>
            <w:hyperlink r:id="rId60">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CA">
      <w:pPr>
        <w:spacing w:after="120" w:line="240" w:lineRule="auto"/>
        <w:rPr>
          <w:sz w:val="16"/>
          <w:szCs w:val="16"/>
        </w:rPr>
      </w:pPr>
      <w:r w:rsidDel="00000000" w:rsidR="00000000" w:rsidRPr="00000000">
        <w:rPr>
          <w:rtl w:val="0"/>
        </w:rPr>
      </w:r>
    </w:p>
    <w:p w:rsidR="00000000" w:rsidDel="00000000" w:rsidP="00000000" w:rsidRDefault="00000000" w:rsidRPr="00000000" w14:paraId="000003CB">
      <w:pPr>
        <w:pStyle w:val="Heading2"/>
        <w:keepNext w:val="0"/>
        <w:pBdr>
          <w:top w:color="c9d2df" w:space="10" w:sz="6" w:val="single"/>
        </w:pBdr>
        <w:rPr/>
      </w:pPr>
      <w:bookmarkStart w:colFirst="0" w:colLast="0" w:name="_sw7yi55jh3o9" w:id="60"/>
      <w:bookmarkEnd w:id="60"/>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w:t>
      </w:r>
    </w:p>
    <w:tbl>
      <w:tblPr>
        <w:tblStyle w:val="Table3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168"/>
        <w:gridCol w:w="4903"/>
        <w:tblGridChange w:id="0">
          <w:tblGrid>
            <w:gridCol w:w="4168"/>
            <w:gridCol w:w="4903"/>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CF">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D0">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D1">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3D5">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3D6">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3D7">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Start at </w:t>
      </w:r>
      <w:hyperlink r:id="rId61">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/academy</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Track 1 is built to be worked alongside this chapter, not after it.</w:t>
      </w:r>
    </w:p>
    <w:p w:rsidR="00000000" w:rsidDel="00000000" w:rsidP="00000000" w:rsidRDefault="00000000" w:rsidRPr="00000000" w14:paraId="000003DB">
      <w:pPr>
        <w:pStyle w:val="Heading2"/>
        <w:pBdr>
          <w:top w:color="c9d2df" w:space="10" w:sz="6" w:val="single"/>
        </w:pBdr>
        <w:rPr/>
      </w:pPr>
      <w:bookmarkStart w:colFirst="0" w:colLast="0" w:name="_f1jv3c3kz7ws" w:id="61"/>
      <w:bookmarkEnd w:id="61"/>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3DC">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3E0">
      <w:pPr>
        <w:pStyle w:val="Heading2"/>
        <w:pBdr>
          <w:top w:color="c9d2df" w:space="10" w:sz="6" w:val="single"/>
        </w:pBdr>
        <w:rPr/>
      </w:pPr>
      <w:bookmarkStart w:colFirst="0" w:colLast="0" w:name="_i524y6hkim56" w:id="62"/>
      <w:bookmarkEnd w:id="62"/>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3E1">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3E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3EE">
      <w:pPr>
        <w:rPr/>
      </w:pPr>
      <w:r w:rsidDel="00000000" w:rsidR="00000000" w:rsidRPr="00000000">
        <w:br w:type="page"/>
      </w:r>
      <w:r w:rsidDel="00000000" w:rsidR="00000000" w:rsidRPr="00000000">
        <w:rPr>
          <w:rtl w:val="0"/>
        </w:rPr>
      </w:r>
    </w:p>
    <w:p w:rsidR="00000000" w:rsidDel="00000000" w:rsidP="00000000" w:rsidRDefault="00000000" w:rsidRPr="00000000" w14:paraId="000003EF">
      <w:pPr>
        <w:pStyle w:val="Heading1"/>
        <w:rPr/>
      </w:pPr>
      <w:bookmarkStart w:colFirst="0" w:colLast="0" w:name="_yaxha9qmzieg" w:id="63"/>
      <w:bookmarkEnd w:id="63"/>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3F0">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3F1">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rsidR="00000000" w:rsidDel="00000000" w:rsidP="00000000" w:rsidRDefault="00000000" w:rsidRPr="00000000" w14:paraId="000003F2">
      <w:pPr>
        <w:pStyle w:val="Heading2"/>
        <w:keepNext w:val="0"/>
        <w:pBdr>
          <w:top w:color="c9d2df" w:space="10" w:sz="6" w:val="single"/>
        </w:pBdr>
        <w:rPr/>
      </w:pPr>
      <w:bookmarkStart w:colFirst="0" w:colLast="0" w:name="_63l8w5kuzb51" w:id="64"/>
      <w:bookmarkEnd w:id="64"/>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3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3F3">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3F4">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3F5">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3F6">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3F7">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3F8">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3F9">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3FA">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3FB">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3FC">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3FD">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3FE">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3FF">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00">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01">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02">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03">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04">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05">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06">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07">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08">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09">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0A">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0B">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0C">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0D">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0E">
            <w:pPr>
              <w:spacing w:after="0" w:before="0" w:line="240" w:lineRule="auto"/>
              <w:jc w:val="left"/>
              <w:rPr/>
            </w:pPr>
            <w:r w:rsidDel="00000000" w:rsidR="00000000" w:rsidRPr="00000000">
              <w:rPr>
                <w:sz w:val="17"/>
                <w:szCs w:val="17"/>
                <w:rtl w:val="0"/>
              </w:rPr>
              <w:t xml:space="preserve">Mandatory RBP (FY2027), global budgets (FY2028), Dec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0F">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10">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11">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12">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13">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14">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15">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16">
            <w:pPr>
              <w:spacing w:after="0" w:before="0" w:line="240" w:lineRule="auto"/>
              <w:jc w:val="left"/>
              <w:rPr/>
            </w:pPr>
            <w:r w:rsidDel="00000000" w:rsidR="00000000" w:rsidRPr="00000000">
              <w:rPr>
                <w:sz w:val="17"/>
                <w:szCs w:val="17"/>
                <w:rtl w:val="0"/>
              </w:rPr>
              <w:t xml:space="preserve">RHT Program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17">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18">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19">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1A">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1B">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1C">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1D">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1E">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1F">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20">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21">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First mandatory all-payer price cap in modern Vermont history; ≤200% Medicare target</w:t>
            </w:r>
            <w:r w:rsidDel="00000000" w:rsidR="00000000" w:rsidRPr="00000000">
              <w:rPr>
                <w:rtl w:val="0"/>
              </w:rPr>
            </w:r>
          </w:p>
        </w:tc>
      </w:tr>
      <w:tr>
        <w:trPr>
          <w:cantSplit w:val="0"/>
          <w:tblHeader w:val="0"/>
        </w:trPr>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Economics / Technology</w:t>
            </w:r>
            <w:r w:rsidDel="00000000" w:rsidR="00000000" w:rsidRPr="00000000">
              <w:rPr>
                <w:rtl w:val="0"/>
              </w:rPr>
            </w:r>
          </w:p>
        </w:tc>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Updated per CMS Sept 2025; Vermont hospitals begin Act 68 global-budget accountability (FY2028)</w:t>
            </w:r>
            <w:r w:rsidDel="00000000" w:rsidR="00000000" w:rsidRPr="00000000">
              <w:rPr>
                <w:rtl w:val="0"/>
              </w:rPr>
            </w:r>
          </w:p>
        </w:tc>
      </w:tr>
      <w:tr>
        <w:trPr>
          <w:cantSplit w:val="0"/>
          <w:tblHeader w:val="0"/>
        </w:trPr>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Dec 2028</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3B">
      <w:pPr>
        <w:pStyle w:val="Heading2"/>
        <w:keepNext w:val="0"/>
        <w:pBdr>
          <w:top w:color="c9d2df" w:space="10" w:sz="6" w:val="single"/>
        </w:pBdr>
        <w:rPr/>
      </w:pPr>
      <w:bookmarkStart w:colFirst="0" w:colLast="0" w:name="_kx1xugodbo4l" w:id="65"/>
      <w:bookmarkEnd w:id="65"/>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38"/>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4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4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4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4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44">
      <w:pPr>
        <w:keepNext w:val="0"/>
        <w:spacing w:after="120" w:lineRule="auto"/>
        <w:rPr/>
      </w:pPr>
      <w:r w:rsidDel="00000000" w:rsidR="00000000" w:rsidRPr="00000000">
        <w:rPr>
          <w:rtl w:val="0"/>
        </w:rPr>
      </w:r>
    </w:p>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39"/>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46">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47">
            <w:pPr>
              <w:spacing w:after="60" w:line="264" w:lineRule="auto"/>
              <w:rPr/>
            </w:pPr>
            <w:r w:rsidDel="00000000" w:rsidR="00000000" w:rsidRPr="00000000">
              <w:rPr>
                <w:b w:val="1"/>
                <w:bCs w:val="1"/>
                <w:sz w:val="20"/>
                <w:szCs w:val="20"/>
                <w:rtl w:val="0"/>
              </w:rPr>
              <w:t xml:space="preserve">1. 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48">
            <w:pPr>
              <w:spacing w:after="60" w:line="264" w:lineRule="auto"/>
              <w:rPr/>
            </w:pPr>
            <w:r w:rsidDel="00000000" w:rsidR="00000000" w:rsidRPr="00000000">
              <w:rPr>
                <w:b w:val="1"/>
                <w:bCs w:val="1"/>
                <w:sz w:val="20"/>
                <w:szCs w:val="20"/>
                <w:rtl w:val="0"/>
              </w:rPr>
              <w:t xml:space="preserve">2. 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49">
            <w:pPr>
              <w:spacing w:after="60" w:line="264" w:lineRule="auto"/>
              <w:rPr/>
            </w:pPr>
            <w:r w:rsidDel="00000000" w:rsidR="00000000" w:rsidRPr="00000000">
              <w:rPr>
                <w:b w:val="1"/>
                <w:bCs w:val="1"/>
                <w:sz w:val="20"/>
                <w:szCs w:val="20"/>
                <w:rtl w:val="0"/>
              </w:rPr>
              <w:t xml:space="preserve">3. 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4A">
      <w:pPr>
        <w:spacing w:after="120" w:line="240" w:lineRule="auto"/>
        <w:rPr>
          <w:sz w:val="16"/>
          <w:szCs w:val="16"/>
        </w:rPr>
      </w:pPr>
      <w:r w:rsidDel="00000000" w:rsidR="00000000" w:rsidRPr="00000000">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4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4E">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4F">
      <w:pPr>
        <w:spacing w:after="120" w:line="240" w:lineRule="auto"/>
        <w:rPr>
          <w:sz w:val="16"/>
          <w:szCs w:val="16"/>
        </w:rPr>
      </w:pPr>
      <w:r w:rsidDel="00000000" w:rsidR="00000000" w:rsidRPr="00000000">
        <w:rPr>
          <w:rtl w:val="0"/>
        </w:rPr>
      </w:r>
    </w:p>
    <w:p w:rsidR="00000000" w:rsidDel="00000000" w:rsidP="00000000" w:rsidRDefault="00000000" w:rsidRPr="00000000" w14:paraId="00000450">
      <w:pPr>
        <w:pStyle w:val="Heading2"/>
        <w:pBdr>
          <w:top w:color="c9d2df" w:space="10" w:sz="6" w:val="single"/>
        </w:pBdr>
        <w:rPr/>
      </w:pPr>
      <w:bookmarkStart w:colFirst="0" w:colLast="0" w:name="_a21mk7fiiagt" w:id="66"/>
      <w:bookmarkEnd w:id="66"/>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51">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52">
      <w:pPr>
        <w:pStyle w:val="Heading3"/>
        <w:rPr/>
      </w:pPr>
      <w:bookmarkStart w:colFirst="0" w:colLast="0" w:name="_dfmu53njr0u" w:id="67"/>
      <w:bookmarkEnd w:id="67"/>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53">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55">
      <w:pPr>
        <w:pStyle w:val="Heading3"/>
        <w:rPr/>
      </w:pPr>
      <w:bookmarkStart w:colFirst="0" w:colLast="0" w:name="_6l55nc20rwip" w:id="68"/>
      <w:bookmarkEnd w:id="68"/>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56">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5A">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5B">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5C">
            <w:pPr>
              <w:numPr>
                <w:ilvl w:val="0"/>
                <w:numId w:val="20"/>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5D">
            <w:pPr>
              <w:numPr>
                <w:ilvl w:val="0"/>
                <w:numId w:val="20"/>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5E">
            <w:pPr>
              <w:numPr>
                <w:ilvl w:val="0"/>
                <w:numId w:val="20"/>
              </w:numPr>
              <w:spacing w:after="60" w:line="264" w:lineRule="auto"/>
              <w:ind w:left="720" w:hanging="360"/>
              <w:rPr/>
            </w:pPr>
            <w:r w:rsidDel="00000000" w:rsidR="00000000" w:rsidRPr="00000000">
              <w:rPr>
                <w:sz w:val="20"/>
                <w:szCs w:val="20"/>
                <w:rtl w:val="0"/>
              </w:rPr>
              <w:t xml:space="preserve">Under realistic assumptions (7-8%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5F">
            <w:pPr>
              <w:numPr>
                <w:ilvl w:val="0"/>
                <w:numId w:val="20"/>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60">
            <w:pPr>
              <w:numPr>
                <w:ilvl w:val="0"/>
                <w:numId w:val="20"/>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61">
            <w:pPr>
              <w:numPr>
                <w:ilvl w:val="0"/>
                <w:numId w:val="20"/>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62">
            <w:pPr>
              <w:numPr>
                <w:ilvl w:val="0"/>
                <w:numId w:val="20"/>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63">
            <w:pPr>
              <w:numPr>
                <w:ilvl w:val="0"/>
                <w:numId w:val="20"/>
              </w:numPr>
              <w:spacing w:after="60" w:line="264" w:lineRule="auto"/>
              <w:ind w:left="720" w:hanging="360"/>
              <w:rPr/>
            </w:pPr>
            <w:r w:rsidDel="00000000" w:rsidR="00000000" w:rsidRPr="00000000">
              <w:rPr>
                <w:sz w:val="20"/>
                <w:szCs w:val="20"/>
                <w:rtl w:val="0"/>
              </w:rPr>
              <w:t xml:space="preserve">Hospital charges grew 38% since 2018; median household income grew only 22%</w:t>
            </w:r>
            <w:r w:rsidDel="00000000" w:rsidR="00000000" w:rsidRPr="00000000">
              <w:rPr>
                <w:rtl w:val="0"/>
              </w:rPr>
            </w:r>
          </w:p>
          <w:p w:rsidR="00000000" w:rsidDel="00000000" w:rsidP="00000000" w:rsidRDefault="00000000" w:rsidRPr="00000000" w14:paraId="00000464">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65">
      <w:pPr>
        <w:spacing w:after="120" w:line="240" w:lineRule="auto"/>
        <w:rPr>
          <w:sz w:val="16"/>
          <w:szCs w:val="16"/>
        </w:rPr>
      </w:pPr>
      <w:r w:rsidDel="00000000" w:rsidR="00000000" w:rsidRPr="00000000">
        <w:rPr>
          <w:rtl w:val="0"/>
        </w:rPr>
      </w:r>
    </w:p>
    <w:p w:rsidR="00000000" w:rsidDel="00000000" w:rsidP="00000000" w:rsidRDefault="00000000" w:rsidRPr="00000000" w14:paraId="00000466">
      <w:pPr>
        <w:pStyle w:val="Heading3"/>
        <w:rPr/>
      </w:pPr>
      <w:bookmarkStart w:colFirst="0" w:colLast="0" w:name="_hivh4v9igq51" w:id="69"/>
      <w:bookmarkEnd w:id="69"/>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67">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6A">
      <w:pPr>
        <w:pStyle w:val="Heading3"/>
        <w:rPr/>
      </w:pPr>
      <w:bookmarkStart w:colFirst="0" w:colLast="0" w:name="_4t5ddi6p4lel" w:id="70"/>
      <w:bookmarkEnd w:id="70"/>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6B">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rsidR="00000000" w:rsidDel="00000000" w:rsidP="00000000" w:rsidRDefault="00000000" w:rsidRPr="00000000" w14:paraId="0000046E">
      <w:pPr>
        <w:pStyle w:val="Heading3"/>
        <w:rPr/>
      </w:pPr>
      <w:bookmarkStart w:colFirst="0" w:colLast="0" w:name="_emvyylk3shj1" w:id="71"/>
      <w:bookmarkEnd w:id="71"/>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6F">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72">
      <w:pPr>
        <w:pStyle w:val="Heading2"/>
        <w:keepNext w:val="0"/>
        <w:pBdr>
          <w:top w:color="c9d2df" w:space="10" w:sz="6" w:val="single"/>
        </w:pBdr>
        <w:rPr/>
      </w:pPr>
      <w:bookmarkStart w:colFirst="0" w:colLast="0" w:name="_dcjwkt889wbu" w:id="72"/>
      <w:bookmarkEnd w:id="72"/>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73">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168"/>
        <w:gridCol w:w="4903"/>
        <w:tblGridChange w:id="0">
          <w:tblGrid>
            <w:gridCol w:w="4168"/>
            <w:gridCol w:w="4903"/>
          </w:tblGrid>
        </w:tblGridChange>
      </w:tblGrid>
      <w:tr>
        <w:trPr>
          <w:cantSplit w:val="1"/>
          <w:tblHeader w:val="1"/>
        </w:trPr>
        <w:tc>
          <w:tcPr>
            <w:shd w:fill="1b3a6b" w:val="clear"/>
          </w:tcPr>
          <w:p w:rsidR="00000000" w:rsidDel="00000000" w:rsidP="00000000" w:rsidRDefault="00000000" w:rsidRPr="00000000" w14:paraId="00000474">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75">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76">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77">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78">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79">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7A">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7B">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7C">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7D">
            <w:pPr>
              <w:jc w:val="left"/>
              <w:rPr/>
            </w:pPr>
            <w:r w:rsidDel="00000000" w:rsidR="00000000" w:rsidRPr="00000000">
              <w:rPr>
                <w:sz w:val="18"/>
                <w:szCs w:val="18"/>
                <w:rtl w:val="0"/>
              </w:rPr>
              <w:t xml:space="preserve">If primary care providers were supported to see 3 patients per hour, there are enough for well into the future. HRSA recognizes no Health Profession Shortage Areas in Vermont. The problem is productivity and practice model, not pure headcount.</w:t>
            </w:r>
            <w:r w:rsidDel="00000000" w:rsidR="00000000" w:rsidRPr="00000000">
              <w:rPr>
                <w:rtl w:val="0"/>
              </w:rPr>
            </w:r>
          </w:p>
        </w:tc>
      </w:tr>
    </w:tbl>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80">
      <w:pPr>
        <w:pStyle w:val="Heading2"/>
        <w:pBdr>
          <w:top w:color="c9d2df" w:space="10" w:sz="6" w:val="single"/>
        </w:pBdr>
        <w:rPr/>
      </w:pPr>
      <w:bookmarkStart w:colFirst="0" w:colLast="0" w:name="_d8ohjl69tzd6" w:id="73"/>
      <w:bookmarkEnd w:id="73"/>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81">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82">
      <w:pPr>
        <w:pStyle w:val="Heading3"/>
        <w:rPr/>
      </w:pPr>
      <w:bookmarkStart w:colFirst="0" w:colLast="0" w:name="_1ampg11kp489" w:id="74"/>
      <w:bookmarkEnd w:id="74"/>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83">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86">
      <w:pPr>
        <w:pStyle w:val="Heading3"/>
        <w:rPr/>
      </w:pPr>
      <w:bookmarkStart w:colFirst="0" w:colLast="0" w:name="_s1qpnpocbmo4" w:id="75"/>
      <w:bookmarkEnd w:id="75"/>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87">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89">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8A">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8B">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8C">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8D">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8E">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8F">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90">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91">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92">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93">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94">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95">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96">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97">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98">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99">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9A">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9B">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9C">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9D">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9E">
      <w:pPr>
        <w:spacing w:after="120" w:line="240" w:lineRule="auto"/>
        <w:rPr>
          <w:sz w:val="16"/>
          <w:szCs w:val="16"/>
        </w:rPr>
      </w:pPr>
      <w:r w:rsidDel="00000000" w:rsidR="00000000" w:rsidRPr="00000000">
        <w:rPr>
          <w:rtl w:val="0"/>
        </w:rPr>
      </w:r>
    </w:p>
    <w:p w:rsidR="00000000" w:rsidDel="00000000" w:rsidP="00000000" w:rsidRDefault="00000000" w:rsidRPr="00000000" w14:paraId="0000049F">
      <w:pPr>
        <w:pStyle w:val="Heading2"/>
        <w:pBdr>
          <w:top w:color="c9d2df" w:space="10" w:sz="6" w:val="single"/>
        </w:pBdr>
        <w:rPr/>
      </w:pPr>
      <w:bookmarkStart w:colFirst="0" w:colLast="0" w:name="_ginq7zhhdext" w:id="76"/>
      <w:bookmarkEnd w:id="76"/>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A0">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A1">
      <w:pPr>
        <w:pStyle w:val="Heading3"/>
        <w:rPr/>
      </w:pPr>
      <w:bookmarkStart w:colFirst="0" w:colLast="0" w:name="_4xuwb0blm7ci" w:id="77"/>
      <w:bookmarkEnd w:id="77"/>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A2">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A7">
      <w:pPr>
        <w:pStyle w:val="Heading3"/>
        <w:rPr/>
      </w:pPr>
      <w:bookmarkStart w:colFirst="0" w:colLast="0" w:name="_cal6jpvkv6th" w:id="78"/>
      <w:bookmarkEnd w:id="78"/>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A8">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4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AA">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AB">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AC">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AD">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AE">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AF">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B0">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B1">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B2">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B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B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B5">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B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B7">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B8">
            <w:pPr>
              <w:jc w:val="left"/>
              <w:rPr/>
            </w:pPr>
            <w:r w:rsidDel="00000000" w:rsidR="00000000" w:rsidRPr="00000000">
              <w:rPr>
                <w:sz w:val="18"/>
                <w:szCs w:val="18"/>
                <w:rtl w:val="0"/>
              </w:rPr>
              <w:t xml:space="preserve">Acute general surgery, cancer surgery, geriatric care, orthopedics, robotic surgery</w:t>
            </w:r>
            <w:r w:rsidDel="00000000" w:rsidR="00000000" w:rsidRPr="00000000">
              <w:rPr>
                <w:rtl w:val="0"/>
              </w:rPr>
            </w:r>
          </w:p>
        </w:tc>
      </w:tr>
      <w:tr>
        <w:trPr>
          <w:cantSplit w:val="0"/>
          <w:tblHeader w:val="0"/>
        </w:trPr>
        <w:tc>
          <w:tcPr/>
          <w:p w:rsidR="00000000" w:rsidDel="00000000" w:rsidP="00000000" w:rsidRDefault="00000000" w:rsidRPr="00000000" w14:paraId="000004B9">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BA">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BB">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BC">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B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BE">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B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C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C1">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C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C3">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C4">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C5">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C6">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C7">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C8">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C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CA">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CB">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C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CD">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D1">
      <w:pPr>
        <w:pStyle w:val="Heading3"/>
        <w:rPr/>
      </w:pPr>
      <w:bookmarkStart w:colFirst="0" w:colLast="0" w:name="_aeyvg0eqrt1f" w:id="79"/>
      <w:bookmarkEnd w:id="79"/>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D2">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Style w:val="Table4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D5">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4D6">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savings sources break down as follows:</w:t>
            </w:r>
            <w:r w:rsidDel="00000000" w:rsidR="00000000" w:rsidRPr="00000000">
              <w:rPr>
                <w:rtl w:val="0"/>
              </w:rPr>
            </w:r>
          </w:p>
          <w:p w:rsidR="00000000" w:rsidDel="00000000" w:rsidP="00000000" w:rsidRDefault="00000000" w:rsidRPr="00000000" w14:paraId="000004D7">
            <w:pPr>
              <w:numPr>
                <w:ilvl w:val="0"/>
                <w:numId w:val="27"/>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4D8">
            <w:pPr>
              <w:numPr>
                <w:ilvl w:val="0"/>
                <w:numId w:val="27"/>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4D9">
            <w:pPr>
              <w:numPr>
                <w:ilvl w:val="0"/>
                <w:numId w:val="27"/>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4DA">
            <w:pPr>
              <w:numPr>
                <w:ilvl w:val="0"/>
                <w:numId w:val="27"/>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4DB">
            <w:pPr>
              <w:numPr>
                <w:ilvl w:val="0"/>
                <w:numId w:val="27"/>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4DC">
            <w:pPr>
              <w:numPr>
                <w:ilvl w:val="0"/>
                <w:numId w:val="27"/>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4DD">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4DE">
            <w:pPr>
              <w:spacing w:after="60" w:line="264" w:lineRule="auto"/>
              <w:rPr/>
            </w:pPr>
            <w:r w:rsidDel="00000000" w:rsidR="00000000" w:rsidRPr="00000000">
              <w:rPr>
                <w:sz w:val="20"/>
                <w:szCs w:val="20"/>
                <w:rtl w:val="0"/>
              </w:rPr>
              <w:t xml:space="preserve">The $400M figure is significant in context: it is the recurring savings that structural transformation is projected to unlock, year after year, once implemented.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4DF">
      <w:pPr>
        <w:spacing w:after="120" w:line="240" w:lineRule="auto"/>
        <w:rPr>
          <w:sz w:val="16"/>
          <w:szCs w:val="16"/>
        </w:rPr>
      </w:pPr>
      <w:r w:rsidDel="00000000" w:rsidR="00000000" w:rsidRPr="00000000">
        <w:rPr>
          <w:rtl w:val="0"/>
        </w:rPr>
      </w:r>
    </w:p>
    <w:p w:rsidR="00000000" w:rsidDel="00000000" w:rsidP="00000000" w:rsidRDefault="00000000" w:rsidRPr="00000000" w14:paraId="000004E0">
      <w:pPr>
        <w:pStyle w:val="Heading2"/>
        <w:keepNext w:val="0"/>
        <w:pBdr>
          <w:top w:color="c9d2df" w:space="10" w:sz="6" w:val="single"/>
        </w:pBdr>
        <w:rPr/>
      </w:pPr>
      <w:bookmarkStart w:colFirst="0" w:colLast="0" w:name="_e67iplohaxg2" w:id="80"/>
      <w:bookmarkEnd w:id="80"/>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4E1">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4E2">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4E3">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4E4">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Act 68 commercial hospital global budgets take effect (FY2028)</w:t>
            </w:r>
            <w:r w:rsidDel="00000000" w:rsidR="00000000" w:rsidRPr="00000000">
              <w:rPr>
                <w:rtl w:val="0"/>
              </w:rPr>
            </w:r>
          </w:p>
        </w:tc>
      </w:tr>
      <w:tr>
        <w:trPr>
          <w:cantSplit w:val="0"/>
          <w:tblHeader w:val="0"/>
        </w:trPr>
        <w:tc>
          <w:tcPr/>
          <w:p w:rsidR="00000000" w:rsidDel="00000000" w:rsidP="00000000" w:rsidRDefault="00000000" w:rsidRPr="00000000" w14:paraId="000004E8">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4E9">
            <w:pPr>
              <w:jc w:val="left"/>
              <w:rPr/>
            </w:pPr>
            <w:r w:rsidDel="00000000" w:rsidR="00000000" w:rsidRPr="00000000">
              <w:rPr>
                <w:sz w:val="18"/>
                <w:szCs w:val="18"/>
                <w:rtl w:val="0"/>
              </w:rPr>
              <w:t xml:space="preserve">Global hospital budgets for non-Critical Access Hospitals</w:t>
            </w:r>
            <w:r w:rsidDel="00000000" w:rsidR="00000000" w:rsidRPr="00000000">
              <w:rPr>
                <w:rtl w:val="0"/>
              </w:rPr>
            </w:r>
          </w:p>
        </w:tc>
      </w:tr>
      <w:tr>
        <w:trPr>
          <w:cantSplit w:val="0"/>
          <w:tblHeader w:val="0"/>
        </w:trPr>
        <w:tc>
          <w:tcPr/>
          <w:p w:rsidR="00000000" w:rsidDel="00000000" w:rsidP="00000000" w:rsidRDefault="00000000" w:rsidRPr="00000000" w14:paraId="000004EA">
            <w:pPr>
              <w:jc w:val="left"/>
              <w:rPr/>
            </w:pPr>
            <w:r w:rsidDel="00000000" w:rsidR="00000000" w:rsidRPr="00000000">
              <w:rPr>
                <w:b w:val="1"/>
                <w:bCs w:val="1"/>
                <w:sz w:val="18"/>
                <w:szCs w:val="18"/>
                <w:rtl w:val="0"/>
              </w:rPr>
              <w:t xml:space="preserve">December 2028</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4EC">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4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4F1">
      <w:pPr>
        <w:pStyle w:val="Heading3"/>
        <w:rPr/>
      </w:pPr>
      <w:bookmarkStart w:colFirst="0" w:colLast="0" w:name="_pja3cexz0hl9" w:id="81"/>
      <w:bookmarkEnd w:id="81"/>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4F2">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4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4F5">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4F6">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4F7">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4F8">
            <w:pPr>
              <w:jc w:val="left"/>
              <w:rPr/>
            </w:pPr>
            <w:r w:rsidDel="00000000" w:rsidR="00000000" w:rsidRPr="00000000">
              <w:rPr>
                <w:sz w:val="18"/>
                <w:szCs w:val="18"/>
                <w:rtl w:val="0"/>
              </w:rPr>
              <w:t xml:space="preserve">Mandatory statewide maximum allowable payments through GMCB rate-setting authority. Methodology set by rule FY2027, effective FY2028.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4F9">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4FA">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4FB">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4FC">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4FD">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4FE">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4FF">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00">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02">
      <w:pPr>
        <w:pStyle w:val="Heading3"/>
        <w:rPr/>
      </w:pPr>
      <w:bookmarkStart w:colFirst="0" w:colLast="0" w:name="_3lixwxcppddy" w:id="82"/>
      <w:bookmarkEnd w:id="82"/>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03">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06">
      <w:pPr>
        <w:pStyle w:val="Heading3"/>
        <w:rPr/>
      </w:pPr>
      <w:bookmarkStart w:colFirst="0" w:colLast="0" w:name="_6qxbklctajwu" w:id="83"/>
      <w:bookmarkEnd w:id="83"/>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07">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4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0A">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0B">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0C">
            <w:pPr>
              <w:numPr>
                <w:ilvl w:val="0"/>
                <w:numId w:val="28"/>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0D">
            <w:pPr>
              <w:numPr>
                <w:ilvl w:val="0"/>
                <w:numId w:val="28"/>
              </w:numPr>
              <w:spacing w:after="60" w:line="264" w:lineRule="auto"/>
              <w:ind w:left="720" w:hanging="360"/>
              <w:rPr/>
            </w:pPr>
            <w:r w:rsidDel="00000000" w:rsidR="00000000" w:rsidRPr="00000000">
              <w:rPr>
                <w:sz w:val="20"/>
                <w:szCs w:val="20"/>
                <w:rtl w:val="0"/>
              </w:rPr>
              <w:t xml:space="preserve">AHS hospital transformation grants of $2M under Act 68; all 14 hospitals developing transformation plans with RHRC support</w:t>
            </w:r>
            <w:r w:rsidDel="00000000" w:rsidR="00000000" w:rsidRPr="00000000">
              <w:rPr>
                <w:rtl w:val="0"/>
              </w:rPr>
            </w:r>
          </w:p>
          <w:p w:rsidR="00000000" w:rsidDel="00000000" w:rsidP="00000000" w:rsidRDefault="00000000" w:rsidRPr="00000000" w14:paraId="0000050E">
            <w:pPr>
              <w:numPr>
                <w:ilvl w:val="0"/>
                <w:numId w:val="28"/>
              </w:numPr>
              <w:spacing w:after="60" w:line="264" w:lineRule="auto"/>
              <w:ind w:left="720" w:hanging="360"/>
              <w:rPr/>
            </w:pPr>
            <w:r w:rsidDel="00000000" w:rsidR="00000000" w:rsidRPr="00000000">
              <w:rPr>
                <w:sz w:val="20"/>
                <w:szCs w:val="20"/>
                <w:rtl w:val="0"/>
              </w:rPr>
              <w:t xml:space="preserve">Vermont Medicaid global budget for hospitals operates under the Global Commitment to Health demonstration</w:t>
            </w:r>
            <w:r w:rsidDel="00000000" w:rsidR="00000000" w:rsidRPr="00000000">
              <w:rPr>
                <w:rtl w:val="0"/>
              </w:rPr>
            </w:r>
          </w:p>
          <w:p w:rsidR="00000000" w:rsidDel="00000000" w:rsidP="00000000" w:rsidRDefault="00000000" w:rsidRPr="00000000" w14:paraId="0000050F">
            <w:pPr>
              <w:numPr>
                <w:ilvl w:val="0"/>
                <w:numId w:val="28"/>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10">
            <w:pPr>
              <w:numPr>
                <w:ilvl w:val="0"/>
                <w:numId w:val="28"/>
              </w:numPr>
              <w:spacing w:after="60" w:line="264" w:lineRule="auto"/>
              <w:ind w:left="720" w:hanging="360"/>
              <w:rPr/>
            </w:pPr>
            <w:r w:rsidDel="00000000" w:rsidR="00000000" w:rsidRPr="00000000">
              <w:rPr>
                <w:sz w:val="20"/>
                <w:szCs w:val="20"/>
                <w:rtl w:val="0"/>
              </w:rPr>
              <w:t xml:space="preserve">Reference-based pricing for hospital services implemented — maximum amounts hospitals can charge commercial payers, set by GMCB rule</w:t>
            </w:r>
            <w:r w:rsidDel="00000000" w:rsidR="00000000" w:rsidRPr="00000000">
              <w:rPr>
                <w:rtl w:val="0"/>
              </w:rPr>
            </w:r>
          </w:p>
          <w:p w:rsidR="00000000" w:rsidDel="00000000" w:rsidP="00000000" w:rsidRDefault="00000000" w:rsidRPr="00000000" w14:paraId="00000511">
            <w:pPr>
              <w:numPr>
                <w:ilvl w:val="0"/>
                <w:numId w:val="28"/>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12">
            <w:pPr>
              <w:numPr>
                <w:ilvl w:val="0"/>
                <w:numId w:val="28"/>
              </w:numPr>
              <w:spacing w:after="60" w:line="264" w:lineRule="auto"/>
              <w:ind w:left="720" w:hanging="360"/>
              <w:rPr/>
            </w:pPr>
            <w:r w:rsidDel="00000000" w:rsidR="00000000" w:rsidRPr="00000000">
              <w:rPr>
                <w:sz w:val="20"/>
                <w:szCs w:val="20"/>
                <w:rtl w:val="0"/>
              </w:rPr>
              <w:t xml:space="preserve">RBP vendor selection and methodology finalized; rulemaking completed</w:t>
            </w:r>
            <w:r w:rsidDel="00000000" w:rsidR="00000000" w:rsidRPr="00000000">
              <w:rPr>
                <w:rtl w:val="0"/>
              </w:rPr>
            </w:r>
          </w:p>
          <w:p w:rsidR="00000000" w:rsidDel="00000000" w:rsidP="00000000" w:rsidRDefault="00000000" w:rsidRPr="00000000" w14:paraId="00000513">
            <w:pPr>
              <w:numPr>
                <w:ilvl w:val="0"/>
                <w:numId w:val="28"/>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14">
            <w:pPr>
              <w:numPr>
                <w:ilvl w:val="0"/>
                <w:numId w:val="28"/>
              </w:numPr>
              <w:spacing w:after="60" w:line="264" w:lineRule="auto"/>
              <w:ind w:left="720" w:hanging="360"/>
              <w:rPr/>
            </w:pPr>
            <w:r w:rsidDel="00000000" w:rsidR="00000000" w:rsidRPr="00000000">
              <w:rPr>
                <w:sz w:val="20"/>
                <w:szCs w:val="20"/>
                <w:rtl w:val="0"/>
              </w:rPr>
              <w:t xml:space="preserve">AHS Statewide Health Care Delivery Strategic Plan delivered to legislature by December 2028</w:t>
            </w:r>
            <w:r w:rsidDel="00000000" w:rsidR="00000000" w:rsidRPr="00000000">
              <w:rPr>
                <w:rtl w:val="0"/>
              </w:rPr>
            </w:r>
          </w:p>
          <w:p w:rsidR="00000000" w:rsidDel="00000000" w:rsidP="00000000" w:rsidRDefault="00000000" w:rsidRPr="00000000" w14:paraId="00000515">
            <w:pPr>
              <w:numPr>
                <w:ilvl w:val="0"/>
                <w:numId w:val="28"/>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16">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17">
      <w:pPr>
        <w:spacing w:after="120" w:line="240" w:lineRule="auto"/>
        <w:rPr>
          <w:sz w:val="16"/>
          <w:szCs w:val="16"/>
        </w:rPr>
      </w:pPr>
      <w:r w:rsidDel="00000000" w:rsidR="00000000" w:rsidRPr="00000000">
        <w:rPr>
          <w:rtl w:val="0"/>
        </w:rPr>
      </w:r>
    </w:p>
    <w:p w:rsidR="00000000" w:rsidDel="00000000" w:rsidP="00000000" w:rsidRDefault="00000000" w:rsidRPr="00000000" w14:paraId="00000518">
      <w:pPr>
        <w:pStyle w:val="Heading2"/>
        <w:pBdr>
          <w:top w:color="c9d2df" w:space="10" w:sz="6" w:val="single"/>
        </w:pBdr>
        <w:rPr/>
      </w:pPr>
      <w:bookmarkStart w:colFirst="0" w:colLast="0" w:name="_jlfu2ih88y2t" w:id="84"/>
      <w:bookmarkEnd w:id="84"/>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19">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1D">
      <w:pPr>
        <w:pStyle w:val="Heading2"/>
        <w:pBdr>
          <w:top w:color="c9d2df" w:space="10" w:sz="6" w:val="single"/>
        </w:pBdr>
        <w:rPr/>
      </w:pPr>
      <w:bookmarkStart w:colFirst="0" w:colLast="0" w:name="_59gxbenlpc7n" w:id="85"/>
      <w:bookmarkEnd w:id="85"/>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1E">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rsidR="00000000" w:rsidDel="00000000" w:rsidP="00000000" w:rsidRDefault="00000000" w:rsidRPr="00000000" w14:paraId="000005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25">
      <w:pPr>
        <w:pStyle w:val="Heading2"/>
        <w:keepNext w:val="0"/>
        <w:pBdr>
          <w:top w:color="c9d2df" w:space="10" w:sz="6" w:val="single"/>
        </w:pBdr>
        <w:rPr/>
      </w:pPr>
      <w:bookmarkStart w:colFirst="0" w:colLast="0" w:name="_14vhvnrcp9vn" w:id="86"/>
      <w:bookmarkEnd w:id="86"/>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26">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Table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27">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28">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29">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2A">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2B">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2C">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2D">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2E">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2F">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0531">
      <w:pPr>
        <w:pStyle w:val="Heading2"/>
        <w:pBdr>
          <w:top w:color="c9d2df" w:space="10" w:sz="6" w:val="single"/>
        </w:pBdr>
        <w:rPr/>
      </w:pPr>
      <w:bookmarkStart w:colFirst="0" w:colLast="0" w:name="_9b4ea0xtmis4" w:id="87"/>
      <w:bookmarkEnd w:id="87"/>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32">
      <w:pPr>
        <w:rPr/>
      </w:pPr>
      <w:r w:rsidDel="00000000" w:rsidR="00000000" w:rsidRPr="00000000">
        <w:rPr>
          <w:rtl w:val="0"/>
        </w:rP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36">
      <w:pPr>
        <w:pStyle w:val="Heading2"/>
        <w:pBdr>
          <w:top w:color="c9d2df" w:space="10" w:sz="6" w:val="single"/>
        </w:pBdr>
        <w:rPr/>
      </w:pPr>
      <w:bookmarkStart w:colFirst="0" w:colLast="0" w:name="_qv77runxun13" w:id="88"/>
      <w:bookmarkEnd w:id="88"/>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37">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14: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imperatives</w:t>
      </w:r>
      <w:r w:rsidDel="00000000" w:rsidR="00000000" w:rsidRPr="00000000">
        <w:rPr>
          <w:rtl w:val="0"/>
        </w:rPr>
      </w:r>
    </w:p>
    <w:p w:rsidR="00000000" w:rsidDel="00000000" w:rsidP="00000000" w:rsidRDefault="00000000" w:rsidRPr="00000000" w14: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r w:rsidDel="00000000" w:rsidR="00000000" w:rsidRPr="00000000">
        <w:rPr>
          <w:rtl w:val="0"/>
        </w:rPr>
      </w:r>
    </w:p>
    <w:p w:rsidR="00000000" w:rsidDel="00000000" w:rsidP="00000000" w:rsidRDefault="00000000" w:rsidRPr="00000000" w14: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December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Vermont has 14 HSAs corresponding to its 14 hospitals.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3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40">
      <w:pPr>
        <w:rPr/>
      </w:pPr>
      <w:r w:rsidDel="00000000" w:rsidR="00000000" w:rsidRPr="00000000">
        <w:br w:type="page"/>
      </w:r>
      <w:r w:rsidDel="00000000" w:rsidR="00000000" w:rsidRPr="00000000">
        <w:rPr>
          <w:rtl w:val="0"/>
        </w:rPr>
      </w:r>
    </w:p>
    <w:p w:rsidR="00000000" w:rsidDel="00000000" w:rsidP="00000000" w:rsidRDefault="00000000" w:rsidRPr="00000000" w14:paraId="00000541">
      <w:pPr>
        <w:pStyle w:val="Heading1"/>
        <w:rPr/>
      </w:pPr>
      <w:bookmarkStart w:colFirst="0" w:colLast="0" w:name="_t4040hk87wtc" w:id="89"/>
      <w:bookmarkEnd w:id="89"/>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4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43">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45">
      <w:pPr>
        <w:pStyle w:val="Heading2"/>
        <w:pBdr>
          <w:top w:color="c9d2df" w:space="10" w:sz="6" w:val="single"/>
        </w:pBdr>
        <w:rPr/>
      </w:pPr>
      <w:bookmarkStart w:colFirst="0" w:colLast="0" w:name="_b1p5atfcvxs9" w:id="90"/>
      <w:bookmarkEnd w:id="90"/>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48">
      <w:pPr>
        <w:pStyle w:val="Heading2"/>
        <w:pBdr>
          <w:top w:color="c9d2df" w:space="10" w:sz="6" w:val="single"/>
        </w:pBdr>
        <w:rPr/>
      </w:pPr>
      <w:bookmarkStart w:colFirst="0" w:colLast="0" w:name="_axe9n5od4ijj" w:id="91"/>
      <w:bookmarkEnd w:id="91"/>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49">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4A">
      <w:pPr>
        <w:pStyle w:val="Heading3"/>
        <w:keepNext w:val="0"/>
        <w:rPr/>
      </w:pPr>
      <w:bookmarkStart w:colFirst="0" w:colLast="0" w:name="_i0tnbb5vzukp" w:id="92"/>
      <w:bookmarkEnd w:id="92"/>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4B">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4C">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4D">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4E">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50">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51">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52">
            <w:pPr>
              <w:jc w:val="left"/>
              <w:rPr/>
            </w:pPr>
            <w:r w:rsidDel="00000000" w:rsidR="00000000" w:rsidRPr="00000000">
              <w:rPr>
                <w:sz w:val="18"/>
                <w:szCs w:val="18"/>
                <w:rtl w:val="0"/>
              </w:rPr>
              <w:t xml:space="preserve">AHEAD (for participating states, all hospitals must participate). 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54">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55">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58">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59">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5A">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5B">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5C">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5D">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5E">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5F">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61">
      <w:pPr>
        <w:pStyle w:val="Heading3"/>
        <w:keepNext w:val="0"/>
        <w:rPr/>
      </w:pPr>
      <w:bookmarkStart w:colFirst="0" w:colLast="0" w:name="_avld5dxwyxut" w:id="93"/>
      <w:bookmarkEnd w:id="93"/>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62">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63">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64">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65">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66">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~$138M/year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67">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68">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r w:rsidDel="00000000" w:rsidR="00000000" w:rsidRPr="00000000">
              <w:rPr>
                <w:rtl w:val="0"/>
              </w:rPr>
            </w:r>
          </w:p>
        </w:tc>
      </w:tr>
      <w:tr>
        <w:trPr>
          <w:cantSplit w:val="0"/>
          <w:tblHeader w:val="0"/>
        </w:trPr>
        <w:tc>
          <w:tcPr/>
          <w:p w:rsidR="00000000" w:rsidDel="00000000" w:rsidP="00000000" w:rsidRDefault="00000000" w:rsidRPr="00000000" w14:paraId="00000569">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6A">
            <w:pPr>
              <w:jc w:val="left"/>
              <w:rPr/>
            </w:pPr>
            <w:r w:rsidDel="00000000" w:rsidR="00000000" w:rsidRPr="00000000">
              <w:rPr>
                <w:sz w:val="18"/>
                <w:szCs w:val="18"/>
                <w:rtl w:val="0"/>
              </w:rPr>
              <w:t xml:space="preserve">Multi-payer primary care transformation model in 8-state initial cohort. 10-year model. Three-stage progression from basic to advanced primary care capabilities. States not participating in AHEAD may find MCP a viable primary care transformation vehicle.</w:t>
            </w:r>
            <w:r w:rsidDel="00000000" w:rsidR="00000000" w:rsidRPr="00000000">
              <w:rPr>
                <w:rtl w:val="0"/>
              </w:rPr>
            </w:r>
          </w:p>
        </w:tc>
      </w:tr>
      <w:tr>
        <w:trPr>
          <w:cantSplit w:val="0"/>
          <w:tblHeader w:val="0"/>
        </w:trPr>
        <w:tc>
          <w:tcPr/>
          <w:p w:rsidR="00000000" w:rsidDel="00000000" w:rsidP="00000000" w:rsidRDefault="00000000" w:rsidRPr="00000000" w14:paraId="0000056B">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6C">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January 2028.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6D">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6E">
            <w:pPr>
              <w:jc w:val="left"/>
              <w:rPr/>
            </w:pPr>
            <w:r w:rsidDel="00000000" w:rsidR="00000000" w:rsidRPr="00000000">
              <w:rPr>
                <w:sz w:val="18"/>
                <w:szCs w:val="18"/>
                <w:rtl w:val="0"/>
              </w:rPr>
              <w:t xml:space="preserve">Episode-based payment for acute and post-acute care episodes. Voluntary. For health systems and post-acute providers, BPCI-A remains a viable two-sided risk VBC entry point for specific service lines (joint replacement, cardiac, etc.).</w:t>
            </w:r>
            <w:r w:rsidDel="00000000" w:rsidR="00000000" w:rsidRPr="00000000">
              <w:rPr>
                <w:rtl w:val="0"/>
              </w:rPr>
            </w:r>
          </w:p>
        </w:tc>
      </w:tr>
    </w:tbl>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70">
      <w:pPr>
        <w:pStyle w:val="Heading2"/>
        <w:pBdr>
          <w:top w:color="c9d2df" w:space="10" w:sz="6" w:val="single"/>
        </w:pBdr>
        <w:rPr/>
      </w:pPr>
      <w:bookmarkStart w:colFirst="0" w:colLast="0" w:name="_3w7jae54au9q" w:id="94"/>
      <w:bookmarkEnd w:id="94"/>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72">
      <w:pPr>
        <w:pStyle w:val="Heading3"/>
        <w:rPr/>
      </w:pPr>
      <w:bookmarkStart w:colFirst="0" w:colLast="0" w:name="_ey6tf7ru71at" w:id="95"/>
      <w:bookmarkEnd w:id="95"/>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73">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74">
      <w:pPr>
        <w:pStyle w:val="Heading3"/>
        <w:rPr/>
      </w:pPr>
      <w:bookmarkStart w:colFirst="0" w:colLast="0" w:name="_433ri09iose2" w:id="96"/>
      <w:bookmarkEnd w:id="96"/>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global budgets are executed through the Global Commitment to Health demonstration, which provides CMS authority to implement the Medicaid component of Vermont’s hospital global budget design.</w:t>
      </w:r>
      <w:r w:rsidDel="00000000" w:rsidR="00000000" w:rsidRPr="00000000">
        <w:rPr>
          <w:rtl w:val="0"/>
        </w:rPr>
      </w:r>
    </w:p>
    <w:p w:rsidR="00000000" w:rsidDel="00000000" w:rsidP="00000000" w:rsidRDefault="00000000" w:rsidRPr="00000000" w14: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rsidR="00000000" w:rsidDel="00000000" w:rsidP="00000000" w:rsidRDefault="00000000" w:rsidRPr="00000000" w14:paraId="0000057C">
      <w:pPr>
        <w:pStyle w:val="Heading3"/>
        <w:rPr/>
      </w:pPr>
      <w:bookmarkStart w:colFirst="0" w:colLast="0" w:name="_7m5wb74hj81d" w:id="97"/>
      <w:bookmarkEnd w:id="97"/>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7D">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rsidR="00000000" w:rsidDel="00000000" w:rsidP="00000000" w:rsidRDefault="00000000" w:rsidRPr="00000000" w14: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rsidR="00000000" w:rsidDel="00000000" w:rsidP="00000000" w:rsidRDefault="00000000" w:rsidRPr="00000000" w14:paraId="0000057F">
      <w:pPr>
        <w:pStyle w:val="Heading3"/>
        <w:rPr/>
      </w:pPr>
      <w:bookmarkStart w:colFirst="0" w:colLast="0" w:name="_gl64h1ysc1h" w:id="98"/>
      <w:bookmarkEnd w:id="98"/>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80">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82">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83">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84">
      <w:pPr>
        <w:spacing w:after="120" w:line="240" w:lineRule="auto"/>
        <w:rPr>
          <w:sz w:val="16"/>
          <w:szCs w:val="16"/>
        </w:rPr>
      </w:pPr>
      <w:r w:rsidDel="00000000" w:rsidR="00000000" w:rsidRPr="00000000">
        <w:rPr>
          <w:rtl w:val="0"/>
        </w:rPr>
      </w:r>
    </w:p>
    <w:p w:rsidR="00000000" w:rsidDel="00000000" w:rsidP="00000000" w:rsidRDefault="00000000" w:rsidRPr="00000000" w14:paraId="00000585">
      <w:pPr>
        <w:pStyle w:val="Heading2"/>
        <w:pBdr>
          <w:top w:color="c9d2df" w:space="10" w:sz="6" w:val="single"/>
        </w:pBdr>
        <w:rPr/>
      </w:pPr>
      <w:bookmarkStart w:colFirst="0" w:colLast="0" w:name="_kq5xktmtxqw6" w:id="99"/>
      <w:bookmarkEnd w:id="99"/>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86">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13 hours per week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88">
      <w:pPr>
        <w:pStyle w:val="Heading3"/>
        <w:rPr/>
      </w:pPr>
      <w:bookmarkStart w:colFirst="0" w:colLast="0" w:name="_5amavorq5p4b" w:id="100"/>
      <w:bookmarkEnd w:id="100"/>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H.R. 1 and CMS Rules Require</w:t>
      </w:r>
      <w:r w:rsidDel="00000000" w:rsidR="00000000" w:rsidRPr="00000000">
        <w:rPr>
          <w:rtl w:val="0"/>
        </w:rPr>
      </w:r>
    </w:p>
    <w:p w:rsidR="00000000" w:rsidDel="00000000" w:rsidP="00000000" w:rsidRDefault="00000000" w:rsidRPr="00000000" w14:paraId="00000589">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8B">
      <w:pPr>
        <w:pStyle w:val="Heading3"/>
        <w:rPr/>
      </w:pPr>
      <w:bookmarkStart w:colFirst="0" w:colLast="0" w:name="_l8jxq8ok0xvi" w:id="101"/>
      <w:bookmarkEnd w:id="101"/>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8C">
      <w:pPr>
        <w:rPr/>
      </w:pPr>
      <w:r w:rsidDel="00000000" w:rsidR="00000000" w:rsidRPr="00000000">
        <w:rPr>
          <w:rtl w:val="0"/>
        </w:rP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rsidR="00000000" w:rsidDel="00000000" w:rsidP="00000000" w:rsidRDefault="00000000" w:rsidRPr="00000000" w14:paraId="000005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rsidR="00000000" w:rsidDel="00000000" w:rsidP="00000000" w:rsidRDefault="00000000" w:rsidRPr="00000000" w14:paraId="0000058E">
      <w:pPr>
        <w:pStyle w:val="Heading2"/>
        <w:pBdr>
          <w:top w:color="c9d2df" w:space="10" w:sz="6" w:val="single"/>
        </w:pBdr>
        <w:rPr/>
      </w:pPr>
      <w:bookmarkStart w:colFirst="0" w:colLast="0" w:name="_1mu0nj9m9zfw" w:id="102"/>
      <w:bookmarkEnd w:id="102"/>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90">
      <w:pPr>
        <w:pStyle w:val="Heading3"/>
        <w:rPr/>
      </w:pPr>
      <w:bookmarkStart w:colFirst="0" w:colLast="0" w:name="_ry0l91r3ztp2" w:id="103"/>
      <w:bookmarkEnd w:id="103"/>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91">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93">
      <w:pPr>
        <w:pStyle w:val="Heading3"/>
        <w:keepNext w:val="0"/>
        <w:rPr/>
      </w:pPr>
      <w:bookmarkStart w:colFirst="0" w:colLast="0" w:name="_uoe6tgw5qcfh" w:id="104"/>
      <w:bookmarkEnd w:id="104"/>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94">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3"/>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95">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96">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97">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98">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99">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9A">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9B">
            <w:pPr>
              <w:jc w:val="left"/>
              <w:rPr/>
            </w:pPr>
            <w:r w:rsidDel="00000000" w:rsidR="00000000" w:rsidRPr="00000000">
              <w:rPr>
                <w:sz w:val="18"/>
                <w:szCs w:val="18"/>
                <w:rtl w:val="0"/>
              </w:rPr>
              <w:t xml:space="preserve">Act 68 RBP compliance planning for FY2027; AHEAD hospital global budget participation; H.R. 1 Medicaid work requirement implementation timeline</w:t>
            </w:r>
            <w:r w:rsidDel="00000000" w:rsidR="00000000" w:rsidRPr="00000000">
              <w:rPr>
                <w:rtl w:val="0"/>
              </w:rPr>
            </w:r>
          </w:p>
        </w:tc>
        <w:tc>
          <w:tcPr/>
          <w:p w:rsidR="00000000" w:rsidDel="00000000" w:rsidP="00000000" w:rsidRDefault="00000000" w:rsidRPr="00000000" w14:paraId="0000059C">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9D">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9E">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9F">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A0">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A1">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A2">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A3">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A4">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A6">
      <w:pPr>
        <w:pStyle w:val="Heading2"/>
        <w:pBdr>
          <w:top w:color="c9d2df" w:space="10" w:sz="6" w:val="single"/>
        </w:pBdr>
        <w:rPr/>
      </w:pPr>
      <w:bookmarkStart w:colFirst="0" w:colLast="0" w:name="_cg1u5pxpad7x" w:id="105"/>
      <w:bookmarkEnd w:id="105"/>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A7">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A8">
      <w:pPr>
        <w:keepNext w:val="1"/>
        <w:keepLines w:val="1"/>
        <w:numPr>
          <w:ilvl w:val="0"/>
          <w:numId w:val="29"/>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A9">
      <w:pPr>
        <w:keepNext w:val="1"/>
        <w:keepLines w:val="1"/>
        <w:numPr>
          <w:ilvl w:val="0"/>
          <w:numId w:val="29"/>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AA">
      <w:pPr>
        <w:keepNext w:val="1"/>
        <w:keepLines w:val="1"/>
        <w:numPr>
          <w:ilvl w:val="0"/>
          <w:numId w:val="29"/>
        </w:numPr>
        <w:ind w:left="720" w:hanging="360"/>
        <w:rPr/>
      </w:pPr>
      <w:r w:rsidDel="00000000" w:rsidR="00000000" w:rsidRPr="00000000">
        <w:rPr>
          <w:rtl w:val="0"/>
        </w:rPr>
        <w:t xml:space="preserve">Work requirements (80 hours/month) for Medicaid expansion enrollees beginning late 2026.</w:t>
      </w:r>
    </w:p>
    <w:p w:rsidR="00000000" w:rsidDel="00000000" w:rsidP="00000000" w:rsidRDefault="00000000" w:rsidRPr="00000000" w14:paraId="000005AB">
      <w:pPr>
        <w:keepLines w:val="1"/>
        <w:numPr>
          <w:ilvl w:val="0"/>
          <w:numId w:val="29"/>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AC">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Table5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AE">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AF">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B0">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B1">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B2">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B3">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B4">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B5">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B6">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B7">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B8">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B9">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BA">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BB">
            <w:pPr>
              <w:jc w:val="left"/>
              <w:rPr/>
            </w:pPr>
            <w:r w:rsidDel="00000000" w:rsidR="00000000" w:rsidRPr="00000000">
              <w:rPr>
                <w:sz w:val="18"/>
                <w:szCs w:val="18"/>
                <w:rtl w:val="0"/>
              </w:rPr>
              <w:t xml:space="preserve">Late 2026 (states must implement by December 31, 2026)</w:t>
            </w:r>
            <w:r w:rsidDel="00000000" w:rsidR="00000000" w:rsidRPr="00000000">
              <w:rPr>
                <w:rtl w:val="0"/>
              </w:rPr>
            </w:r>
          </w:p>
        </w:tc>
        <w:tc>
          <w:tcPr/>
          <w:p w:rsidR="00000000" w:rsidDel="00000000" w:rsidP="00000000" w:rsidRDefault="00000000" w:rsidRPr="00000000" w14:paraId="000005BC">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BD">
            <w:pPr>
              <w:jc w:val="left"/>
              <w:rPr/>
            </w:pPr>
            <w:r w:rsidDel="00000000" w:rsidR="00000000" w:rsidRPr="00000000">
              <w:rPr>
                <w:sz w:val="18"/>
                <w:szCs w:val="18"/>
                <w:rtl w:val="0"/>
              </w:rPr>
              <w:t xml:space="preserve">Vermont has not expressed intent to implement work requirements; federal law now clearly authorizes them.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BE">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BF">
            <w:pPr>
              <w:jc w:val="left"/>
              <w:rPr/>
            </w:pPr>
            <w:r w:rsidDel="00000000" w:rsidR="00000000" w:rsidRPr="00000000">
              <w:rPr>
                <w:sz w:val="18"/>
                <w:szCs w:val="18"/>
                <w:rtl w:val="0"/>
              </w:rPr>
              <w:t xml:space="preserve">2026</w:t>
            </w:r>
            <w:r w:rsidDel="00000000" w:rsidR="00000000" w:rsidRPr="00000000">
              <w:rPr>
                <w:rtl w:val="0"/>
              </w:rPr>
            </w:r>
          </w:p>
        </w:tc>
        <w:tc>
          <w:tcPr/>
          <w:p w:rsidR="00000000" w:rsidDel="00000000" w:rsidP="00000000" w:rsidRDefault="00000000" w:rsidRPr="00000000" w14:paraId="000005C0">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C1">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C2">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C5">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C8">
      <w:pPr>
        <w:pStyle w:val="Heading2"/>
        <w:pBdr>
          <w:top w:color="c9d2df" w:space="10" w:sz="6" w:val="single"/>
        </w:pBdr>
        <w:rPr/>
      </w:pPr>
      <w:bookmarkStart w:colFirst="0" w:colLast="0" w:name="_og9qrfa5wdj9" w:id="106"/>
      <w:bookmarkEnd w:id="106"/>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C9">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CA">
      <w:pPr>
        <w:pStyle w:val="Heading3"/>
        <w:rPr/>
      </w:pPr>
      <w:bookmarkStart w:colFirst="0" w:colLast="0" w:name="_orm4t62pobol" w:id="107"/>
      <w:bookmarkEnd w:id="107"/>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CB">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CC">
      <w:pPr>
        <w:keepNext w:val="1"/>
        <w:keepLines w:val="1"/>
        <w:numPr>
          <w:ilvl w:val="0"/>
          <w:numId w:val="30"/>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CD">
      <w:pPr>
        <w:keepNext w:val="1"/>
        <w:keepLines w:val="1"/>
        <w:numPr>
          <w:ilvl w:val="0"/>
          <w:numId w:val="30"/>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CE">
      <w:pPr>
        <w:keepNext w:val="1"/>
        <w:keepLines w:val="1"/>
        <w:numPr>
          <w:ilvl w:val="0"/>
          <w:numId w:val="30"/>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CF">
      <w:pPr>
        <w:keepLines w:val="1"/>
        <w:numPr>
          <w:ilvl w:val="0"/>
          <w:numId w:val="30"/>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D0">
      <w:pPr>
        <w:pStyle w:val="Heading3"/>
        <w:rPr/>
      </w:pPr>
      <w:bookmarkStart w:colFirst="0" w:colLast="0" w:name="_g5nv93goocid" w:id="108"/>
      <w:bookmarkEnd w:id="108"/>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D1">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D2">
      <w:pPr>
        <w:keepNext w:val="1"/>
        <w:keepLines w:val="1"/>
        <w:numPr>
          <w:ilvl w:val="0"/>
          <w:numId w:val="31"/>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D3">
      <w:pPr>
        <w:keepNext w:val="1"/>
        <w:keepLines w:val="1"/>
        <w:numPr>
          <w:ilvl w:val="0"/>
          <w:numId w:val="31"/>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D4">
      <w:pPr>
        <w:keepLines w:val="1"/>
        <w:numPr>
          <w:ilvl w:val="0"/>
          <w:numId w:val="31"/>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D5">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D6">
      <w:pPr>
        <w:pStyle w:val="Heading2"/>
        <w:keepNext w:val="0"/>
        <w:pBdr>
          <w:top w:color="c9d2df" w:space="10" w:sz="6" w:val="single"/>
        </w:pBdr>
        <w:rPr/>
      </w:pPr>
      <w:bookmarkStart w:colFirst="0" w:colLast="0" w:name="_zaq3e62pbmeq" w:id="109"/>
      <w:bookmarkEnd w:id="109"/>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D7">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D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5DB">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5E1">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5E2">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5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05E5">
      <w:pPr>
        <w:pStyle w:val="Heading2"/>
        <w:pBdr>
          <w:top w:color="c9d2df" w:space="10" w:sz="6" w:val="single"/>
        </w:pBdr>
        <w:rPr/>
      </w:pPr>
      <w:bookmarkStart w:colFirst="0" w:colLast="0" w:name="_kc3lf35cnd6c" w:id="110"/>
      <w:bookmarkEnd w:id="110"/>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E6">
      <w:pPr>
        <w:rPr/>
      </w:pPr>
      <w:r w:rsidDel="00000000" w:rsidR="00000000" w:rsidRPr="00000000">
        <w:rPr>
          <w:rtl w:val="0"/>
        </w:rPr>
        <w:t xml:space="preserve">If you are a Vermont hospital executive: Vermont’s Act 68 mandate means your organization will be operating under prospective hospital global budgets beginning January 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5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5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5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5EA">
      <w:pPr>
        <w:pStyle w:val="Heading2"/>
        <w:pBdr>
          <w:top w:color="c9d2df" w:space="10" w:sz="6" w:val="single"/>
        </w:pBdr>
        <w:rPr/>
      </w:pPr>
      <w:bookmarkStart w:colFirst="0" w:colLast="0" w:name="_mu9zpx3rujg7" w:id="111"/>
      <w:bookmarkEnd w:id="111"/>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EB">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5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5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50+ models since 2010; AHEAD is the most relevant current model for state-level transformation.</w:t>
      </w:r>
      <w:r w:rsidDel="00000000" w:rsidR="00000000" w:rsidRPr="00000000">
        <w:rPr>
          <w:rtl w:val="0"/>
        </w:rPr>
      </w:r>
    </w:p>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and Act 68 both address PA simplification.</w:t>
      </w:r>
      <w:r w:rsidDel="00000000" w:rsidR="00000000" w:rsidRPr="00000000">
        <w:rPr>
          <w:rtl w:val="0"/>
        </w:rPr>
      </w:r>
    </w:p>
    <w:p w:rsidR="00000000" w:rsidDel="00000000" w:rsidP="00000000" w:rsidRDefault="00000000" w:rsidRPr="00000000" w14:paraId="000005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A potential vehicle for states not participating in AHEAD seeking federal support for primary care investment.</w:t>
      </w:r>
      <w:r w:rsidDel="00000000" w:rsidR="00000000" w:rsidRPr="00000000">
        <w:rPr>
          <w:rtl w:val="0"/>
        </w:rPr>
      </w:r>
    </w:p>
    <w:p w:rsidR="00000000" w:rsidDel="00000000" w:rsidP="00000000" w:rsidRDefault="00000000" w:rsidRPr="00000000" w14:paraId="000005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5F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5F3">
      <w:pPr>
        <w:rPr/>
      </w:pPr>
      <w:r w:rsidDel="00000000" w:rsidR="00000000" w:rsidRPr="00000000">
        <w:br w:type="page"/>
      </w:r>
      <w:r w:rsidDel="00000000" w:rsidR="00000000" w:rsidRPr="00000000">
        <w:rPr>
          <w:rtl w:val="0"/>
        </w:rPr>
      </w:r>
    </w:p>
    <w:p w:rsidR="00000000" w:rsidDel="00000000" w:rsidP="00000000" w:rsidRDefault="00000000" w:rsidRPr="00000000" w14:paraId="000005F4">
      <w:pPr>
        <w:pStyle w:val="Heading1"/>
        <w:rPr/>
      </w:pPr>
      <w:bookmarkStart w:colFirst="0" w:colLast="0" w:name="_r9s7xom1pozm" w:id="112"/>
      <w:bookmarkEnd w:id="112"/>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5F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5F6">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5F7">
      <w:pPr>
        <w:spacing w:after="0" w:before="0" w:line="160" w:lineRule="auto"/>
        <w:rPr/>
      </w:pPr>
      <w:r w:rsidDel="00000000" w:rsidR="00000000" w:rsidRPr="00000000">
        <w:rPr>
          <w:rtl w:val="0"/>
        </w:rPr>
      </w:r>
    </w:p>
    <w:p w:rsidR="00000000" w:rsidDel="00000000" w:rsidP="00000000" w:rsidRDefault="00000000" w:rsidRPr="00000000" w14:paraId="000005F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5F9">
      <w:pPr>
        <w:spacing w:after="0" w:before="0" w:line="160" w:lineRule="auto"/>
        <w:rPr/>
      </w:pPr>
      <w:r w:rsidDel="00000000" w:rsidR="00000000" w:rsidRPr="00000000">
        <w:rPr>
          <w:rtl w:val="0"/>
        </w:rPr>
      </w:r>
    </w:p>
    <w:p w:rsidR="00000000" w:rsidDel="00000000" w:rsidP="00000000" w:rsidRDefault="00000000" w:rsidRPr="00000000" w14:paraId="000005FA">
      <w:pPr>
        <w:pStyle w:val="Heading2"/>
        <w:keepNext w:val="0"/>
        <w:pBdr>
          <w:top w:color="c9d2df" w:space="10" w:sz="6" w:val="single"/>
        </w:pBdr>
        <w:rPr/>
      </w:pPr>
      <w:bookmarkStart w:colFirst="0" w:colLast="0" w:name="_tv80sc1ho0ew" w:id="113"/>
      <w:bookmarkEnd w:id="113"/>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5FB">
      <w:pPr>
        <w:pStyle w:val="Heading3"/>
        <w:keepNext w:val="0"/>
        <w:rPr/>
      </w:pPr>
      <w:bookmarkStart w:colFirst="0" w:colLast="0" w:name="_33yt8oyj93ms" w:id="114"/>
      <w:bookmarkEnd w:id="114"/>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5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5FC">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5FD">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5FE">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5FF">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00">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01">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02">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03">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08">
      <w:pPr>
        <w:pStyle w:val="Heading2"/>
        <w:pBdr>
          <w:top w:color="c9d2df" w:space="10" w:sz="6" w:val="single"/>
        </w:pBdr>
        <w:rPr/>
      </w:pPr>
      <w:bookmarkStart w:colFirst="0" w:colLast="0" w:name="_caqgphfx1kgd" w:id="115"/>
      <w:bookmarkEnd w:id="115"/>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09">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0A">
      <w:pPr>
        <w:pStyle w:val="Heading3"/>
        <w:keepNext w:val="0"/>
        <w:rPr/>
      </w:pPr>
      <w:bookmarkStart w:colFirst="0" w:colLast="0" w:name="_ec7jq7gkwmy3" w:id="116"/>
      <w:bookmarkEnd w:id="116"/>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0B">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5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0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0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0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0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1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1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1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12–18+ Mo</w:t>
            </w:r>
            <w:r w:rsidDel="00000000" w:rsidR="00000000" w:rsidRPr="00000000">
              <w:rPr>
                <w:rtl w:val="0"/>
              </w:rPr>
            </w:r>
          </w:p>
          <w:p w:rsidR="00000000" w:rsidDel="00000000" w:rsidP="00000000" w:rsidRDefault="00000000" w:rsidRPr="00000000" w14:paraId="0000061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Typical Data Lag</w:t>
            </w:r>
            <w:r w:rsidDel="00000000" w:rsidR="00000000" w:rsidRPr="00000000">
              <w:rPr>
                <w:rtl w:val="0"/>
              </w:rPr>
            </w:r>
          </w:p>
        </w:tc>
      </w:tr>
    </w:tbl>
    <w:p w:rsidR="00000000" w:rsidDel="00000000" w:rsidP="00000000" w:rsidRDefault="00000000" w:rsidRPr="00000000" w14:paraId="00000614">
      <w:pPr>
        <w:spacing w:after="120" w:lineRule="auto"/>
        <w:rPr/>
      </w:pP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rsidR="00000000" w:rsidDel="00000000" w:rsidP="00000000" w:rsidRDefault="00000000" w:rsidRPr="00000000" w14:paraId="00000616">
      <w:pPr>
        <w:pStyle w:val="Heading3"/>
        <w:keepNext w:val="0"/>
        <w:rPr/>
      </w:pPr>
      <w:bookmarkStart w:colFirst="0" w:colLast="0" w:name="_1b6tu3ppauw1" w:id="117"/>
      <w:bookmarkEnd w:id="117"/>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17">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5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18">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19">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1A">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1B">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1C">
            <w:pPr>
              <w:jc w:val="left"/>
              <w:rPr/>
            </w:pPr>
            <w:r w:rsidDel="00000000" w:rsidR="00000000" w:rsidRPr="00000000">
              <w:rPr>
                <w:sz w:val="18"/>
                <w:szCs w:val="18"/>
                <w:rtl w:val="0"/>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1D">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1E">
            <w:pPr>
              <w:jc w:val="left"/>
              <w:rPr/>
            </w:pPr>
            <w:r w:rsidDel="00000000" w:rsidR="00000000" w:rsidRPr="00000000">
              <w:rPr>
                <w:sz w:val="18"/>
                <w:szCs w:val="18"/>
                <w:rtl w:val="0"/>
              </w:rPr>
              <w:t xml:space="preserve">Data lag of 12-18+ months</w:t>
            </w:r>
            <w:r w:rsidDel="00000000" w:rsidR="00000000" w:rsidRPr="00000000">
              <w:rPr>
                <w:rtl w:val="0"/>
              </w:rPr>
            </w:r>
          </w:p>
        </w:tc>
        <w:tc>
          <w:tcPr/>
          <w:p w:rsidR="00000000" w:rsidDel="00000000" w:rsidP="00000000" w:rsidRDefault="00000000" w:rsidRPr="00000000" w14:paraId="0000061F">
            <w:pPr>
              <w:jc w:val="left"/>
              <w:rPr/>
            </w:pPr>
            <w:r w:rsidDel="00000000" w:rsidR="00000000" w:rsidRPr="00000000">
              <w:rPr>
                <w:sz w:val="18"/>
                <w:szCs w:val="18"/>
                <w:rtl w:val="0"/>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20">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60-90 day claims lag instead of 12-18 months</w:t>
            </w:r>
            <w:r w:rsidDel="00000000" w:rsidR="00000000" w:rsidRPr="00000000">
              <w:rPr>
                <w:rtl w:val="0"/>
              </w:rPr>
            </w:r>
          </w:p>
        </w:tc>
      </w:tr>
      <w:tr>
        <w:trPr>
          <w:cantSplit w:val="0"/>
          <w:tblHeader w:val="0"/>
        </w:trPr>
        <w:tc>
          <w:tcPr/>
          <w:p w:rsidR="00000000" w:rsidDel="00000000" w:rsidP="00000000" w:rsidRDefault="00000000" w:rsidRPr="00000000" w14:paraId="00000621">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22">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23">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24">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25">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26">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28">
      <w:pPr>
        <w:pStyle w:val="Heading2"/>
        <w:pBdr>
          <w:top w:color="c9d2df" w:space="10" w:sz="6" w:val="single"/>
        </w:pBdr>
        <w:rPr/>
      </w:pPr>
      <w:bookmarkStart w:colFirst="0" w:colLast="0" w:name="_ifgnev8kfmyg" w:id="118"/>
      <w:bookmarkEnd w:id="118"/>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29">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rsidR="00000000" w:rsidDel="00000000" w:rsidP="00000000" w:rsidRDefault="00000000" w:rsidRPr="00000000" w14:paraId="0000062A">
      <w:pPr>
        <w:pStyle w:val="Heading3"/>
        <w:rPr/>
      </w:pPr>
      <w:bookmarkStart w:colFirst="0" w:colLast="0" w:name="_uca59fka2wws" w:id="119"/>
      <w:bookmarkEnd w:id="119"/>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2B">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2C">
      <w:pPr>
        <w:keepNext w:val="1"/>
        <w:keepLines w:val="1"/>
        <w:numPr>
          <w:ilvl w:val="0"/>
          <w:numId w:val="34"/>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2D">
      <w:pPr>
        <w:keepLines w:val="1"/>
        <w:numPr>
          <w:ilvl w:val="0"/>
          <w:numId w:val="34"/>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2E">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59"/>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30">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31">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32">
      <w:pPr>
        <w:spacing w:after="120" w:line="240" w:lineRule="auto"/>
        <w:rPr>
          <w:sz w:val="16"/>
          <w:szCs w:val="16"/>
        </w:rPr>
      </w:pPr>
      <w:r w:rsidDel="00000000" w:rsidR="00000000" w:rsidRPr="00000000">
        <w:rPr>
          <w:rtl w:val="0"/>
        </w:rPr>
      </w:r>
    </w:p>
    <w:p w:rsidR="00000000" w:rsidDel="00000000" w:rsidP="00000000" w:rsidRDefault="00000000" w:rsidRPr="00000000" w14:paraId="00000633">
      <w:pPr>
        <w:pStyle w:val="Heading3"/>
        <w:rPr/>
      </w:pPr>
      <w:bookmarkStart w:colFirst="0" w:colLast="0" w:name="_70yp79tqad4h" w:id="120"/>
      <w:bookmarkEnd w:id="120"/>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34">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36">
      <w:pPr>
        <w:pStyle w:val="Heading3"/>
        <w:rPr/>
      </w:pPr>
      <w:bookmarkStart w:colFirst="0" w:colLast="0" w:name="_wpkbq3yvnknu" w:id="121"/>
      <w:bookmarkEnd w:id="121"/>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37">
      <w:pPr>
        <w:rPr/>
      </w:pPr>
      <w:r w:rsidDel="00000000" w:rsidR="00000000" w:rsidRPr="00000000">
        <w:rPr>
          <w:rtl w:val="0"/>
        </w:rPr>
        <w:t xml:space="preserve">There is a structural problem underneath every limitation described so far, and Vermont has been reluctant to name it. Act 61 of 2009 designated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rsidR="00000000" w:rsidDel="00000000" w:rsidP="00000000" w:rsidRDefault="00000000" w:rsidRPr="00000000" w14:paraId="000006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42">
      <w:pPr>
        <w:spacing w:after="0" w:before="0" w:line="160" w:lineRule="auto"/>
        <w:rPr/>
      </w:pPr>
      <w:r w:rsidDel="00000000" w:rsidR="00000000" w:rsidRPr="00000000">
        <w:rPr>
          <w:rtl w:val="0"/>
        </w:rPr>
      </w:r>
    </w:p>
    <w:p w:rsidR="00000000" w:rsidDel="00000000" w:rsidP="00000000" w:rsidRDefault="00000000" w:rsidRPr="00000000" w14:paraId="00000643">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44">
      <w:pPr>
        <w:spacing w:after="0" w:before="0" w:line="160" w:lineRule="auto"/>
        <w:rPr/>
      </w:pPr>
      <w:r w:rsidDel="00000000" w:rsidR="00000000" w:rsidRPr="00000000">
        <w:rPr>
          <w:rtl w:val="0"/>
        </w:rPr>
      </w:r>
    </w:p>
    <w:p w:rsidR="00000000" w:rsidDel="00000000" w:rsidP="00000000" w:rsidRDefault="00000000" w:rsidRPr="00000000" w14:paraId="00000645">
      <w:pPr>
        <w:pStyle w:val="Heading3"/>
        <w:rPr/>
      </w:pPr>
      <w:bookmarkStart w:colFirst="0" w:colLast="0" w:name="_6mab1vicaxao" w:id="122"/>
      <w:bookmarkEnd w:id="122"/>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46">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0"/>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4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49">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4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4B">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4F">
            <w:pPr>
              <w:jc w:val="left"/>
              <w:rPr/>
            </w:pPr>
            <w:r w:rsidDel="00000000" w:rsidR="00000000" w:rsidRPr="00000000">
              <w:rPr>
                <w:sz w:val="18"/>
                <w:szCs w:val="18"/>
                <w:rtl w:val="0"/>
              </w:rPr>
              <w:t xml:space="preserve">HIE Steering Committee has a statutory directive to include data integration strategy in HIE plans; VHCURES-VITL linkage already used for Blueprint HEDIS measurement;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50">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51">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52">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53">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54">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55">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56">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57">
            <w:pPr>
              <w:jc w:val="left"/>
              <w:rPr/>
            </w:pPr>
            <w:r w:rsidDel="00000000" w:rsidR="00000000" w:rsidRPr="00000000">
              <w:rPr>
                <w:sz w:val="18"/>
                <w:szCs w:val="18"/>
                <w:rtl w:val="0"/>
              </w:rPr>
              <w:t xml:space="preserve">Blueprint HRSN screening generates SDOH data but it is not yet linked to VHCURES or VHIE at scale; AHS HSA Coordinator model (Chapter 3) provides the cross-agency governance vehicle</w:t>
            </w:r>
            <w:r w:rsidDel="00000000" w:rsidR="00000000" w:rsidRPr="00000000">
              <w:rPr>
                <w:rtl w:val="0"/>
              </w:rPr>
            </w:r>
          </w:p>
        </w:tc>
      </w:tr>
    </w:tbl>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59">
      <w:pPr>
        <w:pStyle w:val="Heading3"/>
        <w:rPr/>
      </w:pPr>
      <w:bookmarkStart w:colFirst="0" w:colLast="0" w:name="_wck6m8dap1vh" w:id="123"/>
      <w:bookmarkEnd w:id="123"/>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5A">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through which the Act 68 §10 integration mandate is actually delivered.</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5D">
      <w:pPr>
        <w:pStyle w:val="Heading3"/>
        <w:keepNext w:val="0"/>
        <w:rPr/>
      </w:pPr>
      <w:bookmarkStart w:colFirst="0" w:colLast="0" w:name="_hor0mw12dxvy" w:id="124"/>
      <w:bookmarkEnd w:id="124"/>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5E">
      <w:pPr>
        <w:keepNext w:val="0"/>
        <w:rPr/>
      </w:pPr>
      <w:r w:rsidDel="00000000" w:rsidR="00000000" w:rsidRPr="00000000">
        <w:rPr>
          <w:rtl w:val="0"/>
        </w:rPr>
        <w:t xml:space="preserve">The UHDS is best understood as three layers, each depending on the one beneath it.</w:t>
      </w:r>
    </w:p>
    <w:tbl>
      <w:tblPr>
        <w:tblStyle w:val="Table6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5F">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60">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61">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62">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6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64">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65">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66">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6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68">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69">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6A">
            <w:pPr>
              <w:jc w:val="left"/>
              <w:rPr/>
            </w:pPr>
            <w:r w:rsidDel="00000000" w:rsidR="00000000" w:rsidRPr="00000000">
              <w:rPr>
                <w:sz w:val="18"/>
                <w:szCs w:val="18"/>
                <w:rtl w:val="0"/>
              </w:rPr>
              <w:t xml:space="preserve">Moves and stores data as a single source of truth, prioritized around the weekly-refreshed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6B">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6C">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6D">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6E">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0670">
      <w:pPr>
        <w:pStyle w:val="Heading3"/>
        <w:rPr/>
      </w:pPr>
      <w:bookmarkStart w:colFirst="0" w:colLast="0" w:name="_nb2c1cwawew1" w:id="125"/>
      <w:bookmarkEnd w:id="125"/>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71">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over $14 million annually statewide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78">
      <w:pPr>
        <w:pStyle w:val="Heading3"/>
        <w:rPr/>
      </w:pPr>
      <w:bookmarkStart w:colFirst="0" w:colLast="0" w:name="_ptxvmtsvjazo" w:id="126"/>
      <w:bookmarkEnd w:id="126"/>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79">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Medicaid clinical and claims data went live in 2024; Medicare data scales across 2026–2028, meeting Act 68 reporting requirements and supporting hospital global-budget monitoring; and full multi-payer integration, incorporating commercial claims and standardized SDOH data, follows in 2029–2030.</w:t>
      </w:r>
    </w:p>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7C">
      <w:pPr>
        <w:pStyle w:val="Heading3"/>
        <w:rPr/>
      </w:pPr>
      <w:bookmarkStart w:colFirst="0" w:colLast="0" w:name="_fvwwrw9nd1x0" w:id="127"/>
      <w:bookmarkEnd w:id="127"/>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7D">
      <w:pPr>
        <w:rPr/>
      </w:pPr>
      <w:r w:rsidDel="00000000" w:rsidR="00000000" w:rsidRPr="00000000">
        <w:rPr>
          <w:rtl w:val="0"/>
        </w:rP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rsidR="00000000" w:rsidDel="00000000" w:rsidP="00000000" w:rsidRDefault="00000000" w:rsidRPr="00000000" w14:paraId="00000680">
      <w:pPr>
        <w:pStyle w:val="Heading3"/>
        <w:rPr/>
      </w:pPr>
      <w:bookmarkStart w:colFirst="0" w:colLast="0" w:name="_rdbst3o0ilzk" w:id="128"/>
      <w:bookmarkEnd w:id="128"/>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81">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 RHT investment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rsidR="00000000" w:rsidDel="00000000" w:rsidP="00000000" w:rsidRDefault="00000000" w:rsidRPr="00000000" w14:paraId="00000684">
      <w:pPr>
        <w:spacing w:after="0" w:before="0" w:line="160" w:lineRule="auto"/>
        <w:rPr/>
      </w:pPr>
      <w:r w:rsidDel="00000000" w:rsidR="00000000" w:rsidRPr="00000000">
        <w:rPr>
          <w:rtl w:val="0"/>
        </w:rPr>
      </w:r>
    </w:p>
    <w:p w:rsidR="00000000" w:rsidDel="00000000" w:rsidP="00000000" w:rsidRDefault="00000000" w:rsidRPr="00000000" w14:paraId="00000685">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86">
      <w:pPr>
        <w:spacing w:after="0" w:before="0" w:line="160" w:lineRule="auto"/>
        <w:rPr/>
      </w:pPr>
      <w:r w:rsidDel="00000000" w:rsidR="00000000" w:rsidRPr="00000000">
        <w:rPr>
          <w:rtl w:val="0"/>
        </w:rPr>
      </w:r>
    </w:p>
    <w:p w:rsidR="00000000" w:rsidDel="00000000" w:rsidP="00000000" w:rsidRDefault="00000000" w:rsidRPr="00000000" w14:paraId="00000687">
      <w:pPr>
        <w:pStyle w:val="Heading3"/>
        <w:rPr/>
      </w:pPr>
      <w:bookmarkStart w:colFirst="0" w:colLast="0" w:name="_cr8fk7u730s7" w:id="129"/>
      <w:bookmarkEnd w:id="129"/>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88">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rsidR="00000000" w:rsidDel="00000000" w:rsidP="00000000" w:rsidRDefault="00000000" w:rsidRPr="00000000" w14:paraId="000006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8B">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8C">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8E">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8F">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90">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FHIR-based interoperability (see Section 4)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92">
            <w:pPr>
              <w:jc w:val="left"/>
              <w:rPr/>
            </w:pPr>
            <w:r w:rsidDel="00000000" w:rsidR="00000000" w:rsidRPr="00000000">
              <w:rPr>
                <w:sz w:val="18"/>
                <w:szCs w:val="18"/>
                <w:rtl w:val="0"/>
              </w:rPr>
              <w:t xml:space="preserve">Enables real-time population health data that VHCURES’s 12-18 month lag cannot provide</w:t>
            </w:r>
            <w:r w:rsidDel="00000000" w:rsidR="00000000" w:rsidRPr="00000000">
              <w:rPr>
                <w:rtl w:val="0"/>
              </w:rPr>
            </w:r>
          </w:p>
        </w:tc>
        <w:tc>
          <w:tcPr/>
          <w:p w:rsidR="00000000" w:rsidDel="00000000" w:rsidP="00000000" w:rsidRDefault="00000000" w:rsidRPr="00000000" w14:paraId="00000693">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94">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96">
            <w:pPr>
              <w:jc w:val="left"/>
              <w:rPr/>
            </w:pPr>
            <w:r w:rsidDel="00000000" w:rsidR="00000000" w:rsidRPr="00000000">
              <w:rPr>
                <w:sz w:val="18"/>
                <w:szCs w:val="18"/>
                <w:rtl w:val="0"/>
              </w:rPr>
              <w:t xml:space="preserve">RHT Program IT advance funds can support the capital investment — this is an explicitly authorized use of RHT funds</w:t>
            </w:r>
            <w:r w:rsidDel="00000000" w:rsidR="00000000" w:rsidRPr="00000000">
              <w:rPr>
                <w:rtl w:val="0"/>
              </w:rPr>
            </w:r>
          </w:p>
        </w:tc>
        <w:tc>
          <w:tcPr/>
          <w:p w:rsidR="00000000" w:rsidDel="00000000" w:rsidP="00000000" w:rsidRDefault="00000000" w:rsidRPr="00000000" w14:paraId="00000697">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rsidR="00000000" w:rsidDel="00000000" w:rsidP="00000000" w:rsidRDefault="00000000" w:rsidRPr="00000000" w14:paraId="0000069A">
      <w:pPr>
        <w:pStyle w:val="Heading2"/>
        <w:pBdr>
          <w:top w:color="c9d2df" w:space="10" w:sz="6" w:val="single"/>
        </w:pBdr>
        <w:rPr/>
      </w:pPr>
      <w:bookmarkStart w:colFirst="0" w:colLast="0" w:name="_38krurmdqjdw" w:id="130"/>
      <w:bookmarkEnd w:id="130"/>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9B">
      <w:pPr>
        <w:rPr/>
      </w:pPr>
      <w:r w:rsidDel="00000000" w:rsidR="00000000" w:rsidRPr="00000000">
        <w:rPr>
          <w:rtl w:val="0"/>
        </w:rP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rsidR="00000000" w:rsidDel="00000000" w:rsidP="00000000" w:rsidRDefault="00000000" w:rsidRPr="00000000" w14:paraId="0000069C">
      <w:pPr>
        <w:pStyle w:val="Heading3"/>
        <w:rPr/>
      </w:pPr>
      <w:bookmarkStart w:colFirst="0" w:colLast="0" w:name="_vzv746ht5006" w:id="131"/>
      <w:bookmarkEnd w:id="131"/>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9D">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9E">
      <w:pPr>
        <w:pStyle w:val="Heading3"/>
        <w:rPr/>
      </w:pPr>
      <w:bookmarkStart w:colFirst="0" w:colLast="0" w:name="_wnbh1o6xumc1" w:id="132"/>
      <w:bookmarkEnd w:id="132"/>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9F">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A0">
      <w:pPr>
        <w:keepNext w:val="1"/>
        <w:keepLines w:val="1"/>
        <w:numPr>
          <w:ilvl w:val="0"/>
          <w:numId w:val="35"/>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A1">
      <w:pPr>
        <w:keepNext w:val="1"/>
        <w:keepLines w:val="1"/>
        <w:numPr>
          <w:ilvl w:val="0"/>
          <w:numId w:val="35"/>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A2">
      <w:pPr>
        <w:keepNext w:val="1"/>
        <w:keepLines w:val="1"/>
        <w:numPr>
          <w:ilvl w:val="0"/>
          <w:numId w:val="35"/>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A3">
      <w:pPr>
        <w:keepNext w:val="1"/>
        <w:keepLines w:val="1"/>
        <w:numPr>
          <w:ilvl w:val="0"/>
          <w:numId w:val="35"/>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A4">
      <w:pPr>
        <w:keepLines w:val="1"/>
        <w:numPr>
          <w:ilvl w:val="0"/>
          <w:numId w:val="35"/>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A5">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A6">
      <w:pPr>
        <w:pStyle w:val="Heading2"/>
        <w:pBdr>
          <w:top w:color="c9d2df" w:space="10" w:sz="6" w:val="single"/>
        </w:pBdr>
        <w:rPr/>
      </w:pPr>
      <w:bookmarkStart w:colFirst="0" w:colLast="0" w:name="_do2cmcifd8ao" w:id="133"/>
      <w:bookmarkEnd w:id="133"/>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A7">
      <w:pPr>
        <w:rPr/>
      </w:pPr>
      <w:r w:rsidDel="00000000" w:rsidR="00000000" w:rsidRPr="00000000">
        <w:rPr>
          <w:rtl w:val="0"/>
        </w:rP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A8">
      <w:pPr>
        <w:pStyle w:val="Heading3"/>
        <w:rPr/>
      </w:pPr>
      <w:bookmarkStart w:colFirst="0" w:colLast="0" w:name="_a7gzginmsh1f" w:id="134"/>
      <w:bookmarkEnd w:id="134"/>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AA">
      <w:pPr>
        <w:keepNext w:val="1"/>
        <w:keepLines w:val="1"/>
        <w:numPr>
          <w:ilvl w:val="0"/>
          <w:numId w:val="36"/>
        </w:numPr>
        <w:ind w:left="720" w:hanging="360"/>
        <w:rPr/>
      </w:pPr>
      <w:r w:rsidDel="00000000" w:rsidR="00000000" w:rsidRPr="00000000">
        <w:rPr>
          <w:rtl w:val="0"/>
        </w:rP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rsidR="00000000" w:rsidDel="00000000" w:rsidP="00000000" w:rsidRDefault="00000000" w:rsidRPr="00000000" w14:paraId="000006AB">
      <w:pPr>
        <w:keepNext w:val="1"/>
        <w:keepLines w:val="1"/>
        <w:numPr>
          <w:ilvl w:val="0"/>
          <w:numId w:val="36"/>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AC">
      <w:pPr>
        <w:keepNext w:val="1"/>
        <w:keepLines w:val="1"/>
        <w:numPr>
          <w:ilvl w:val="0"/>
          <w:numId w:val="36"/>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AD">
      <w:pPr>
        <w:keepLines w:val="1"/>
        <w:numPr>
          <w:ilvl w:val="0"/>
          <w:numId w:val="36"/>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AE">
      <w:pPr>
        <w:pStyle w:val="Heading3"/>
        <w:rPr/>
      </w:pPr>
      <w:bookmarkStart w:colFirst="0" w:colLast="0" w:name="_6sggntnysy54" w:id="135"/>
      <w:bookmarkEnd w:id="135"/>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AF">
      <w:pPr>
        <w:keepNext w:val="0"/>
        <w:rPr/>
      </w:pPr>
      <w:r w:rsidDel="00000000" w:rsidR="00000000" w:rsidRPr="00000000">
        <w:rPr>
          <w:rtl w:val="0"/>
        </w:rP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rsidR="00000000" w:rsidDel="00000000" w:rsidP="00000000" w:rsidRDefault="00000000" w:rsidRPr="00000000" w14:paraId="000006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B1">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B3">
            <w:pPr>
              <w:jc w:val="left"/>
              <w:rPr/>
            </w:pPr>
            <w:r w:rsidDel="00000000" w:rsidR="00000000" w:rsidRPr="00000000">
              <w:rPr>
                <w:sz w:val="18"/>
                <w:szCs w:val="18"/>
                <w:rtl w:val="0"/>
              </w:rPr>
              <w:t xml:space="preserve">Full FHIR R4 compliance</w:t>
            </w:r>
            <w:r w:rsidDel="00000000" w:rsidR="00000000" w:rsidRPr="00000000">
              <w:rPr>
                <w:rtl w:val="0"/>
              </w:rPr>
            </w:r>
          </w:p>
        </w:tc>
        <w:tc>
          <w:tcPr/>
          <w:p w:rsidR="00000000" w:rsidDel="00000000" w:rsidP="00000000" w:rsidRDefault="00000000" w:rsidRPr="00000000" w14:paraId="000006B4">
            <w:pPr>
              <w:jc w:val="left"/>
              <w:rPr/>
            </w:pPr>
            <w:r w:rsidDel="00000000" w:rsidR="00000000" w:rsidRPr="00000000">
              <w:rPr>
                <w:sz w:val="18"/>
                <w:szCs w:val="18"/>
                <w:rtl w:val="0"/>
              </w:rPr>
              <w:t xml:space="preserve">UVMMC (Epic); Vermont hospitals on Oracle Health (Cerner) post-2022 upgrade; major commercial payers (BCBS VT, MVP)</w:t>
            </w:r>
            <w:r w:rsidDel="00000000" w:rsidR="00000000" w:rsidRPr="00000000">
              <w:rPr>
                <w:rtl w:val="0"/>
              </w:rPr>
            </w:r>
          </w:p>
        </w:tc>
      </w:tr>
      <w:tr>
        <w:trPr>
          <w:cantSplit w:val="0"/>
          <w:tblHeader w:val="0"/>
        </w:trPr>
        <w:tc>
          <w:tcPr/>
          <w:p w:rsidR="00000000" w:rsidDel="00000000" w:rsidP="00000000" w:rsidRDefault="00000000" w:rsidRPr="00000000" w14:paraId="000006B5">
            <w:pPr>
              <w:jc w:val="left"/>
              <w:rPr/>
            </w:pPr>
            <w:r w:rsidDel="00000000" w:rsidR="00000000" w:rsidRPr="00000000">
              <w:rPr>
                <w:sz w:val="18"/>
                <w:szCs w:val="18"/>
                <w:rtl w:val="0"/>
              </w:rPr>
              <w:t xml:space="preserve">Partial FHIR implementation</w:t>
            </w:r>
            <w:r w:rsidDel="00000000" w:rsidR="00000000" w:rsidRPr="00000000">
              <w:rPr>
                <w:rtl w:val="0"/>
              </w:rPr>
            </w:r>
          </w:p>
        </w:tc>
        <w:tc>
          <w:tcPr/>
          <w:p w:rsidR="00000000" w:rsidDel="00000000" w:rsidP="00000000" w:rsidRDefault="00000000" w:rsidRPr="00000000" w14:paraId="000006B6">
            <w:pPr>
              <w:jc w:val="left"/>
              <w:rPr/>
            </w:pPr>
            <w:r w:rsidDel="00000000" w:rsidR="00000000" w:rsidRPr="00000000">
              <w:rPr>
                <w:sz w:val="18"/>
                <w:szCs w:val="18"/>
                <w:rtl w:val="0"/>
              </w:rPr>
              <w:t xml:space="preserve">hospitals on Meditech Expanse (FHIR-capable but may require configuration)</w:t>
            </w:r>
            <w:r w:rsidDel="00000000" w:rsidR="00000000" w:rsidRPr="00000000">
              <w:rPr>
                <w:rtl w:val="0"/>
              </w:rPr>
            </w:r>
          </w:p>
        </w:tc>
      </w:tr>
      <w:tr>
        <w:trPr>
          <w:cantSplit w:val="0"/>
          <w:tblHeader w:val="0"/>
        </w:trPr>
        <w:tc>
          <w:tcPr/>
          <w:p w:rsidR="00000000" w:rsidDel="00000000" w:rsidP="00000000" w:rsidRDefault="00000000" w:rsidRPr="00000000" w14:paraId="000006B7">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B8">
            <w:pPr>
              <w:jc w:val="left"/>
              <w:rPr/>
            </w:pPr>
            <w:r w:rsidDel="00000000" w:rsidR="00000000" w:rsidRPr="00000000">
              <w:rPr>
                <w:sz w:val="18"/>
                <w:szCs w:val="18"/>
                <w:rtl w:val="0"/>
              </w:rPr>
              <w:t xml:space="preserve">Smaller community hospitals on TruBridge legacy; most Designated Mental Health Agencies; many skilled nursing facilities; independent primary care practices on older EHR versions</w:t>
            </w:r>
            <w:r w:rsidDel="00000000" w:rsidR="00000000" w:rsidRPr="00000000">
              <w:rPr>
                <w:rtl w:val="0"/>
              </w:rPr>
            </w:r>
          </w:p>
        </w:tc>
      </w:tr>
      <w:tr>
        <w:trPr>
          <w:cantSplit w:val="1"/>
          <w:tblHeader w:val="0"/>
        </w:trPr>
        <w:tc>
          <w:tcPr/>
          <w:p w:rsidR="00000000" w:rsidDel="00000000" w:rsidP="00000000" w:rsidRDefault="00000000" w:rsidRPr="00000000" w14:paraId="000006B9">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BA">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06BC">
      <w:pPr>
        <w:pStyle w:val="Heading2"/>
        <w:pBdr>
          <w:top w:color="c9d2df" w:space="10" w:sz="6" w:val="single"/>
        </w:pBdr>
        <w:rPr/>
      </w:pPr>
      <w:bookmarkStart w:colFirst="0" w:colLast="0" w:name="_okqrzrrnqapc" w:id="136"/>
      <w:bookmarkEnd w:id="136"/>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BD">
      <w:pPr>
        <w:rPr/>
      </w:pPr>
      <w:r w:rsidDel="00000000" w:rsidR="00000000" w:rsidRPr="00000000">
        <w:rPr>
          <w:rtl w:val="0"/>
        </w:rP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BE">
      <w:pPr>
        <w:pStyle w:val="Heading3"/>
        <w:rPr/>
      </w:pPr>
      <w:bookmarkStart w:colFirst="0" w:colLast="0" w:name="_in0ef1czvbjb" w:id="137"/>
      <w:bookmarkEnd w:id="137"/>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BF">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30 to 45 minutes per provider per day through AI documentation support is equivalent to adding significant additional clinical capacity without hiring new providers.</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rsidR="00000000" w:rsidDel="00000000" w:rsidP="00000000" w:rsidRDefault="00000000" w:rsidRPr="00000000" w14:paraId="000006C2">
      <w:pPr>
        <w:pStyle w:val="Heading3"/>
        <w:rPr/>
      </w:pPr>
      <w:bookmarkStart w:colFirst="0" w:colLast="0" w:name="_8xzwctxu4bdp" w:id="138"/>
      <w:bookmarkEnd w:id="138"/>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C6">
      <w:pPr>
        <w:pStyle w:val="Heading3"/>
        <w:rPr/>
      </w:pPr>
      <w:bookmarkStart w:colFirst="0" w:colLast="0" w:name="_58zrtetti8p3" w:id="139"/>
      <w:bookmarkEnd w:id="139"/>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rsidR="00000000" w:rsidDel="00000000" w:rsidP="00000000" w:rsidRDefault="00000000" w:rsidRPr="00000000" w14:paraId="000006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rsidR="00000000" w:rsidDel="00000000" w:rsidP="00000000" w:rsidRDefault="00000000" w:rsidRPr="00000000" w14:paraId="000006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rsidR="00000000" w:rsidDel="00000000" w:rsidP="00000000" w:rsidRDefault="00000000" w:rsidRPr="00000000" w14:paraId="000006CA">
      <w:pPr>
        <w:pStyle w:val="Heading3"/>
        <w:rPr/>
      </w:pPr>
      <w:bookmarkStart w:colFirst="0" w:colLast="0" w:name="_17np8n8r1c5t" w:id="140"/>
      <w:bookmarkEnd w:id="140"/>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CB">
      <w:pPr>
        <w:rPr/>
      </w:pPr>
      <w:r w:rsidDel="00000000" w:rsidR="00000000" w:rsidRPr="00000000">
        <w:rPr>
          <w:rtl w:val="0"/>
        </w:rPr>
        <w:t xml:space="preserve">The book’s later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CE">
      <w:pPr>
        <w:pStyle w:val="Heading3"/>
        <w:rPr/>
      </w:pPr>
      <w:bookmarkStart w:colFirst="0" w:colLast="0" w:name="_ok3v35odvjho" w:id="141"/>
      <w:bookmarkEnd w:id="141"/>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D1">
      <w:pPr>
        <w:pStyle w:val="Heading2"/>
        <w:pBdr>
          <w:top w:color="c9d2df" w:space="10" w:sz="6" w:val="single"/>
        </w:pBdr>
        <w:rPr/>
      </w:pPr>
      <w:bookmarkStart w:colFirst="0" w:colLast="0" w:name="_oqj9hoqgsyg" w:id="142"/>
      <w:bookmarkEnd w:id="142"/>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D2">
      <w:pPr>
        <w:rPr/>
      </w:pPr>
      <w:r w:rsidDel="00000000" w:rsidR="00000000" w:rsidRPr="00000000">
        <w:rPr>
          <w:rtl w:val="0"/>
        </w:rPr>
        <w:t xml:space="preserve">The book’s later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D4">
      <w:pPr>
        <w:pStyle w:val="Heading3"/>
        <w:rPr/>
      </w:pPr>
      <w:bookmarkStart w:colFirst="0" w:colLast="0" w:name="_yskf82kdyt8o" w:id="143"/>
      <w:bookmarkEnd w:id="143"/>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D5">
      <w:pPr>
        <w:rPr/>
      </w:pPr>
      <w:r w:rsidDel="00000000" w:rsidR="00000000" w:rsidRPr="00000000">
        <w:rPr>
          <w:rtl w:val="0"/>
        </w:rP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rsidR="00000000" w:rsidDel="00000000" w:rsidP="00000000" w:rsidRDefault="00000000" w:rsidRPr="00000000" w14:paraId="000006D6">
      <w:pPr>
        <w:keepNext w:val="1"/>
        <w:keepLines w:val="1"/>
        <w:numPr>
          <w:ilvl w:val="0"/>
          <w:numId w:val="37"/>
        </w:numPr>
        <w:ind w:left="720" w:hanging="360"/>
        <w:rPr/>
      </w:pPr>
      <w:r w:rsidDel="00000000" w:rsidR="00000000" w:rsidRPr="00000000">
        <w:rPr>
          <w:rtl w:val="0"/>
        </w:rP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rsidR="00000000" w:rsidDel="00000000" w:rsidP="00000000" w:rsidRDefault="00000000" w:rsidRPr="00000000" w14:paraId="000006D7">
      <w:pPr>
        <w:keepNext w:val="1"/>
        <w:keepLines w:val="1"/>
        <w:numPr>
          <w:ilvl w:val="0"/>
          <w:numId w:val="37"/>
        </w:numPr>
        <w:ind w:left="720" w:hanging="360"/>
        <w:rPr/>
      </w:pPr>
      <w:r w:rsidDel="00000000" w:rsidR="00000000" w:rsidRPr="00000000">
        <w:rPr>
          <w:rtl w:val="0"/>
        </w:rP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rsidR="00000000" w:rsidDel="00000000" w:rsidP="00000000" w:rsidRDefault="00000000" w:rsidRPr="00000000" w14:paraId="000006D8">
      <w:pPr>
        <w:keepNext w:val="1"/>
        <w:keepLines w:val="1"/>
        <w:numPr>
          <w:ilvl w:val="0"/>
          <w:numId w:val="37"/>
        </w:numPr>
        <w:ind w:left="720" w:hanging="360"/>
        <w:rPr/>
      </w:pPr>
      <w:r w:rsidDel="00000000" w:rsidR="00000000" w:rsidRPr="00000000">
        <w:rPr>
          <w:rtl w:val="0"/>
        </w:rPr>
        <w:t xml:space="preserve">Transparency requirements: Patients must be informed when AI tools are involved in their care. Clinicians must understand the basis and limitations of AI outputs. ‘Black box’ AI with no explainability is inappropriate for clinical settings regardless of its overall accuracy.</w:t>
      </w:r>
    </w:p>
    <w:p w:rsidR="00000000" w:rsidDel="00000000" w:rsidP="00000000" w:rsidRDefault="00000000" w:rsidRPr="00000000" w14:paraId="000006D9">
      <w:pPr>
        <w:keepNext w:val="1"/>
        <w:keepLines w:val="1"/>
        <w:numPr>
          <w:ilvl w:val="0"/>
          <w:numId w:val="37"/>
        </w:numPr>
        <w:ind w:left="720" w:hanging="360"/>
        <w:rPr/>
      </w:pPr>
      <w:r w:rsidDel="00000000" w:rsidR="00000000" w:rsidRPr="00000000">
        <w:rPr>
          <w:rtl w:val="0"/>
        </w:rP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rsidR="00000000" w:rsidDel="00000000" w:rsidP="00000000" w:rsidRDefault="00000000" w:rsidRPr="00000000" w14:paraId="000006DA">
      <w:pPr>
        <w:keepLines w:val="1"/>
        <w:numPr>
          <w:ilvl w:val="0"/>
          <w:numId w:val="37"/>
        </w:numPr>
        <w:ind w:left="720" w:hanging="360"/>
        <w:rPr/>
      </w:pPr>
      <w:r w:rsidDel="00000000" w:rsidR="00000000" w:rsidRPr="00000000">
        <w:rPr>
          <w:rtl w:val="0"/>
        </w:rP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rsidR="00000000" w:rsidDel="00000000" w:rsidP="00000000" w:rsidRDefault="00000000" w:rsidRPr="00000000" w14:paraId="000006DB">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6DC">
      <w:pPr>
        <w:pStyle w:val="Heading2"/>
        <w:keepNext w:val="0"/>
        <w:pBdr>
          <w:top w:color="c9d2df" w:space="10" w:sz="6" w:val="single"/>
        </w:pBdr>
        <w:rPr/>
      </w:pPr>
      <w:bookmarkStart w:colFirst="0" w:colLast="0" w:name="_st3spnelg4gt" w:id="144"/>
      <w:bookmarkEnd w:id="144"/>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6DD">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6DE">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DF">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6E0">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6E1">
            <w:pPr>
              <w:numPr>
                <w:ilvl w:val="0"/>
                <w:numId w:val="2"/>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6E2">
            <w:pPr>
              <w:numPr>
                <w:ilvl w:val="0"/>
                <w:numId w:val="2"/>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6E3">
            <w:pPr>
              <w:numPr>
                <w:ilvl w:val="0"/>
                <w:numId w:val="2"/>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6E4">
            <w:pPr>
              <w:numPr>
                <w:ilvl w:val="0"/>
                <w:numId w:val="2"/>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6E5">
            <w:pPr>
              <w:numPr>
                <w:ilvl w:val="0"/>
                <w:numId w:val="2"/>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6E6">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6E7">
            <w:pPr>
              <w:numPr>
                <w:ilvl w:val="0"/>
                <w:numId w:val="3"/>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6E8">
            <w:pPr>
              <w:numPr>
                <w:ilvl w:val="0"/>
                <w:numId w:val="3"/>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6E9">
            <w:pPr>
              <w:numPr>
                <w:ilvl w:val="0"/>
                <w:numId w:val="3"/>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6EA">
            <w:pPr>
              <w:numPr>
                <w:ilvl w:val="0"/>
                <w:numId w:val="3"/>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6EB">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6EC">
            <w:pPr>
              <w:numPr>
                <w:ilvl w:val="0"/>
                <w:numId w:val="4"/>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6ED">
            <w:pPr>
              <w:numPr>
                <w:ilvl w:val="0"/>
                <w:numId w:val="4"/>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6EE">
            <w:pPr>
              <w:numPr>
                <w:ilvl w:val="0"/>
                <w:numId w:val="4"/>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6EF">
            <w:pPr>
              <w:numPr>
                <w:ilvl w:val="0"/>
                <w:numId w:val="4"/>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6F0">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6F1">
            <w:pPr>
              <w:numPr>
                <w:ilvl w:val="0"/>
                <w:numId w:val="5"/>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6F2">
            <w:pPr>
              <w:numPr>
                <w:ilvl w:val="0"/>
                <w:numId w:val="5"/>
              </w:numPr>
              <w:ind w:left="720" w:hanging="360"/>
              <w:rPr/>
            </w:pPr>
            <w:r w:rsidDel="00000000" w:rsidR="00000000" w:rsidRPr="00000000">
              <w:rPr>
                <w:sz w:val="18"/>
                <w:szCs w:val="18"/>
                <w:rtl w:val="0"/>
              </w:rPr>
              <w:t xml:space="preserve">FHIR R4 APIs: CMS-mandated payer and provider APIs; expanding to community providers via RHT grants</w:t>
            </w:r>
            <w:r w:rsidDel="00000000" w:rsidR="00000000" w:rsidRPr="00000000">
              <w:rPr>
                <w:rtl w:val="0"/>
              </w:rPr>
            </w:r>
          </w:p>
          <w:p w:rsidR="00000000" w:rsidDel="00000000" w:rsidP="00000000" w:rsidRDefault="00000000" w:rsidRPr="00000000" w14:paraId="000006F3">
            <w:pPr>
              <w:numPr>
                <w:ilvl w:val="0"/>
                <w:numId w:val="5"/>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6F4">
            <w:pPr>
              <w:numPr>
                <w:ilvl w:val="0"/>
                <w:numId w:val="5"/>
              </w:numPr>
              <w:ind w:left="720" w:hanging="360"/>
              <w:rPr/>
            </w:pPr>
            <w:r w:rsidDel="00000000" w:rsidR="00000000" w:rsidRPr="00000000">
              <w:rPr>
                <w:sz w:val="18"/>
                <w:szCs w:val="18"/>
                <w:rtl w:val="0"/>
              </w:rPr>
              <w:t xml:space="preserve">CommonWell / Carequality: national network connectivity for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6F5">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6F6">
            <w:pPr>
              <w:numPr>
                <w:ilvl w:val="0"/>
                <w:numId w:val="6"/>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6F7">
            <w:pPr>
              <w:numPr>
                <w:ilvl w:val="0"/>
                <w:numId w:val="6"/>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6F8">
            <w:pPr>
              <w:numPr>
                <w:ilvl w:val="0"/>
                <w:numId w:val="6"/>
              </w:numPr>
              <w:ind w:left="720" w:hanging="360"/>
              <w:rPr/>
            </w:pPr>
            <w:r w:rsidDel="00000000" w:rsidR="00000000" w:rsidRPr="00000000">
              <w:rPr>
                <w:sz w:val="18"/>
                <w:szCs w:val="18"/>
                <w:rtl w:val="0"/>
              </w:rPr>
              <w:t xml:space="preserve">EHR systems at 14 hospitals: Epic (UVMMC, CVMC), Oracle Health (others), TruBridge (CAHs), Meditech (others)</w:t>
            </w:r>
            <w:r w:rsidDel="00000000" w:rsidR="00000000" w:rsidRPr="00000000">
              <w:rPr>
                <w:rtl w:val="0"/>
              </w:rPr>
            </w:r>
          </w:p>
          <w:p w:rsidR="00000000" w:rsidDel="00000000" w:rsidP="00000000" w:rsidRDefault="00000000" w:rsidRPr="00000000" w14:paraId="000006F9">
            <w:pPr>
              <w:numPr>
                <w:ilvl w:val="0"/>
                <w:numId w:val="6"/>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6FA">
            <w:pPr>
              <w:numPr>
                <w:ilvl w:val="0"/>
                <w:numId w:val="6"/>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6FE">
      <w:pPr>
        <w:pStyle w:val="Heading2"/>
        <w:keepNext w:val="0"/>
        <w:pBdr>
          <w:top w:color="c9d2df" w:space="10" w:sz="6" w:val="single"/>
        </w:pBdr>
        <w:rPr/>
      </w:pPr>
      <w:bookmarkStart w:colFirst="0" w:colLast="0" w:name="_d1ys462avrg2" w:id="145"/>
      <w:bookmarkEnd w:id="145"/>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6FF">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6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03">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04">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05">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06">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07">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08">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09">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0A">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0B">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0C">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0D">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0E">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0710">
      <w:pPr>
        <w:pStyle w:val="Heading2"/>
        <w:pBdr>
          <w:top w:color="c9d2df" w:space="10" w:sz="6" w:val="single"/>
        </w:pBdr>
        <w:rPr/>
      </w:pPr>
      <w:bookmarkStart w:colFirst="0" w:colLast="0" w:name="_94sb2ow5qauv" w:id="146"/>
      <w:bookmarkEnd w:id="146"/>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11">
      <w:pPr>
        <w:rPr/>
      </w:pPr>
      <w:r w:rsidDel="00000000" w:rsidR="00000000" w:rsidRPr="00000000">
        <w:rPr>
          <w:rtl w:val="0"/>
        </w:rP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15">
      <w:pPr>
        <w:pStyle w:val="Heading2"/>
        <w:pBdr>
          <w:top w:color="c9d2df" w:space="10" w:sz="6" w:val="single"/>
        </w:pBdr>
        <w:rPr/>
      </w:pPr>
      <w:bookmarkStart w:colFirst="0" w:colLast="0" w:name="_z4clrcxbppqg" w:id="147"/>
      <w:bookmarkEnd w:id="147"/>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16">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mandated by CMS for payers and providers beginning 2021–2022.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r w:rsidDel="00000000" w:rsidR="00000000" w:rsidRPr="00000000">
        <w:rPr>
          <w:rtl w:val="0"/>
        </w:rPr>
      </w:r>
    </w:p>
    <w:p w:rsidR="00000000" w:rsidDel="00000000" w:rsidP="00000000" w:rsidRDefault="00000000" w:rsidRPr="00000000" w14:paraId="000007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Blueprint, and AHEAD.</w:t>
      </w:r>
      <w:r w:rsidDel="00000000" w:rsidR="00000000" w:rsidRPr="00000000">
        <w:rPr>
          <w:rtl w:val="0"/>
        </w:rPr>
      </w:r>
    </w:p>
    <w:p w:rsidR="00000000" w:rsidDel="00000000" w:rsidP="00000000" w:rsidRDefault="00000000" w:rsidRPr="00000000" w14:paraId="000007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1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20">
      <w:pPr>
        <w:rPr/>
      </w:pPr>
      <w:r w:rsidDel="00000000" w:rsidR="00000000" w:rsidRPr="00000000">
        <w:br w:type="page"/>
      </w:r>
      <w:r w:rsidDel="00000000" w:rsidR="00000000" w:rsidRPr="00000000">
        <w:rPr>
          <w:rtl w:val="0"/>
        </w:rPr>
      </w:r>
    </w:p>
    <w:p w:rsidR="00000000" w:rsidDel="00000000" w:rsidP="00000000" w:rsidRDefault="00000000" w:rsidRPr="00000000" w14:paraId="00000721">
      <w:pPr>
        <w:pStyle w:val="Heading1"/>
        <w:rPr/>
      </w:pPr>
      <w:bookmarkStart w:colFirst="0" w:colLast="0" w:name="_w43gjqmsjmqm" w:id="148"/>
      <w:bookmarkEnd w:id="148"/>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2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January 2028.</w:t>
      </w:r>
      <w:r w:rsidDel="00000000" w:rsidR="00000000" w:rsidRPr="00000000">
        <w:rPr>
          <w:rtl w:val="0"/>
        </w:rPr>
      </w:r>
    </w:p>
    <w:p w:rsidR="00000000" w:rsidDel="00000000" w:rsidP="00000000" w:rsidRDefault="00000000" w:rsidRPr="00000000" w14:paraId="00000723">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rsidR="00000000" w:rsidDel="00000000" w:rsidP="00000000" w:rsidRDefault="00000000" w:rsidRPr="00000000" w14:paraId="00000724">
      <w:pPr>
        <w:pStyle w:val="Heading2"/>
        <w:pBdr>
          <w:top w:color="c9d2df" w:space="10" w:sz="6" w:val="single"/>
        </w:pBdr>
        <w:rPr/>
      </w:pPr>
      <w:bookmarkStart w:colFirst="0" w:colLast="0" w:name="_48d991g6dboo" w:id="149"/>
      <w:bookmarkEnd w:id="149"/>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25">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26">
      <w:pPr>
        <w:pStyle w:val="Heading2"/>
        <w:pBdr>
          <w:top w:color="c9d2df" w:space="10" w:sz="6" w:val="single"/>
        </w:pBdr>
        <w:rPr/>
      </w:pPr>
      <w:bookmarkStart w:colFirst="0" w:colLast="0" w:name="_i2hidskx1oan" w:id="150"/>
      <w:bookmarkEnd w:id="150"/>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27">
      <w:pPr>
        <w:pStyle w:val="Heading3"/>
        <w:rPr/>
      </w:pPr>
      <w:bookmarkStart w:colFirst="0" w:colLast="0" w:name="_rgm4pela12qg" w:id="151"/>
      <w:bookmarkEnd w:id="151"/>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28">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2A">
      <w:pPr>
        <w:pStyle w:val="Heading3"/>
        <w:keepNext w:val="0"/>
        <w:rPr/>
      </w:pPr>
      <w:bookmarkStart w:colFirst="0" w:colLast="0" w:name="_xole1388owrr" w:id="152"/>
      <w:bookmarkEnd w:id="152"/>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2B">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6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2C">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2D">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2E">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2F">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30">
            <w:pPr>
              <w:jc w:val="left"/>
              <w:rPr/>
            </w:pPr>
            <w:r w:rsidDel="00000000" w:rsidR="00000000" w:rsidRPr="00000000">
              <w:rPr>
                <w:sz w:val="18"/>
                <w:szCs w:val="18"/>
                <w:rtl w:val="0"/>
              </w:rPr>
              <w:t xml:space="preserve">Patient access API (§170.315(g)(10))</w:t>
            </w:r>
            <w:r w:rsidDel="00000000" w:rsidR="00000000" w:rsidRPr="00000000">
              <w:rPr>
                <w:rtl w:val="0"/>
              </w:rPr>
            </w:r>
          </w:p>
        </w:tc>
        <w:tc>
          <w:tcPr/>
          <w:p w:rsidR="00000000" w:rsidDel="00000000" w:rsidP="00000000" w:rsidRDefault="00000000" w:rsidRPr="00000000" w14:paraId="00000731">
            <w:pPr>
              <w:jc w:val="left"/>
              <w:rPr/>
            </w:pPr>
            <w:r w:rsidDel="00000000" w:rsidR="00000000" w:rsidRPr="00000000">
              <w:rPr>
                <w:sz w:val="18"/>
                <w:szCs w:val="18"/>
                <w:rtl w:val="0"/>
              </w:rPr>
              <w:t xml:space="preserve">Patients can access their health records through third-party apps, supporting patient engagement and longitudinal care coordination. Required by CMS for hospitals and clinicians receiving Medicare/Medicaid payments.</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sz w:val="18"/>
                <w:szCs w:val="18"/>
                <w:rtl w:val="0"/>
              </w:rPr>
              <w:t xml:space="preserve">EHR must expose FHIR R4 patient access endpoint; practice must register with Smart Health IT or similar app authorization framework; patient-facing app must be certified.</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Required compliance — all Vermont hospitals must be compliant. Monitor for compliance at smaller CAHs without robust IT departments.</w:t>
            </w:r>
            <w:r w:rsidDel="00000000" w:rsidR="00000000" w:rsidRPr="00000000">
              <w:rPr>
                <w:rtl w:val="0"/>
              </w:rPr>
            </w:r>
          </w:p>
        </w:tc>
      </w:tr>
      <w:tr>
        <w:trPr>
          <w:cantSplit w:val="0"/>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Provider access API (care coordination)</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EHR-to-EHR FHIR query capability; master patient index for patient matching across organizations; trust framework (CommonWell/Carequality membership); consent management.</w:t>
            </w:r>
            <w:r w:rsidDel="00000000" w:rsidR="00000000" w:rsidRPr="00000000">
              <w:rPr>
                <w:rtl w:val="0"/>
              </w:rPr>
            </w:r>
          </w:p>
        </w:tc>
        <w:tc>
          <w:tcPr/>
          <w:p w:rsidR="00000000" w:rsidDel="00000000" w:rsidP="00000000" w:rsidRDefault="00000000" w:rsidRPr="00000000" w14:paraId="00000737">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38">
            <w:pPr>
              <w:jc w:val="left"/>
              <w:rPr/>
            </w:pPr>
            <w:r w:rsidDel="00000000" w:rsidR="00000000" w:rsidRPr="00000000">
              <w:rPr>
                <w:sz w:val="18"/>
                <w:szCs w:val="18"/>
                <w:rtl w:val="0"/>
              </w:rPr>
              <w:t xml:space="preserve">Payer-to-provider API (prior authorization and formulary)</w:t>
            </w:r>
            <w:r w:rsidDel="00000000" w:rsidR="00000000" w:rsidRPr="00000000">
              <w:rPr>
                <w:rtl w:val="0"/>
              </w:rPr>
            </w:r>
          </w:p>
        </w:tc>
        <w:tc>
          <w:tcPr/>
          <w:p w:rsidR="00000000" w:rsidDel="00000000" w:rsidP="00000000" w:rsidRDefault="00000000" w:rsidRPr="00000000" w14:paraId="00000739">
            <w:pPr>
              <w:jc w:val="left"/>
              <w:rPr/>
            </w:pPr>
            <w:r w:rsidDel="00000000" w:rsidR="00000000" w:rsidRPr="00000000">
              <w:rPr>
                <w:sz w:val="18"/>
                <w:szCs w:val="18"/>
                <w:rtl w:val="0"/>
              </w:rPr>
              <w:t xml:space="preserve">Electronic prior authorization using FHIR-based DA Vinci implementation guides eliminates manual PA processes; formulary information exchange reduces prescription errors.</w:t>
            </w:r>
            <w:r w:rsidDel="00000000" w:rsidR="00000000" w:rsidRPr="00000000">
              <w:rPr>
                <w:rtl w:val="0"/>
              </w:rPr>
            </w:r>
          </w:p>
        </w:tc>
        <w:tc>
          <w:tcPr/>
          <w:p w:rsidR="00000000" w:rsidDel="00000000" w:rsidP="00000000" w:rsidRDefault="00000000" w:rsidRPr="00000000" w14:paraId="0000073A">
            <w:pPr>
              <w:jc w:val="left"/>
              <w:rPr/>
            </w:pPr>
            <w:r w:rsidDel="00000000" w:rsidR="00000000" w:rsidRPr="00000000">
              <w:rPr>
                <w:sz w:val="18"/>
                <w:szCs w:val="18"/>
                <w:rtl w:val="0"/>
              </w:rPr>
              <w:t xml:space="preserve">EHR must support CRD (Coverage Requirements Discovery) and DTR (Documentation Templates and Rules) Da Vinci implementation guides; payers (BCBS VT, MVP) must implement complementary APIs.</w:t>
            </w:r>
            <w:r w:rsidDel="00000000" w:rsidR="00000000" w:rsidRPr="00000000">
              <w:rPr>
                <w:rtl w:val="0"/>
              </w:rPr>
            </w:r>
          </w:p>
        </w:tc>
        <w:tc>
          <w:tcPr/>
          <w:p w:rsidR="00000000" w:rsidDel="00000000" w:rsidP="00000000" w:rsidRDefault="00000000" w:rsidRPr="00000000" w14:paraId="0000073B">
            <w:pPr>
              <w:jc w:val="left"/>
              <w:rPr/>
            </w:pPr>
            <w:r w:rsidDel="00000000" w:rsidR="00000000" w:rsidRPr="00000000">
              <w:rPr>
                <w:sz w:val="18"/>
                <w:szCs w:val="18"/>
                <w:rtl w:val="0"/>
              </w:rPr>
              <w:t xml:space="preserve">Administrative simplification priority. Vermont’s prior authorization reform agenda is accelerated by FHIR-based electronic PA. GMCB should require payer FHIR API compliance as condition of rate approval.</w:t>
            </w:r>
            <w:r w:rsidDel="00000000" w:rsidR="00000000" w:rsidRPr="00000000">
              <w:rPr>
                <w:rtl w:val="0"/>
              </w:rPr>
            </w:r>
          </w:p>
        </w:tc>
      </w:tr>
    </w:tbl>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073D">
      <w:pPr>
        <w:pStyle w:val="Heading3"/>
        <w:rPr/>
      </w:pPr>
      <w:bookmarkStart w:colFirst="0" w:colLast="0" w:name="_a35n7dgmsz54" w:id="153"/>
      <w:bookmarkEnd w:id="153"/>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3E">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Style w:val="Table6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40">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41">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42">
      <w:pPr>
        <w:spacing w:after="120" w:line="240" w:lineRule="auto"/>
        <w:rPr>
          <w:sz w:val="16"/>
          <w:szCs w:val="16"/>
        </w:rPr>
      </w:pPr>
      <w:r w:rsidDel="00000000" w:rsidR="00000000" w:rsidRPr="00000000">
        <w:rPr>
          <w:rtl w:val="0"/>
        </w:rPr>
      </w:r>
    </w:p>
    <w:p w:rsidR="00000000" w:rsidDel="00000000" w:rsidP="00000000" w:rsidRDefault="00000000" w:rsidRPr="00000000" w14:paraId="00000743">
      <w:pPr>
        <w:pStyle w:val="Heading2"/>
        <w:pBdr>
          <w:top w:color="c9d2df" w:space="10" w:sz="6" w:val="single"/>
        </w:pBdr>
        <w:rPr/>
      </w:pPr>
      <w:bookmarkStart w:colFirst="0" w:colLast="0" w:name="_dipluqd4kzza" w:id="154"/>
      <w:bookmarkEnd w:id="154"/>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44">
      <w:pPr>
        <w:rPr/>
      </w:pPr>
      <w:r w:rsidDel="00000000" w:rsidR="00000000" w:rsidRPr="00000000">
        <w:rPr>
          <w:rtl w:val="0"/>
        </w:rP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45">
      <w:pPr>
        <w:pStyle w:val="Heading3"/>
        <w:rPr/>
      </w:pPr>
      <w:bookmarkStart w:colFirst="0" w:colLast="0" w:name="_stxev5cv8mbg" w:id="155"/>
      <w:bookmarkEnd w:id="155"/>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46">
      <w:pPr>
        <w:rPr/>
      </w:pPr>
      <w:r w:rsidDel="00000000" w:rsidR="00000000" w:rsidRPr="00000000">
        <w:rPr>
          <w:rtl w:val="0"/>
        </w:rPr>
        <w:t xml:space="preserve">The AI Clinical Governance Checklist organizes governance requirements across four lifecycle stages:</w:t>
      </w:r>
    </w:p>
    <w:p w:rsidR="00000000" w:rsidDel="00000000" w:rsidP="00000000" w:rsidRDefault="00000000" w:rsidRPr="00000000" w14:paraId="00000747">
      <w:pPr>
        <w:pStyle w:val="Heading3"/>
        <w:rPr/>
      </w:pPr>
      <w:bookmarkStart w:colFirst="0" w:colLast="0" w:name="_fomub5rd5qgp" w:id="156"/>
      <w:bookmarkEnd w:id="156"/>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48">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49">
      <w:pPr>
        <w:pStyle w:val="Heading3"/>
        <w:rPr/>
      </w:pPr>
      <w:bookmarkStart w:colFirst="0" w:colLast="0" w:name="_vrjjp567tpht" w:id="157"/>
      <w:bookmarkEnd w:id="157"/>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4A">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4B">
      <w:pPr>
        <w:pStyle w:val="Heading3"/>
        <w:rPr/>
      </w:pPr>
      <w:bookmarkStart w:colFirst="0" w:colLast="0" w:name="_5w7c72cnyjd0" w:id="158"/>
      <w:bookmarkEnd w:id="158"/>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4C">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4D">
      <w:pPr>
        <w:pStyle w:val="Heading3"/>
        <w:rPr/>
      </w:pPr>
      <w:bookmarkStart w:colFirst="0" w:colLast="0" w:name="_z2eq99a7wsyk" w:id="159"/>
      <w:bookmarkEnd w:id="159"/>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4E">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4F">
      <w:pPr>
        <w:pStyle w:val="Heading3"/>
        <w:rPr/>
      </w:pPr>
      <w:bookmarkStart w:colFirst="0" w:colLast="0" w:name="_tzqby4e3i4a3" w:id="160"/>
      <w:bookmarkEnd w:id="160"/>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53">
      <w:pPr>
        <w:pStyle w:val="Heading2"/>
        <w:pBdr>
          <w:top w:color="c9d2df" w:space="10" w:sz="6" w:val="single"/>
        </w:pBdr>
        <w:rPr/>
      </w:pPr>
      <w:bookmarkStart w:colFirst="0" w:colLast="0" w:name="_ra3uz0ygfhrz" w:id="161"/>
      <w:bookmarkEnd w:id="161"/>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54">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55">
      <w:pPr>
        <w:pStyle w:val="Heading3"/>
        <w:rPr/>
      </w:pPr>
      <w:bookmarkStart w:colFirst="0" w:colLast="0" w:name="_qpnw6fnjc16o" w:id="162"/>
      <w:bookmarkEnd w:id="162"/>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56">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rsidR="00000000" w:rsidDel="00000000" w:rsidP="00000000" w:rsidRDefault="00000000" w:rsidRPr="00000000" w14: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58">
      <w:pPr>
        <w:pStyle w:val="Heading3"/>
        <w:keepNext w:val="0"/>
        <w:rPr/>
      </w:pPr>
      <w:bookmarkStart w:colFirst="0" w:colLast="0" w:name="_v4wz5zn6ub87" w:id="163"/>
      <w:bookmarkEnd w:id="163"/>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59">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Table68"/>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5A">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5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5C">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5D">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5E">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60">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62">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64">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65">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6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67">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68">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69">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6A">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6B">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6C">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6D">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6F">
      <w:pPr>
        <w:pStyle w:val="Heading2"/>
        <w:pBdr>
          <w:top w:color="c9d2df" w:space="10" w:sz="6" w:val="single"/>
        </w:pBdr>
        <w:rPr/>
      </w:pPr>
      <w:bookmarkStart w:colFirst="0" w:colLast="0" w:name="_qqz7cwhfrn4o" w:id="164"/>
      <w:bookmarkEnd w:id="164"/>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rsidR="00000000" w:rsidDel="00000000" w:rsidP="00000000" w:rsidRDefault="00000000" w:rsidRPr="00000000" w14:paraId="000007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72">
      <w:pPr>
        <w:pStyle w:val="Heading3"/>
        <w:rPr/>
      </w:pPr>
      <w:bookmarkStart w:colFirst="0" w:colLast="0" w:name="_aaoil0m4qwiz" w:id="165"/>
      <w:bookmarkEnd w:id="165"/>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73">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7A">
      <w:pPr>
        <w:pStyle w:val="Heading2"/>
        <w:keepNext w:val="0"/>
        <w:pBdr>
          <w:top w:color="c9d2df" w:space="10" w:sz="6" w:val="single"/>
        </w:pBdr>
        <w:rPr/>
      </w:pPr>
      <w:bookmarkStart w:colFirst="0" w:colLast="0" w:name="_cswbop5x3gi6" w:id="166"/>
      <w:bookmarkEnd w:id="166"/>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7B">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7C">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7D">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7E">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7F">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80">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81">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82">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83">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84">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85">
            <w:pPr>
              <w:jc w:val="left"/>
              <w:rPr/>
            </w:pPr>
            <w:r w:rsidDel="00000000" w:rsidR="00000000" w:rsidRPr="00000000">
              <w:rPr>
                <w:sz w:val="18"/>
                <w:szCs w:val="18"/>
                <w:rtl w:val="0"/>
              </w:rPr>
              <w:t xml:space="preserve">Vermont VITL FHIR mandate; CMS interoperability rule compliance</w:t>
            </w:r>
            <w:r w:rsidDel="00000000" w:rsidR="00000000" w:rsidRPr="00000000">
              <w:rPr>
                <w:rtl w:val="0"/>
              </w:rPr>
            </w:r>
          </w:p>
        </w:tc>
      </w:tr>
      <w:tr>
        <w:trPr>
          <w:cantSplit w:val="0"/>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8A">
            <w:pPr>
              <w:jc w:val="left"/>
              <w:rPr/>
            </w:pPr>
            <w:r w:rsidDel="00000000" w:rsidR="00000000" w:rsidRPr="00000000">
              <w:rPr>
                <w:sz w:val="18"/>
                <w:szCs w:val="18"/>
                <w:rtl w:val="0"/>
              </w:rPr>
              <w:t xml:space="preserve">Vermont AI scribe grants (RHT); ambient documentation ROI 30-45 min/day/provider</w:t>
            </w:r>
            <w:r w:rsidDel="00000000" w:rsidR="00000000" w:rsidRPr="00000000">
              <w:rPr>
                <w:rtl w:val="0"/>
              </w:rPr>
            </w:r>
          </w:p>
        </w:tc>
      </w:tr>
      <w:tr>
        <w:trPr>
          <w:cantSplit w:val="0"/>
          <w:tblHeader w:val="0"/>
        </w:trPr>
        <w:tc>
          <w:tcPr/>
          <w:p w:rsidR="00000000" w:rsidDel="00000000" w:rsidP="00000000" w:rsidRDefault="00000000" w:rsidRPr="00000000" w14:paraId="0000078B">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8E">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Vermont hospitals: pre-AHEAD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90">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92">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95">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96">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97">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98">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99">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9A">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9B">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9C">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9D">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9E">
            <w:pPr>
              <w:jc w:val="left"/>
              <w:rPr/>
            </w:pPr>
            <w:r w:rsidDel="00000000" w:rsidR="00000000" w:rsidRPr="00000000">
              <w:rPr>
                <w:sz w:val="18"/>
                <w:szCs w:val="18"/>
                <w:rtl w:val="0"/>
              </w:rPr>
              <w:t xml:space="preserve">Vermont rural CAH vulnerability; ransomware risk at Grace Cottage scale</w:t>
            </w:r>
            <w:r w:rsidDel="00000000" w:rsidR="00000000" w:rsidRPr="00000000">
              <w:rPr>
                <w:rtl w:val="0"/>
              </w:rPr>
            </w:r>
          </w:p>
        </w:tc>
      </w:tr>
    </w:tbl>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A0">
      <w:pPr>
        <w:pStyle w:val="Heading2"/>
        <w:keepNext w:val="0"/>
        <w:pBdr>
          <w:top w:color="c9d2df" w:space="10" w:sz="6" w:val="single"/>
        </w:pBdr>
        <w:rPr/>
      </w:pPr>
      <w:bookmarkStart w:colFirst="0" w:colLast="0" w:name="_k092bk8kskgo" w:id="167"/>
      <w:bookmarkEnd w:id="167"/>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A1">
      <w:pPr>
        <w:keepNext w:val="0"/>
        <w:rPr/>
      </w:pPr>
      <w:r w:rsidDel="00000000" w:rsidR="00000000" w:rsidRPr="00000000">
        <w:rPr>
          <w:rtl w:val="0"/>
        </w:rPr>
        <w:t xml:space="preserve">Chapter 5’s implementation reality — AI governance, CDS, and clinical data exchange — maps to three working labs.</w:t>
      </w:r>
    </w:p>
    <w:tbl>
      <w:tblPr>
        <w:tblStyle w:val="Table7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A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A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A5">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A6">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A7">
            <w:pPr>
              <w:jc w:val="left"/>
              <w:rPr/>
            </w:pPr>
            <w:r w:rsidDel="00000000" w:rsidR="00000000" w:rsidRPr="00000000">
              <w:rPr>
                <w:sz w:val="18"/>
                <w:szCs w:val="18"/>
                <w:rtl w:val="0"/>
              </w:rPr>
              <w:t xml:space="preserve">The 65-item checklist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A8">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A9">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AB">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b w:val="1"/>
                <w:bCs w:val="1"/>
                <w:sz w:val="18"/>
                <w:szCs w:val="18"/>
                <w:rtl w:val="0"/>
              </w:rPr>
              <w:t xml:space="preserve">Clinical Data Exchange Lab</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bl>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07B2">
      <w:pPr>
        <w:pStyle w:val="Heading2"/>
        <w:pBdr>
          <w:top w:color="c9d2df" w:space="10" w:sz="6" w:val="single"/>
        </w:pBdr>
        <w:rPr/>
      </w:pPr>
      <w:bookmarkStart w:colFirst="0" w:colLast="0" w:name="_z4jrfuyyo871" w:id="168"/>
      <w:bookmarkEnd w:id="168"/>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B3">
      <w:pPr>
        <w:rPr/>
      </w:pPr>
      <w:r w:rsidDel="00000000" w:rsidR="00000000" w:rsidRPr="00000000">
        <w:rPr>
          <w:rtl w:val="0"/>
        </w:rP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Act 68 implementation,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B7">
      <w:pPr>
        <w:pStyle w:val="Heading2"/>
        <w:pBdr>
          <w:top w:color="c9d2df" w:space="10" w:sz="6" w:val="single"/>
        </w:pBdr>
        <w:rPr/>
      </w:pPr>
      <w:bookmarkStart w:colFirst="0" w:colLast="0" w:name="_a4n1j8iyv9qm" w:id="169"/>
      <w:bookmarkEnd w:id="169"/>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B8">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enable FHIR-based record sharing between health systems across organizational boundaries. VITL participates in CommonWell; Vermont CIN membership would enable access to both networks for out-of-state record retrieval.</w:t>
      </w:r>
      <w:r w:rsidDel="00000000" w:rsidR="00000000" w:rsidRPr="00000000">
        <w:rPr>
          <w:rtl w:val="0"/>
        </w:rPr>
      </w:r>
    </w:p>
    <w:p w:rsidR="00000000" w:rsidDel="00000000" w:rsidP="00000000" w:rsidRDefault="00000000" w:rsidRPr="00000000" w14:paraId="000007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C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r w:rsidDel="00000000" w:rsidR="00000000" w:rsidRPr="00000000">
        <w:rPr>
          <w:rtl w:val="0"/>
        </w:rPr>
      </w:r>
    </w:p>
    <w:p w:rsidR="00000000" w:rsidDel="00000000" w:rsidP="00000000" w:rsidRDefault="00000000" w:rsidRPr="00000000" w14:paraId="000007C1">
      <w:pPr>
        <w:rPr/>
      </w:pPr>
      <w:r w:rsidDel="00000000" w:rsidR="00000000" w:rsidRPr="00000000">
        <w:br w:type="page"/>
      </w:r>
      <w:r w:rsidDel="00000000" w:rsidR="00000000" w:rsidRPr="00000000">
        <w:rPr>
          <w:rtl w:val="0"/>
        </w:rPr>
      </w:r>
    </w:p>
    <w:p w:rsidR="00000000" w:rsidDel="00000000" w:rsidP="00000000" w:rsidRDefault="00000000" w:rsidRPr="00000000" w14:paraId="000007C2">
      <w:pPr>
        <w:pStyle w:val="Heading1"/>
        <w:rPr/>
      </w:pPr>
      <w:bookmarkStart w:colFirst="0" w:colLast="0" w:name="_jycv6qbmyk6l" w:id="170"/>
      <w:bookmarkEnd w:id="170"/>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C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C4">
      <w:pPr>
        <w:rPr/>
      </w:pPr>
      <w:r w:rsidDel="00000000" w:rsidR="00000000" w:rsidRPr="00000000">
        <w:rPr>
          <w:i w:val="1"/>
          <w:iCs w:val="1"/>
          <w:rtl w:val="0"/>
        </w:rPr>
        <w:t xml:space="preserve">Payment reform is the precondition on which all other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C5">
      <w:pPr>
        <w:pStyle w:val="Heading2"/>
        <w:pBdr>
          <w:top w:color="c9d2df" w:space="10" w:sz="6" w:val="single"/>
        </w:pBdr>
        <w:rPr/>
      </w:pPr>
      <w:bookmarkStart w:colFirst="0" w:colLast="0" w:name="_rnrctqa5yqf5" w:id="171"/>
      <w:bookmarkEnd w:id="171"/>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the Master Variable</w:t>
      </w:r>
      <w:r w:rsidDel="00000000" w:rsidR="00000000" w:rsidRPr="00000000">
        <w:rPr>
          <w:rtl w:val="0"/>
        </w:rPr>
      </w:r>
    </w:p>
    <w:p w:rsidR="00000000" w:rsidDel="00000000" w:rsidP="00000000" w:rsidRDefault="00000000" w:rsidRPr="00000000" w14:paraId="000007C6">
      <w:pPr>
        <w:rPr/>
      </w:pPr>
      <w:r w:rsidDel="00000000" w:rsidR="00000000" w:rsidRPr="00000000">
        <w:rPr>
          <w:rtl w:val="0"/>
        </w:rPr>
        <w:t xml:space="preserve">Of the five pillars in the five-pillar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rsidR="00000000" w:rsidDel="00000000" w:rsidP="00000000" w:rsidRDefault="00000000" w:rsidRPr="00000000" w14:paraId="000007C8">
      <w:pPr>
        <w:pStyle w:val="Heading2"/>
        <w:pBdr>
          <w:top w:color="c9d2df" w:space="10" w:sz="6" w:val="single"/>
        </w:pBdr>
        <w:rPr/>
      </w:pPr>
      <w:bookmarkStart w:colFirst="0" w:colLast="0" w:name="_x14cs53jbdee" w:id="172"/>
      <w:bookmarkEnd w:id="172"/>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C9">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CA">
      <w:pPr>
        <w:pStyle w:val="Heading3"/>
        <w:rPr/>
      </w:pPr>
      <w:bookmarkStart w:colFirst="0" w:colLast="0" w:name="_q9f5mrrllv8o" w:id="173"/>
      <w:bookmarkEnd w:id="173"/>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CB">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CF">
      <w:pPr>
        <w:pStyle w:val="Heading3"/>
        <w:keepNext w:val="0"/>
        <w:rPr/>
      </w:pPr>
      <w:bookmarkStart w:colFirst="0" w:colLast="0" w:name="_4tsanwy0rndk" w:id="174"/>
      <w:bookmarkEnd w:id="174"/>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D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D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D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D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D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D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D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D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Projected 5-Year Savings</w:t>
            </w:r>
            <w:r w:rsidDel="00000000" w:rsidR="00000000" w:rsidRPr="00000000">
              <w:rPr>
                <w:rtl w:val="0"/>
              </w:rPr>
            </w:r>
          </w:p>
        </w:tc>
      </w:tr>
    </w:tbl>
    <w:p w:rsidR="00000000" w:rsidDel="00000000" w:rsidP="00000000" w:rsidRDefault="00000000" w:rsidRPr="00000000" w14:paraId="000007D8">
      <w:pPr>
        <w:spacing w:after="120" w:lineRule="auto"/>
        <w:rPr/>
      </w:pPr>
      <w:r w:rsidDel="00000000" w:rsidR="00000000" w:rsidRPr="00000000">
        <w:rPr>
          <w:rtl w:val="0"/>
        </w:rPr>
      </w:r>
    </w:p>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7DB">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7DC">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7DD">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7DE">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7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7E3">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7E4">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7E5">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7E6">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7E7">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7E8">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7E9">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7EA">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7EB">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7EC">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7ED">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7EE">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7EF">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7F0">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7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7F2">
      <w:pPr>
        <w:pStyle w:val="Heading3"/>
        <w:rPr/>
      </w:pPr>
      <w:bookmarkStart w:colFirst="0" w:colLast="0" w:name="_ffuo8fmzrj3w" w:id="175"/>
      <w:bookmarkEnd w:id="175"/>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Style w:val="Table7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F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F7">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7F8">
      <w:pPr>
        <w:spacing w:after="120" w:line="240" w:lineRule="auto"/>
        <w:rPr>
          <w:sz w:val="16"/>
          <w:szCs w:val="16"/>
        </w:rPr>
      </w:pPr>
      <w:r w:rsidDel="00000000" w:rsidR="00000000" w:rsidRPr="00000000">
        <w:rPr>
          <w:rtl w:val="0"/>
        </w:rPr>
      </w:r>
    </w:p>
    <w:p w:rsidR="00000000" w:rsidDel="00000000" w:rsidP="00000000" w:rsidRDefault="00000000" w:rsidRPr="00000000" w14:paraId="000007F9">
      <w:pPr>
        <w:pStyle w:val="Heading2"/>
        <w:pBdr>
          <w:top w:color="c9d2df" w:space="10" w:sz="6" w:val="single"/>
        </w:pBdr>
        <w:rPr/>
      </w:pPr>
      <w:bookmarkStart w:colFirst="0" w:colLast="0" w:name="_2t3fauatgvfa" w:id="176"/>
      <w:bookmarkEnd w:id="176"/>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7FA">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7FB">
      <w:pPr>
        <w:pStyle w:val="Heading3"/>
        <w:rPr/>
      </w:pPr>
      <w:bookmarkStart w:colFirst="0" w:colLast="0" w:name="_a37qsibfm1nz" w:id="177"/>
      <w:bookmarkEnd w:id="177"/>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7FC">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7FE">
      <w:pPr>
        <w:keepNext w:val="1"/>
        <w:keepLines w:val="1"/>
        <w:numPr>
          <w:ilvl w:val="0"/>
          <w:numId w:val="7"/>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7FF">
      <w:pPr>
        <w:keepNext w:val="1"/>
        <w:keepLines w:val="1"/>
        <w:numPr>
          <w:ilvl w:val="0"/>
          <w:numId w:val="7"/>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00">
      <w:pPr>
        <w:keepNext w:val="1"/>
        <w:keepLines w:val="1"/>
        <w:numPr>
          <w:ilvl w:val="0"/>
          <w:numId w:val="7"/>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01">
      <w:pPr>
        <w:keepLines w:val="1"/>
        <w:numPr>
          <w:ilvl w:val="0"/>
          <w:numId w:val="7"/>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02">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03">
      <w:pPr>
        <w:pStyle w:val="Heading3"/>
        <w:keepNext w:val="0"/>
        <w:rPr/>
      </w:pPr>
      <w:bookmarkStart w:colFirst="0" w:colLast="0" w:name="_g5r006ygwljq" w:id="178"/>
      <w:bookmarkEnd w:id="178"/>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04">
      <w:pPr>
        <w:keepNext w:val="0"/>
        <w:rPr/>
      </w:pPr>
      <w:r w:rsidDel="00000000" w:rsidR="00000000" w:rsidRPr="00000000">
        <w:rPr>
          <w:rtl w:val="0"/>
        </w:rPr>
        <w:t xml:space="preserve">Vermont is not designing RBP in a vacuum. Three states have implemented meaningful price reference programs with documented results, providing the evidence base for Vermont’s design choices.</w:t>
      </w:r>
    </w:p>
    <w:tbl>
      <w:tblPr>
        <w:tblStyle w:val="Table75"/>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05">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06">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07">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08">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09">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0A">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0B">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0C">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0F">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13">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17">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19">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1A">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1B">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1C">
            <w:pPr>
              <w:jc w:val="left"/>
              <w:rPr/>
            </w:pPr>
            <w:r w:rsidDel="00000000" w:rsidR="00000000" w:rsidRPr="00000000">
              <w:rPr>
                <w:sz w:val="18"/>
                <w:szCs w:val="18"/>
                <w:rtl w:val="0"/>
              </w:rPr>
              <w:t xml:space="preserve">Targeting implementation FY27; first negative commercial rate benchmark (-1%) in effect FY26 as transition step.</w:t>
            </w:r>
            <w:r w:rsidDel="00000000" w:rsidR="00000000" w:rsidRPr="00000000">
              <w:rPr>
                <w:rtl w:val="0"/>
              </w:rPr>
            </w:r>
          </w:p>
        </w:tc>
      </w:tr>
    </w:tbl>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1F">
      <w:pPr>
        <w:pStyle w:val="Heading3"/>
        <w:rPr/>
      </w:pPr>
      <w:bookmarkStart w:colFirst="0" w:colLast="0" w:name="_tpu6mw7s5zl6" w:id="179"/>
      <w:bookmarkEnd w:id="179"/>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20">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22">
      <w:pPr>
        <w:keepNext w:val="1"/>
        <w:keepLines w:val="1"/>
        <w:numPr>
          <w:ilvl w:val="0"/>
          <w:numId w:val="9"/>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23">
      <w:pPr>
        <w:keepNext w:val="1"/>
        <w:keepLines w:val="1"/>
        <w:numPr>
          <w:ilvl w:val="0"/>
          <w:numId w:val="9"/>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24">
      <w:pPr>
        <w:keepNext w:val="1"/>
        <w:keepLines w:val="1"/>
        <w:numPr>
          <w:ilvl w:val="0"/>
          <w:numId w:val="9"/>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25">
      <w:pPr>
        <w:keepNext w:val="1"/>
        <w:keepLines w:val="1"/>
        <w:numPr>
          <w:ilvl w:val="0"/>
          <w:numId w:val="9"/>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26">
      <w:pPr>
        <w:keepNext w:val="1"/>
        <w:keepLines w:val="1"/>
        <w:numPr>
          <w:ilvl w:val="0"/>
          <w:numId w:val="9"/>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27">
      <w:pPr>
        <w:keepLines w:val="1"/>
        <w:numPr>
          <w:ilvl w:val="0"/>
          <w:numId w:val="9"/>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28">
      <w:pPr>
        <w:rPr/>
      </w:pPr>
      <w:r w:rsidDel="00000000" w:rsidR="00000000" w:rsidRPr="00000000">
        <w:rPr>
          <w:rtl w:val="0"/>
        </w:rPr>
        <w:t xml:space="preserve">RBP does NOT:</w:t>
      </w:r>
    </w:p>
    <w:p w:rsidR="00000000" w:rsidDel="00000000" w:rsidP="00000000" w:rsidRDefault="00000000" w:rsidRPr="00000000" w14:paraId="00000829">
      <w:pPr>
        <w:keepNext w:val="1"/>
        <w:keepLines w:val="1"/>
        <w:numPr>
          <w:ilvl w:val="0"/>
          <w:numId w:val="10"/>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2A">
      <w:pPr>
        <w:keepNext w:val="1"/>
        <w:keepLines w:val="1"/>
        <w:numPr>
          <w:ilvl w:val="0"/>
          <w:numId w:val="10"/>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2B">
      <w:pPr>
        <w:keepNext w:val="1"/>
        <w:keepLines w:val="1"/>
        <w:numPr>
          <w:ilvl w:val="0"/>
          <w:numId w:val="10"/>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2C">
      <w:pPr>
        <w:keepNext w:val="1"/>
        <w:keepLines w:val="1"/>
        <w:numPr>
          <w:ilvl w:val="0"/>
          <w:numId w:val="10"/>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2D">
      <w:pPr>
        <w:keepLines w:val="1"/>
        <w:numPr>
          <w:ilvl w:val="0"/>
          <w:numId w:val="10"/>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2E">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2F">
      <w:pPr>
        <w:pStyle w:val="Heading3"/>
        <w:keepNext w:val="0"/>
        <w:rPr/>
      </w:pPr>
      <w:bookmarkStart w:colFirst="0" w:colLast="0" w:name="_rb12o0fibh1r" w:id="180"/>
      <w:bookmarkEnd w:id="180"/>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30">
      <w:pPr>
        <w:keepNext w:val="0"/>
        <w:rPr/>
      </w:pPr>
      <w:r w:rsidDel="00000000" w:rsidR="00000000" w:rsidRPr="00000000">
        <w:rPr>
          <w:rtl w:val="0"/>
        </w:rPr>
        <w:t xml:space="preserve">GMCB is implementing RBP in two phases, reflecting both the regulatory complexity of establishing a statewide rate-setting methodology and the operational reality that hospitals need runway to adapt their financial models.</w:t>
      </w:r>
    </w:p>
    <w:tbl>
      <w:tblPr>
        <w:tblStyle w:val="Table7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31">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3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33">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34">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43">
      <w:pPr>
        <w:pStyle w:val="Heading2"/>
        <w:pBdr>
          <w:top w:color="c9d2df" w:space="10" w:sz="6" w:val="single"/>
        </w:pBdr>
        <w:rPr/>
      </w:pPr>
      <w:bookmarkStart w:colFirst="0" w:colLast="0" w:name="_53oqqgec9xn6" w:id="181"/>
      <w:bookmarkEnd w:id="181"/>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44">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45">
      <w:pPr>
        <w:pStyle w:val="Heading3"/>
        <w:rPr/>
      </w:pPr>
      <w:bookmarkStart w:colFirst="0" w:colLast="0" w:name="_17btg8uh31gv" w:id="182"/>
      <w:bookmarkEnd w:id="182"/>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46">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49">
      <w:pPr>
        <w:pStyle w:val="Heading3"/>
        <w:keepNext w:val="0"/>
        <w:rPr/>
      </w:pPr>
      <w:bookmarkStart w:colFirst="0" w:colLast="0" w:name="_b280363wmhcy" w:id="183"/>
      <w:bookmarkEnd w:id="183"/>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4A">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Table77"/>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4B">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4C">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4D">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4E">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4F">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50">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51">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52">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53">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54">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55">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56">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57">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58">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59">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5A">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5B">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5C">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5D">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5F">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61">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64">
      <w:pPr>
        <w:pStyle w:val="Heading3"/>
        <w:keepNext w:val="0"/>
        <w:rPr/>
      </w:pPr>
      <w:bookmarkStart w:colFirst="0" w:colLast="0" w:name="_icnpwi411aa" w:id="184"/>
      <w:bookmarkEnd w:id="184"/>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65">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7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66">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67">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68">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69">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6A">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6B">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6C">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6D">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6E">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6F">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70">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71">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72">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73">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74">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75">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76">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77">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7E">
      <w:pPr>
        <w:pStyle w:val="Heading2"/>
        <w:pBdr>
          <w:top w:color="c9d2df" w:space="10" w:sz="6" w:val="single"/>
        </w:pBdr>
        <w:rPr/>
      </w:pPr>
      <w:bookmarkStart w:colFirst="0" w:colLast="0" w:name="_2psywfr4xgd5" w:id="185"/>
      <w:bookmarkEnd w:id="185"/>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7F">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80">
      <w:pPr>
        <w:pStyle w:val="Heading3"/>
        <w:rPr/>
      </w:pPr>
      <w:bookmarkStart w:colFirst="0" w:colLast="0" w:name="_y34gqdre9cul" w:id="186"/>
      <w:bookmarkEnd w:id="186"/>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81">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86">
      <w:pPr>
        <w:pStyle w:val="Heading3"/>
        <w:rPr/>
      </w:pPr>
      <w:bookmarkStart w:colFirst="0" w:colLast="0" w:name="_px4jyc6ns2ci" w:id="187"/>
      <w:bookmarkEnd w:id="187"/>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87">
      <w:pPr>
        <w:rPr/>
      </w:pPr>
      <w:r w:rsidDel="00000000" w:rsidR="00000000" w:rsidRPr="00000000">
        <w:rPr>
          <w:rtl w:val="0"/>
        </w:rP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89">
      <w:pPr>
        <w:pStyle w:val="Heading3"/>
        <w:keepNext w:val="0"/>
        <w:rPr/>
      </w:pPr>
      <w:bookmarkStart w:colFirst="0" w:colLast="0" w:name="_kks0p35eszbb" w:id="188"/>
      <w:bookmarkEnd w:id="188"/>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8A">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8B">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8C">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8D">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8E">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91">
      <w:pPr>
        <w:pStyle w:val="Heading3"/>
        <w:rPr/>
      </w:pPr>
      <w:bookmarkStart w:colFirst="0" w:colLast="0" w:name="_ie8apkfm9wtc" w:id="189"/>
      <w:bookmarkEnd w:id="189"/>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92">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links hospital global budgets with the Equity, Access, and Statewide Transformation (EAST) Fund — providing up to $138 million in additional Medicare funds annually starting in 2027 — later cut to a cap near $10 million when Vermont withdrew from AHEAD in July 2026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rsidR="00000000" w:rsidDel="00000000" w:rsidP="00000000" w:rsidRDefault="00000000" w:rsidRPr="00000000" w14:paraId="00000895">
      <w:pPr>
        <w:pStyle w:val="Heading2"/>
        <w:pBdr>
          <w:top w:color="c9d2df" w:space="10" w:sz="6" w:val="single"/>
        </w:pBdr>
        <w:rPr/>
      </w:pPr>
      <w:bookmarkStart w:colFirst="0" w:colLast="0" w:name="_tkuc5j1b5vbh" w:id="190"/>
      <w:bookmarkEnd w:id="190"/>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$195-million-per-year Rural Health Transformation Program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97">
      <w:pPr>
        <w:pStyle w:val="Heading2"/>
        <w:pBdr>
          <w:top w:color="c9d2df" w:space="10" w:sz="6" w:val="single"/>
        </w:pBdr>
        <w:rPr/>
      </w:pPr>
      <w:bookmarkStart w:colFirst="0" w:colLast="0" w:name="_loln0pg0vgoe" w:id="191"/>
      <w:bookmarkEnd w:id="191"/>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98">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99">
      <w:pPr>
        <w:pStyle w:val="Heading3"/>
        <w:keepNext w:val="0"/>
        <w:rPr/>
      </w:pPr>
      <w:bookmarkStart w:colFirst="0" w:colLast="0" w:name="_7fbdr4guzans" w:id="192"/>
      <w:bookmarkEnd w:id="192"/>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9A">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0"/>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9B">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9C">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9D">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9E">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9F">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A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A3">
      <w:pPr>
        <w:pStyle w:val="Heading3"/>
        <w:keepNext w:val="0"/>
        <w:rPr/>
      </w:pPr>
      <w:bookmarkStart w:colFirst="0" w:colLast="0" w:name="_sr1p8qo2yaty" w:id="193"/>
      <w:bookmarkEnd w:id="193"/>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A4">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1"/>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A5">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A6">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A7">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A8">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A9">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AA">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AB">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AC">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AD">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AE">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AF">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B0">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B1">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B2">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B3">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B4">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B9">
      <w:pPr>
        <w:pStyle w:val="Heading3"/>
        <w:keepNext w:val="0"/>
        <w:rPr/>
      </w:pPr>
      <w:bookmarkStart w:colFirst="0" w:colLast="0" w:name="_972x7i7fyd9s" w:id="194"/>
      <w:bookmarkEnd w:id="194"/>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BA">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BB">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BC">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BD">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BE">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BF">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C0">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C1">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C2">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C3">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C4">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C9">
      <w:pPr>
        <w:pStyle w:val="Heading2"/>
        <w:pBdr>
          <w:top w:color="c9d2df" w:space="10" w:sz="6" w:val="single"/>
        </w:pBdr>
        <w:rPr/>
      </w:pPr>
      <w:bookmarkStart w:colFirst="0" w:colLast="0" w:name="_resdmlz9a38" w:id="195"/>
      <w:bookmarkEnd w:id="195"/>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CA">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CB">
      <w:pPr>
        <w:pStyle w:val="Heading3"/>
        <w:keepNext w:val="0"/>
        <w:rPr/>
      </w:pPr>
      <w:bookmarkStart w:colFirst="0" w:colLast="0" w:name="_rk7zvclw3b3u" w:id="196"/>
      <w:bookmarkEnd w:id="196"/>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CF">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D0">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Now through FY2026</w:t>
            </w:r>
            <w:r w:rsidDel="00000000" w:rsidR="00000000" w:rsidRPr="00000000">
              <w:rPr>
                <w:rtl w:val="0"/>
              </w:rPr>
            </w:r>
          </w:p>
        </w:tc>
        <w:tc>
          <w:tcPr/>
          <w:p w:rsidR="00000000" w:rsidDel="00000000" w:rsidP="00000000" w:rsidRDefault="00000000" w:rsidRPr="00000000" w14:paraId="000008D3">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D7">
            <w:pPr>
              <w:jc w:val="left"/>
              <w:rPr/>
            </w:pPr>
            <w:r w:rsidDel="00000000" w:rsidR="00000000" w:rsidRPr="00000000">
              <w:rPr>
                <w:sz w:val="18"/>
                <w:szCs w:val="18"/>
                <w:rtl w:val="0"/>
              </w:rPr>
              <w:t xml:space="preserve">RBP maximum rates in effect for commercial payers; Act 68 hospital global budgets take effect FY2028</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r w:rsidDel="00000000" w:rsidR="00000000" w:rsidRPr="00000000">
              <w:rPr>
                <w:rtl w:val="0"/>
              </w:rPr>
            </w:r>
          </w:p>
        </w:tc>
      </w:tr>
      <w:tr>
        <w:trPr>
          <w:cantSplit w:val="1"/>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8DB">
            <w:pPr>
              <w:jc w:val="left"/>
              <w:rPr/>
            </w:pPr>
            <w:r w:rsidDel="00000000" w:rsidR="00000000" w:rsidRPr="00000000">
              <w:rPr>
                <w:sz w:val="18"/>
                <w:szCs w:val="18"/>
                <w:rtl w:val="0"/>
              </w:rPr>
              <w:t xml:space="preserve">Global hospital budgets for non-CAH hospitals; Statewide Strategic Plan delivered December 2028</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8DE">
      <w:pPr>
        <w:pStyle w:val="Heading3"/>
        <w:rPr/>
      </w:pPr>
      <w:bookmarkStart w:colFirst="0" w:colLast="0" w:name="_ftax7zbdveeq" w:id="197"/>
      <w:bookmarkEnd w:id="197"/>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8DF">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rsidR="00000000" w:rsidDel="00000000" w:rsidP="00000000" w:rsidRDefault="00000000" w:rsidRPr="00000000" w14:paraId="000008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8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8E3">
      <w:pPr>
        <w:pStyle w:val="Heading2"/>
        <w:keepNext w:val="0"/>
        <w:pBdr>
          <w:top w:color="c9d2df" w:space="10" w:sz="6" w:val="single"/>
        </w:pBdr>
        <w:rPr/>
      </w:pPr>
      <w:bookmarkStart w:colFirst="0" w:colLast="0" w:name="_ch3i05i528ya" w:id="198"/>
      <w:bookmarkEnd w:id="198"/>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8E4">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8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8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8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8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8E8">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8E9">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8ED">
            <w:pPr>
              <w:jc w:val="left"/>
              <w:rPr/>
            </w:pPr>
            <w:r w:rsidDel="00000000" w:rsidR="00000000" w:rsidRPr="00000000">
              <w:rPr>
                <w:sz w:val="18"/>
                <w:szCs w:val="18"/>
                <w:rtl w:val="0"/>
              </w:rPr>
              <w:t xml:space="preserve">Reproduce the Oliver Wyman finding: 13 of 14 hospitals in operating loss by 2028 under the conservative scenario.</w:t>
            </w:r>
            <w:r w:rsidDel="00000000" w:rsidR="00000000" w:rsidRPr="00000000">
              <w:rPr>
                <w:rtl w:val="0"/>
              </w:rPr>
            </w:r>
          </w:p>
        </w:tc>
      </w:tr>
    </w:tbl>
    <w:p w:rsidR="00000000" w:rsidDel="00000000" w:rsidP="00000000" w:rsidRDefault="00000000" w:rsidRPr="00000000" w14:paraId="000008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08EF">
      <w:pPr>
        <w:pStyle w:val="Heading2"/>
        <w:pBdr>
          <w:top w:color="c9d2df" w:space="10" w:sz="6" w:val="single"/>
        </w:pBdr>
        <w:rPr/>
      </w:pPr>
      <w:bookmarkStart w:colFirst="0" w:colLast="0" w:name="_m0mj71w0s9wq" w:id="199"/>
      <w:bookmarkEnd w:id="199"/>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8F0">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rsidR="00000000" w:rsidDel="00000000" w:rsidP="00000000" w:rsidRDefault="00000000" w:rsidRPr="00000000" w14:paraId="000008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8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rsidR="00000000" w:rsidDel="00000000" w:rsidP="00000000" w:rsidRDefault="00000000" w:rsidRPr="00000000" w14:paraId="000008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8F4">
      <w:pPr>
        <w:pStyle w:val="Heading2"/>
        <w:pBdr>
          <w:top w:color="c9d2df" w:space="10" w:sz="6" w:val="single"/>
        </w:pBdr>
        <w:rPr/>
      </w:pPr>
      <w:bookmarkStart w:colFirst="0" w:colLast="0" w:name="_32xtpnivrz6p" w:id="200"/>
      <w:bookmarkEnd w:id="200"/>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8F5">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8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AHEAD + Act 68 combination is designed to achieve this by FY2028-2030.</w:t>
      </w:r>
      <w:r w:rsidDel="00000000" w:rsidR="00000000" w:rsidRPr="00000000">
        <w:rPr>
          <w:rtl w:val="0"/>
        </w:rPr>
      </w:r>
    </w:p>
    <w:p w:rsidR="00000000" w:rsidDel="00000000" w:rsidP="00000000" w:rsidRDefault="00000000" w:rsidRPr="00000000" w14:paraId="000008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8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8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provide up to $138M annually in additional Medicare funds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8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8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8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8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8FE">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8FF">
      <w:pPr>
        <w:rPr/>
      </w:pPr>
      <w:r w:rsidDel="00000000" w:rsidR="00000000" w:rsidRPr="00000000">
        <w:br w:type="page"/>
      </w:r>
      <w:r w:rsidDel="00000000" w:rsidR="00000000" w:rsidRPr="00000000">
        <w:rPr>
          <w:rtl w:val="0"/>
        </w:rPr>
      </w:r>
    </w:p>
    <w:p w:rsidR="00000000" w:rsidDel="00000000" w:rsidP="00000000" w:rsidRDefault="00000000" w:rsidRPr="00000000" w14:paraId="00000900">
      <w:pPr>
        <w:pStyle w:val="Heading1"/>
        <w:rPr/>
      </w:pPr>
      <w:bookmarkStart w:colFirst="0" w:colLast="0" w:name="_vnhhwpyl8awi" w:id="201"/>
      <w:bookmarkEnd w:id="201"/>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01">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02">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03">
      <w:pPr>
        <w:pStyle w:val="Heading2"/>
        <w:pBdr>
          <w:top w:color="c9d2df" w:space="10" w:sz="6" w:val="single"/>
        </w:pBdr>
        <w:rPr/>
      </w:pPr>
      <w:bookmarkStart w:colFirst="0" w:colLast="0" w:name="_rclaxejwyip" w:id="202"/>
      <w:bookmarkEnd w:id="202"/>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04">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06">
      <w:pPr>
        <w:pStyle w:val="Heading2"/>
        <w:pBdr>
          <w:top w:color="c9d2df" w:space="10" w:sz="6" w:val="single"/>
        </w:pBdr>
        <w:rPr/>
      </w:pPr>
      <w:bookmarkStart w:colFirst="0" w:colLast="0" w:name="_3i7suf3abv7n" w:id="203"/>
      <w:bookmarkEnd w:id="203"/>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07">
      <w:pPr>
        <w:pStyle w:val="Heading3"/>
        <w:rPr/>
      </w:pPr>
      <w:bookmarkStart w:colFirst="0" w:colLast="0" w:name="_a4pp73x40yfi" w:id="204"/>
      <w:bookmarkEnd w:id="204"/>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08">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0B">
      <w:pPr>
        <w:pStyle w:val="Heading3"/>
        <w:keepNext w:val="0"/>
        <w:rPr/>
      </w:pPr>
      <w:bookmarkStart w:colFirst="0" w:colLast="0" w:name="_m9e0rdibtxn" w:id="205"/>
      <w:bookmarkEnd w:id="205"/>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8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0D">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0E">
            <w:pPr>
              <w:spacing w:after="60" w:line="264" w:lineRule="auto"/>
              <w:rPr/>
            </w:pPr>
            <w:r w:rsidDel="00000000" w:rsidR="00000000" w:rsidRPr="00000000">
              <w:rPr>
                <w:sz w:val="20"/>
                <w:szCs w:val="20"/>
                <w:rtl w:val="0"/>
              </w:rPr>
              <w:t xml:space="preserve">CMMI sets global budget baselines for hospitals based on their historical Medicare FFS spending, with adjustments.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0F">
      <w:pPr>
        <w:spacing w:after="120" w:line="240" w:lineRule="auto"/>
        <w:rPr>
          <w:sz w:val="16"/>
          <w:szCs w:val="16"/>
        </w:rPr>
      </w:pPr>
      <w:r w:rsidDel="00000000" w:rsidR="00000000" w:rsidRPr="00000000">
        <w:rPr>
          <w:rtl w:val="0"/>
        </w:rPr>
      </w:r>
    </w:p>
    <w:p w:rsidR="00000000" w:rsidDel="00000000" w:rsidP="00000000" w:rsidRDefault="00000000" w:rsidRPr="00000000" w14:paraId="00000910">
      <w:pPr>
        <w:pStyle w:val="Heading3"/>
        <w:keepNext w:val="0"/>
        <w:rPr/>
      </w:pPr>
      <w:bookmarkStart w:colFirst="0" w:colLast="0" w:name="_ck31fn9szfha" w:id="206"/>
      <w:bookmarkEnd w:id="206"/>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11">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8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12">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13">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14">
      <w:pPr>
        <w:spacing w:after="120" w:line="240" w:lineRule="auto"/>
        <w:rPr>
          <w:sz w:val="16"/>
          <w:szCs w:val="16"/>
        </w:rPr>
      </w:pPr>
      <w:r w:rsidDel="00000000" w:rsidR="00000000" w:rsidRPr="00000000">
        <w:rPr>
          <w:rtl w:val="0"/>
        </w:rPr>
      </w:r>
    </w:p>
    <w:p w:rsidR="00000000" w:rsidDel="00000000" w:rsidP="00000000" w:rsidRDefault="00000000" w:rsidRPr="00000000" w14:paraId="00000915">
      <w:pPr>
        <w:pStyle w:val="Heading3"/>
        <w:keepNext w:val="0"/>
        <w:rPr/>
      </w:pPr>
      <w:bookmarkStart w:colFirst="0" w:colLast="0" w:name="_xmojvxq8rui9" w:id="207"/>
      <w:bookmarkEnd w:id="207"/>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16">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8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17">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18">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19">
      <w:pPr>
        <w:spacing w:after="120" w:line="240" w:lineRule="auto"/>
        <w:rPr>
          <w:sz w:val="16"/>
          <w:szCs w:val="16"/>
        </w:rPr>
      </w:pPr>
      <w:r w:rsidDel="00000000" w:rsidR="00000000" w:rsidRPr="00000000">
        <w:rPr>
          <w:rtl w:val="0"/>
        </w:rPr>
      </w:r>
    </w:p>
    <w:p w:rsidR="00000000" w:rsidDel="00000000" w:rsidP="00000000" w:rsidRDefault="00000000" w:rsidRPr="00000000" w14:paraId="0000091A">
      <w:pPr>
        <w:pStyle w:val="Heading3"/>
        <w:keepNext w:val="0"/>
        <w:rPr/>
      </w:pPr>
      <w:bookmarkStart w:colFirst="0" w:colLast="0" w:name="_b24o2wsch3bg" w:id="208"/>
      <w:bookmarkEnd w:id="208"/>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1B">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8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1C">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1D">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1E">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1F">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20">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21">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22">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23">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24">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25">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26">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27">
            <w:pPr>
              <w:jc w:val="left"/>
              <w:rPr/>
            </w:pPr>
            <w:r w:rsidDel="00000000" w:rsidR="00000000" w:rsidRPr="00000000">
              <w:rPr>
                <w:sz w:val="18"/>
                <w:szCs w:val="18"/>
                <w:rtl w:val="0"/>
              </w:rPr>
              <w:t xml:space="preserve">AHEAD tracks total cost of care for Medicare FFS beneficiaries attributed to Vermont hospitals across all payer settings.</w:t>
            </w:r>
            <w:r w:rsidDel="00000000" w:rsidR="00000000" w:rsidRPr="00000000">
              <w:rPr>
                <w:rtl w:val="0"/>
              </w:rPr>
            </w:r>
          </w:p>
        </w:tc>
      </w:tr>
      <w:tr>
        <w:trPr>
          <w:cantSplit w:val="0"/>
          <w:tblHeader w:val="0"/>
        </w:trPr>
        <w:tc>
          <w:tcPr/>
          <w:p w:rsidR="00000000" w:rsidDel="00000000" w:rsidP="00000000" w:rsidRDefault="00000000" w:rsidRPr="00000000" w14:paraId="00000928">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29">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2A">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2B">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2C">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2D">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2E">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2F">
            <w:pPr>
              <w:jc w:val="left"/>
              <w:rPr/>
            </w:pPr>
            <w:r w:rsidDel="00000000" w:rsidR="00000000" w:rsidRPr="00000000">
              <w:rPr>
                <w:sz w:val="18"/>
                <w:szCs w:val="18"/>
                <w:rtl w:val="0"/>
              </w:rPr>
              <w:t xml:space="preserve">AHEAD uses a different structure — state-level TCOC targets rather than individual ACO MSRs — but the minimum threshold concept applies at the state level.</w:t>
            </w:r>
            <w:r w:rsidDel="00000000" w:rsidR="00000000" w:rsidRPr="00000000">
              <w:rPr>
                <w:rtl w:val="0"/>
              </w:rPr>
            </w:r>
          </w:p>
        </w:tc>
      </w:tr>
      <w:tr>
        <w:trPr>
          <w:cantSplit w:val="1"/>
          <w:tblHeader w:val="0"/>
        </w:trPr>
        <w:tc>
          <w:tcPr/>
          <w:p w:rsidR="00000000" w:rsidDel="00000000" w:rsidP="00000000" w:rsidRDefault="00000000" w:rsidRPr="00000000" w14:paraId="00000930">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31">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32">
            <w:pPr>
              <w:jc w:val="left"/>
              <w:rPr/>
            </w:pPr>
            <w:r w:rsidDel="00000000" w:rsidR="00000000" w:rsidRPr="00000000">
              <w:rPr>
                <w:sz w:val="18"/>
                <w:szCs w:val="18"/>
                <w:rtl w:val="0"/>
              </w:rPr>
              <w:t xml:space="preserve">Sharing rates vary by model and risk track — typically 50-75% for one-sided models; may reach 80% for full-risk models.</w:t>
            </w:r>
            <w:r w:rsidDel="00000000" w:rsidR="00000000" w:rsidRPr="00000000">
              <w:rPr>
                <w:rtl w:val="0"/>
              </w:rPr>
            </w:r>
          </w:p>
        </w:tc>
        <w:tc>
          <w:tcPr/>
          <w:p w:rsidR="00000000" w:rsidDel="00000000" w:rsidP="00000000" w:rsidRDefault="00000000" w:rsidRPr="00000000" w14:paraId="00000933">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35">
      <w:pPr>
        <w:pStyle w:val="Heading3"/>
        <w:rPr/>
      </w:pPr>
      <w:bookmarkStart w:colFirst="0" w:colLast="0" w:name="_otj2nkxda998"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 The Economic Engine of Population Health Management</w:t>
      </w:r>
      <w:r w:rsidDel="00000000" w:rsidR="00000000" w:rsidRPr="00000000">
        <w:rPr>
          <w:rtl w:val="0"/>
        </w:rPr>
      </w:r>
    </w:p>
    <w:p w:rsidR="00000000" w:rsidDel="00000000" w:rsidP="00000000" w:rsidRDefault="00000000" w:rsidRPr="00000000" w14:paraId="00000936">
      <w:pPr>
        <w:pStyle w:val="Heading3"/>
        <w:rPr/>
      </w:pPr>
      <w:bookmarkStart w:colFirst="0" w:colLast="0" w:name="_nh2m1gy3n6ao" w:id="210"/>
      <w:bookmarkEnd w:id="210"/>
      <w:r w:rsidDel="00000000" w:rsidR="00000000" w:rsidRPr="00000000">
        <w:rPr>
          <w:color w:val="161b22"/>
          <w:rtl w:val="0"/>
        </w:rPr>
        <w:t xml:space="preserve">7.2.7  </w:t>
      </w:r>
      <w:r w:rsidDel="00000000" w:rsidR="00000000" w:rsidRPr="00000000">
        <w:rPr>
          <w:b w:val="1"/>
          <w:bCs w:val="1"/>
          <w:color w:val="161b22"/>
          <w:rtl w:val="0"/>
        </w:rPr>
        <w:t xml:space="preserve">The Care Management ROI Calculation</w:t>
      </w:r>
      <w:r w:rsidDel="00000000" w:rsidR="00000000" w:rsidRPr="00000000">
        <w:rPr>
          <w:rtl w:val="0"/>
        </w:rPr>
      </w:r>
    </w:p>
    <w:p w:rsidR="00000000" w:rsidDel="00000000" w:rsidP="00000000" w:rsidRDefault="00000000" w:rsidRPr="00000000" w14:paraId="00000937">
      <w:pPr>
        <w:rPr/>
      </w:pPr>
      <w:r w:rsidDel="00000000" w:rsidR="00000000" w:rsidRPr="00000000">
        <w:rPr>
          <w:rtl w:val="0"/>
        </w:rPr>
        <w:t xml:space="preserve">A program preventing 50 hospitalizations in 10,000 Medicare beneficiaries at $15,000 each generates $750,000 in avoided cost.</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the program costs $200,000 to operate, the ROI is 275%.</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prevented hospitalization is lost revenue — which is why FFS systematically discourages prevention.</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8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4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4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4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4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44">
      <w:pPr>
        <w:spacing w:after="120" w:lineRule="auto"/>
        <w:rPr/>
      </w:pPr>
      <w:r w:rsidDel="00000000" w:rsidR="00000000" w:rsidRPr="00000000">
        <w:rPr>
          <w:rtl w:val="0"/>
        </w:rPr>
      </w:r>
    </w:p>
    <w:p w:rsidR="00000000" w:rsidDel="00000000" w:rsidP="00000000" w:rsidRDefault="00000000" w:rsidRPr="00000000" w14:paraId="00000945">
      <w:pPr>
        <w:pStyle w:val="Heading2"/>
        <w:keepNext w:val="0"/>
        <w:pBdr>
          <w:top w:color="c9d2df" w:space="10" w:sz="6" w:val="single"/>
        </w:pBdr>
        <w:rPr/>
      </w:pPr>
      <w:bookmarkStart w:colFirst="0" w:colLast="0" w:name="_1fgkaynlvjw7" w:id="211"/>
      <w:bookmarkEnd w:id="211"/>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46">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4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4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4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4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50">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51">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54">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VHCURES attribution; AHEAD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56">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58">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5B">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5C">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5D">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5E">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5F">
            <w:pPr>
              <w:jc w:val="left"/>
              <w:rPr/>
            </w:pPr>
            <w:r w:rsidDel="00000000" w:rsidR="00000000" w:rsidRPr="00000000">
              <w:rPr>
                <w:sz w:val="18"/>
                <w:szCs w:val="18"/>
                <w:rtl w:val="0"/>
              </w:rPr>
              <w:t xml:space="preserve">HTR VBC Readiness Assessment; AHEAD preparation baseline</w:t>
            </w:r>
            <w:r w:rsidDel="00000000" w:rsidR="00000000" w:rsidRPr="00000000">
              <w:rPr>
                <w:rtl w:val="0"/>
              </w:rPr>
            </w:r>
          </w:p>
        </w:tc>
      </w:tr>
      <w:tr>
        <w:trPr>
          <w:cantSplit w:val="0"/>
          <w:tblHeader w:val="0"/>
        </w:trPr>
        <w:tc>
          <w:tcPr/>
          <w:p w:rsidR="00000000" w:rsidDel="00000000" w:rsidP="00000000" w:rsidRDefault="00000000" w:rsidRPr="00000000" w14:paraId="00000960">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61">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62">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6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64">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65">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66">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67">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68">
            <w:pPr>
              <w:jc w:val="left"/>
              <w:rPr/>
            </w:pPr>
            <w:r w:rsidDel="00000000" w:rsidR="00000000" w:rsidRPr="00000000">
              <w:rPr>
                <w:sz w:val="18"/>
                <w:szCs w:val="18"/>
                <w:rtl w:val="0"/>
              </w:rPr>
              <w:t xml:space="preserve">FY2027: systemwide savings</w:t>
            </w:r>
            <w:r w:rsidDel="00000000" w:rsidR="00000000" w:rsidRPr="00000000">
              <w:rPr>
                <w:rtl w:val="0"/>
              </w:rPr>
            </w:r>
          </w:p>
        </w:tc>
        <w:tc>
          <w:tcPr/>
          <w:p w:rsidR="00000000" w:rsidDel="00000000" w:rsidP="00000000" w:rsidRDefault="00000000" w:rsidRPr="00000000" w14:paraId="00000969">
            <w:pPr>
              <w:jc w:val="left"/>
              <w:rPr/>
            </w:pPr>
            <w:r w:rsidDel="00000000" w:rsidR="00000000" w:rsidRPr="00000000">
              <w:rPr>
                <w:sz w:val="18"/>
                <w:szCs w:val="18"/>
                <w:rtl w:val="0"/>
              </w:rPr>
              <w:t xml:space="preserve">Vermont mandatory RBP FY2027; Oliver Wyman: $300M+ annual projection</w:t>
            </w:r>
            <w:r w:rsidDel="00000000" w:rsidR="00000000" w:rsidRPr="00000000">
              <w:rPr>
                <w:rtl w:val="0"/>
              </w:rPr>
            </w:r>
          </w:p>
        </w:tc>
      </w:tr>
    </w:tbl>
    <w:p w:rsidR="00000000" w:rsidDel="00000000" w:rsidP="00000000" w:rsidRDefault="00000000" w:rsidRPr="00000000" w14:paraId="0000096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6B">
      <w:pPr>
        <w:pStyle w:val="Heading2"/>
        <w:pBdr>
          <w:top w:color="c9d2df" w:space="10" w:sz="6" w:val="single"/>
        </w:pBdr>
        <w:rPr/>
      </w:pPr>
      <w:bookmarkStart w:colFirst="0" w:colLast="0" w:name="_71c8mznlsw1a" w:id="212"/>
      <w:bookmarkEnd w:id="212"/>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6C">
      <w:pPr>
        <w:rPr/>
      </w:pPr>
      <w:r w:rsidDel="00000000" w:rsidR="00000000" w:rsidRPr="00000000">
        <w:rPr>
          <w:rtl w:val="0"/>
        </w:rP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6D">
      <w:pPr>
        <w:pStyle w:val="Heading3"/>
        <w:rPr/>
      </w:pPr>
      <w:bookmarkStart w:colFirst="0" w:colLast="0" w:name="_mfgi1rr2bfal" w:id="213"/>
      <w:bookmarkEnd w:id="213"/>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6E">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rsidR="00000000" w:rsidDel="00000000" w:rsidP="00000000" w:rsidRDefault="00000000" w:rsidRPr="00000000" w14:paraId="000009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elsewhere in this book.</w:t>
      </w:r>
    </w:p>
    <w:p w:rsidR="00000000" w:rsidDel="00000000" w:rsidP="00000000" w:rsidRDefault="00000000" w:rsidRPr="00000000" w14:paraId="000009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74">
      <w:pPr>
        <w:pStyle w:val="Heading3"/>
        <w:rPr/>
      </w:pPr>
      <w:bookmarkStart w:colFirst="0" w:colLast="0" w:name="_knvmzlu8p77o" w:id="214"/>
      <w:bookmarkEnd w:id="214"/>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75">
      <w:pPr>
        <w:rPr/>
      </w:pPr>
      <w:r w:rsidDel="00000000" w:rsidR="00000000" w:rsidRPr="00000000">
        <w:rPr>
          <w:rtl w:val="0"/>
        </w:rP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rsidR="00000000" w:rsidDel="00000000" w:rsidP="00000000" w:rsidRDefault="00000000" w:rsidRPr="00000000" w14:paraId="000009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77">
      <w:pPr>
        <w:pStyle w:val="Heading2"/>
        <w:pBdr>
          <w:top w:color="c9d2df" w:space="10" w:sz="6" w:val="single"/>
        </w:pBdr>
        <w:rPr/>
      </w:pPr>
      <w:bookmarkStart w:colFirst="0" w:colLast="0" w:name="_axlavwqb9xn9" w:id="215"/>
      <w:bookmarkEnd w:id="215"/>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78">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79">
      <w:pPr>
        <w:pStyle w:val="Heading3"/>
        <w:keepNext w:val="0"/>
        <w:rPr/>
      </w:pPr>
      <w:bookmarkStart w:colFirst="0" w:colLast="0" w:name="_10yrrkfy6t0j" w:id="216"/>
      <w:bookmarkEnd w:id="216"/>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7A">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7B">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7C">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7D">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7E">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7F">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81">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85">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87">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88">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8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8A">
      <w:pPr>
        <w:pStyle w:val="Heading2"/>
        <w:pBdr>
          <w:top w:color="c9d2df" w:space="10" w:sz="6" w:val="single"/>
        </w:pBdr>
        <w:rPr/>
      </w:pPr>
      <w:bookmarkStart w:colFirst="0" w:colLast="0" w:name="_qbbko1ihexj3" w:id="217"/>
      <w:bookmarkEnd w:id="217"/>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8B">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8C">
      <w:pPr>
        <w:pStyle w:val="Heading3"/>
        <w:keepNext w:val="0"/>
        <w:rPr/>
      </w:pPr>
      <w:bookmarkStart w:colFirst="0" w:colLast="0" w:name="_fbvhpytv7hwu" w:id="218"/>
      <w:bookmarkEnd w:id="218"/>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8D">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8E">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8F">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90">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92">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93">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94">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95">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96">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97">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98">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99">
            <w:pPr>
              <w:jc w:val="left"/>
              <w:rPr/>
            </w:pPr>
            <w:r w:rsidDel="00000000" w:rsidR="00000000" w:rsidRPr="00000000">
              <w:rPr>
                <w:sz w:val="18"/>
                <w:szCs w:val="18"/>
                <w:rtl w:val="0"/>
              </w:rPr>
              <w:t xml:space="preserve">Quality performance — quality metrics determine budget adjustments and AHEAD performance</w:t>
            </w:r>
            <w:r w:rsidDel="00000000" w:rsidR="00000000" w:rsidRPr="00000000">
              <w:rPr>
                <w:rtl w:val="0"/>
              </w:rPr>
            </w:r>
          </w:p>
        </w:tc>
      </w:tr>
      <w:tr>
        <w:trPr>
          <w:cantSplit w:val="0"/>
          <w:tblHeader w:val="0"/>
        </w:trPr>
        <w:tc>
          <w:tcPr/>
          <w:p w:rsidR="00000000" w:rsidDel="00000000" w:rsidP="00000000" w:rsidRDefault="00000000" w:rsidRPr="00000000" w14:paraId="0000099A">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9B">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9C">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9D">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9E">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9F">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A1">
      <w:pPr>
        <w:pStyle w:val="Heading3"/>
        <w:rPr/>
      </w:pPr>
      <w:bookmarkStart w:colFirst="0" w:colLast="0" w:name="_nkzg5cs4brnc" w:id="219"/>
      <w:bookmarkEnd w:id="219"/>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A2">
      <w:pPr>
        <w:rPr/>
      </w:pPr>
      <w:r w:rsidDel="00000000" w:rsidR="00000000" w:rsidRPr="00000000">
        <w:rPr>
          <w:rtl w:val="0"/>
        </w:rP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A3">
      <w:pPr>
        <w:keepNext w:val="1"/>
        <w:keepLines w:val="1"/>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rsidR="00000000" w:rsidDel="00000000" w:rsidP="00000000" w:rsidRDefault="00000000" w:rsidRPr="00000000" w14:paraId="000009A4">
      <w:pPr>
        <w:keepNext w:val="1"/>
        <w:keepLines w:val="1"/>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A5">
      <w:pPr>
        <w:keepNext w:val="1"/>
        <w:keepLines w:val="1"/>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A6">
      <w:pPr>
        <w:keepLines w:val="1"/>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A7">
      <w:pPr>
        <w:pStyle w:val="Heading2"/>
        <w:pBdr>
          <w:top w:color="c9d2df" w:space="10" w:sz="6" w:val="single"/>
        </w:pBdr>
        <w:rPr/>
      </w:pPr>
      <w:bookmarkStart w:colFirst="0" w:colLast="0" w:name="_t8jzmm722dfr" w:id="220"/>
      <w:bookmarkEnd w:id="220"/>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A8">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A9">
      <w:pPr>
        <w:pStyle w:val="Heading3"/>
        <w:keepNext w:val="0"/>
        <w:rPr/>
      </w:pPr>
      <w:bookmarkStart w:colFirst="0" w:colLast="0" w:name="_gdgvpuqusdci" w:id="221"/>
      <w:bookmarkEnd w:id="221"/>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AA">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3"/>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AB">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AC">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AD">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AE">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B1">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B2">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B3">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B4">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B5">
            <w:pPr>
              <w:jc w:val="left"/>
              <w:rPr/>
            </w:pPr>
            <w:r w:rsidDel="00000000" w:rsidR="00000000" w:rsidRPr="00000000">
              <w:rPr>
                <w:sz w:val="18"/>
                <w:szCs w:val="18"/>
                <w:rtl w:val="0"/>
              </w:rPr>
              <w:t xml:space="preserve">Estimate reduction in MH-related ED visits and hospitalizations for CoCM-managed patients vs. usual care. Vermont: 245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B6">
            <w:pPr>
              <w:jc w:val="left"/>
              <w:rPr/>
            </w:pPr>
            <w:r w:rsidDel="00000000" w:rsidR="00000000" w:rsidRPr="00000000">
              <w:rPr>
                <w:sz w:val="18"/>
                <w:szCs w:val="18"/>
                <w:rtl w:val="0"/>
              </w:rPr>
              <w:t xml:space="preserve">Vermont Blueprint MHI pilot: 80% of administrative entities increased CHT staffing. Every MH-related hospitalization prevented at $15,000 average saves 50x the cost of a CoCM BHCM monthly salary cost.</w:t>
            </w:r>
            <w:r w:rsidDel="00000000" w:rsidR="00000000" w:rsidRPr="00000000">
              <w:rPr>
                <w:rtl w:val="0"/>
              </w:rPr>
            </w:r>
          </w:p>
        </w:tc>
      </w:tr>
      <w:tr>
        <w:trPr>
          <w:cantSplit w:val="0"/>
          <w:tblHeader w:val="0"/>
        </w:trPr>
        <w:tc>
          <w:tcPr/>
          <w:p w:rsidR="00000000" w:rsidDel="00000000" w:rsidP="00000000" w:rsidRDefault="00000000" w:rsidRPr="00000000" w14:paraId="000009B7">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B8">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BA">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BB">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BC">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BE">
            <w:pPr>
              <w:jc w:val="left"/>
              <w:rPr/>
            </w:pPr>
            <w:r w:rsidDel="00000000" w:rsidR="00000000" w:rsidRPr="00000000">
              <w:rPr>
                <w:sz w:val="18"/>
                <w:szCs w:val="18"/>
                <w:rtl w:val="0"/>
              </w:rPr>
              <w:t xml:space="preserve">Vermont AHEAD primary care investment mandate: EAST Fund investment in primary care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BF">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C0">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C2">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C4">
      <w:pPr>
        <w:pStyle w:val="Heading2"/>
        <w:pBdr>
          <w:top w:color="c9d2df" w:space="10" w:sz="6" w:val="single"/>
        </w:pBdr>
        <w:rPr/>
      </w:pPr>
      <w:bookmarkStart w:colFirst="0" w:colLast="0" w:name="_jlbaklvkd10p" w:id="222"/>
      <w:bookmarkEnd w:id="222"/>
      <w:r w:rsidDel="00000000" w:rsidR="00000000" w:rsidRPr="00000000">
        <w:rPr>
          <w:color w:val="161b22"/>
          <w:rtl w:val="0"/>
        </w:rPr>
        <w:t xml:space="preserve">7.8  </w:t>
      </w:r>
      <w:r w:rsidDel="00000000" w:rsidR="00000000" w:rsidRPr="00000000">
        <w:rPr>
          <w:b w:val="1"/>
          <w:bCs w:val="1"/>
          <w:color w:val="161b22"/>
          <w:rtl w:val="0"/>
        </w:rPr>
        <w:t xml:space="preserve">Making Care Primary — Vermont’s Primary Care Economics</w:t>
      </w:r>
      <w:r w:rsidDel="00000000" w:rsidR="00000000" w:rsidRPr="00000000">
        <w:rPr>
          <w:rtl w:val="0"/>
        </w:rPr>
      </w:r>
    </w:p>
    <w:p w:rsidR="00000000" w:rsidDel="00000000" w:rsidP="00000000" w:rsidRDefault="00000000" w:rsidRPr="00000000" w14:paraId="000009C5">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C8">
      <w:pPr>
        <w:pStyle w:val="Heading2"/>
        <w:keepNext w:val="0"/>
        <w:pBdr>
          <w:top w:color="c9d2df" w:space="10" w:sz="6" w:val="single"/>
        </w:pBdr>
        <w:rPr/>
      </w:pPr>
      <w:bookmarkStart w:colFirst="0" w:colLast="0" w:name="_qc40eozb4p5e" w:id="223"/>
      <w:bookmarkEnd w:id="223"/>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C9">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9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CD">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CE">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CF">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D0">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D1">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D2">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D3">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D4">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D5">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D6">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D7">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9D9">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9DB">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9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09DD">
      <w:pPr>
        <w:pStyle w:val="Heading2"/>
        <w:pBdr>
          <w:top w:color="c9d2df" w:space="10" w:sz="6" w:val="single"/>
        </w:pBdr>
        <w:rPr/>
      </w:pPr>
      <w:bookmarkStart w:colFirst="0" w:colLast="0" w:name="_47iv5g45i3mw" w:id="224"/>
      <w:bookmarkEnd w:id="224"/>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DE">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9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9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9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9E2">
      <w:pPr>
        <w:pStyle w:val="Heading2"/>
        <w:pBdr>
          <w:top w:color="c9d2df" w:space="10" w:sz="6" w:val="single"/>
        </w:pBdr>
        <w:rPr/>
      </w:pPr>
      <w:bookmarkStart w:colFirst="0" w:colLast="0" w:name="_ksequpkormnz" w:id="225"/>
      <w:bookmarkEnd w:id="225"/>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E3">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9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9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may reach 80% for full-risk models.</w:t>
      </w:r>
      <w:r w:rsidDel="00000000" w:rsidR="00000000" w:rsidRPr="00000000">
        <w:rPr>
          <w:rtl w:val="0"/>
        </w:rPr>
      </w:r>
    </w:p>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9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Transformation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Total score below 60/120 indicates pre-transition status; gap analysis identifies highest-priority investments before contract entry.</w:t>
      </w:r>
      <w:r w:rsidDel="00000000" w:rsidR="00000000" w:rsidRPr="00000000">
        <w:rPr>
          <w:rtl w:val="0"/>
        </w:rPr>
      </w:r>
    </w:p>
    <w:p w:rsidR="00000000" w:rsidDel="00000000" w:rsidP="00000000" w:rsidRDefault="00000000" w:rsidRPr="00000000" w14:paraId="000009E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9EB">
      <w:pPr>
        <w:rPr/>
      </w:pPr>
      <w:r w:rsidDel="00000000" w:rsidR="00000000" w:rsidRPr="00000000">
        <w:br w:type="page"/>
      </w:r>
      <w:r w:rsidDel="00000000" w:rsidR="00000000" w:rsidRPr="00000000">
        <w:rPr>
          <w:rtl w:val="0"/>
        </w:rPr>
      </w:r>
    </w:p>
    <w:p w:rsidR="00000000" w:rsidDel="00000000" w:rsidP="00000000" w:rsidRDefault="00000000" w:rsidRPr="00000000" w14:paraId="000009EC">
      <w:pPr>
        <w:pStyle w:val="Heading1"/>
        <w:rPr/>
      </w:pPr>
      <w:bookmarkStart w:colFirst="0" w:colLast="0" w:name="_zib0iyl0tol9" w:id="226"/>
      <w:bookmarkEnd w:id="226"/>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9E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9EE">
      <w:pPr>
        <w:rPr/>
      </w:pPr>
      <w:r w:rsidDel="00000000" w:rsidR="00000000" w:rsidRPr="00000000">
        <w:rPr>
          <w:rtl w:val="0"/>
        </w:rP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Vermont Blueprint for Health is the most successful sustained primary care transformation program in American health policy. Vermont’s behavioral health data: 245.5 ED visits per 10,000 for suicide ideation and self-harm.</w:t>
      </w:r>
      <w:r w:rsidDel="00000000" w:rsidR="00000000" w:rsidRPr="00000000">
        <w:rPr>
          <w:rtl w:val="0"/>
        </w:rPr>
      </w:r>
    </w:p>
    <w:p w:rsidR="00000000" w:rsidDel="00000000" w:rsidP="00000000" w:rsidRDefault="00000000" w:rsidRPr="00000000" w14:paraId="000009F0">
      <w:pPr>
        <w:pStyle w:val="Heading2"/>
        <w:pBdr>
          <w:top w:color="c9d2df" w:space="10" w:sz="6" w:val="single"/>
        </w:pBdr>
        <w:rPr/>
      </w:pPr>
      <w:bookmarkStart w:colFirst="0" w:colLast="0" w:name="_yqil5soxb62i" w:id="227"/>
      <w:bookmarkEnd w:id="227"/>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9F1">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rsidR="00000000" w:rsidDel="00000000" w:rsidP="00000000" w:rsidRDefault="00000000" w:rsidRPr="00000000" w14:paraId="000009F4">
      <w:pPr>
        <w:pStyle w:val="Heading2"/>
        <w:keepNext w:val="0"/>
        <w:pBdr>
          <w:top w:color="c9d2df" w:space="10" w:sz="6" w:val="single"/>
        </w:pBdr>
        <w:rPr/>
      </w:pPr>
      <w:bookmarkStart w:colFirst="0" w:colLast="0" w:name="_j2drncj4rodh" w:id="228"/>
      <w:bookmarkEnd w:id="228"/>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F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9F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9F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9F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9F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9F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9F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9F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9FD">
      <w:pPr>
        <w:spacing w:after="120" w:lineRule="auto"/>
        <w:rPr/>
      </w:pPr>
      <w:r w:rsidDel="00000000" w:rsidR="00000000" w:rsidRPr="00000000">
        <w:rPr>
          <w:rtl w:val="0"/>
        </w:rPr>
      </w:r>
    </w:p>
    <w:p w:rsidR="00000000" w:rsidDel="00000000" w:rsidP="00000000" w:rsidRDefault="00000000" w:rsidRPr="00000000" w14:paraId="000009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9FF">
      <w:pPr>
        <w:pStyle w:val="Heading3"/>
        <w:keepNext w:val="0"/>
        <w:rPr/>
      </w:pPr>
      <w:bookmarkStart w:colFirst="0" w:colLast="0" w:name="_pi6frnkxjmp7" w:id="229"/>
      <w:bookmarkEnd w:id="229"/>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00">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96"/>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01">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02">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03">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04">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05">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06">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07">
            <w:pPr>
              <w:jc w:val="left"/>
              <w:rPr/>
            </w:pPr>
            <w:r w:rsidDel="00000000" w:rsidR="00000000" w:rsidRPr="00000000">
              <w:rPr>
                <w:sz w:val="18"/>
                <w:szCs w:val="18"/>
                <w:rtl w:val="0"/>
              </w:rPr>
              <w:t xml:space="preserve">Per-member-per-month (PMPM) payments from all payers — Medicare, Medicaid, and commercial insurers — with a base payment plus a performance payment tied to quality outcomes</w:t>
            </w:r>
            <w:r w:rsidDel="00000000" w:rsidR="00000000" w:rsidRPr="00000000">
              <w:rPr>
                <w:rtl w:val="0"/>
              </w:rPr>
            </w:r>
          </w:p>
        </w:tc>
        <w:tc>
          <w:tcPr/>
          <w:p w:rsidR="00000000" w:rsidDel="00000000" w:rsidP="00000000" w:rsidRDefault="00000000" w:rsidRPr="00000000" w14:paraId="00000A08">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09">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0A">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0B">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0C">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0D">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0E">
            <w:pPr>
              <w:jc w:val="left"/>
              <w:rPr/>
            </w:pPr>
            <w:r w:rsidDel="00000000" w:rsidR="00000000" w:rsidRPr="00000000">
              <w:rPr>
                <w:sz w:val="18"/>
                <w:szCs w:val="18"/>
                <w:rtl w:val="0"/>
              </w:rPr>
              <w:t xml:space="preserve">VITL-based health information exchange linking practices to the statewide clinical data registry and VHCURES all-payer claims database</w:t>
            </w:r>
            <w:r w:rsidDel="00000000" w:rsidR="00000000" w:rsidRPr="00000000">
              <w:rPr>
                <w:rtl w:val="0"/>
              </w:rPr>
            </w:r>
          </w:p>
        </w:tc>
        <w:tc>
          <w:tcPr/>
          <w:p w:rsidR="00000000" w:rsidDel="00000000" w:rsidP="00000000" w:rsidRDefault="00000000" w:rsidRPr="00000000" w14:paraId="00000A0F">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10">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12">
      <w:pPr>
        <w:pStyle w:val="Heading3"/>
        <w:rPr/>
      </w:pPr>
      <w:bookmarkStart w:colFirst="0" w:colLast="0" w:name="_4qqathraejgk" w:id="230"/>
      <w:bookmarkEnd w:id="230"/>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13">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97"/>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16">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17">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18">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19">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1B">
      <w:pPr>
        <w:pStyle w:val="Heading3"/>
        <w:rPr/>
      </w:pPr>
      <w:bookmarkStart w:colFirst="0" w:colLast="0" w:name="_g3k8c95pyzgq" w:id="231"/>
      <w:bookmarkEnd w:id="231"/>
      <w:r w:rsidDel="00000000" w:rsidR="00000000" w:rsidRPr="00000000">
        <w:rPr>
          <w:color w:val="161b22"/>
          <w:rtl w:val="0"/>
        </w:rPr>
        <w:t xml:space="preserve">8.2.3  </w:t>
      </w:r>
      <w:r w:rsidDel="00000000" w:rsidR="00000000" w:rsidRPr="00000000">
        <w:rPr>
          <w:b w:val="1"/>
          <w:bCs w:val="1"/>
          <w:color w:val="161b22"/>
          <w:rtl w:val="0"/>
        </w:rPr>
        <w:t xml:space="preserve">The Blueprint and AHEAD: A Critical Transition</w:t>
      </w:r>
      <w:r w:rsidDel="00000000" w:rsidR="00000000" w:rsidRPr="00000000">
        <w:rPr>
          <w:rtl w:val="0"/>
        </w:rPr>
      </w:r>
    </w:p>
    <w:p w:rsidR="00000000" w:rsidDel="00000000" w:rsidP="00000000" w:rsidRDefault="00000000" w:rsidRPr="00000000" w14:paraId="00000A1C">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rsidR="00000000" w:rsidDel="00000000" w:rsidP="00000000" w:rsidRDefault="00000000" w:rsidRPr="00000000" w14:paraId="00000A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9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1F">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20">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21">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r w:rsidDel="00000000" w:rsidR="00000000" w:rsidRPr="00000000">
              <w:rPr>
                <w:rtl w:val="0"/>
              </w:rPr>
            </w:r>
          </w:p>
          <w:p w:rsidR="00000000" w:rsidDel="00000000" w:rsidP="00000000" w:rsidRDefault="00000000" w:rsidRPr="00000000" w14:paraId="00000A22">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r w:rsidDel="00000000" w:rsidR="00000000" w:rsidRPr="00000000">
              <w:rPr>
                <w:rtl w:val="0"/>
              </w:rPr>
            </w:r>
          </w:p>
        </w:tc>
      </w:tr>
    </w:tbl>
    <w:p w:rsidR="00000000" w:rsidDel="00000000" w:rsidP="00000000" w:rsidRDefault="00000000" w:rsidRPr="00000000">
      <w:pPr>
        <w:spacing w:after="160" w:before="160" w:lineRule="auto"/>
        <w:rPr/>
      </w:pPr>
    </w:p>
    <w:tbl>
      <w:tblPr>
        <w:tblStyle w:val="Table9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23">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24">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25">
      <w:pPr>
        <w:spacing w:after="120" w:line="240" w:lineRule="auto"/>
        <w:rPr>
          <w:sz w:val="16"/>
          <w:szCs w:val="16"/>
        </w:rPr>
      </w:pPr>
      <w:r w:rsidDel="00000000" w:rsidR="00000000" w:rsidRPr="00000000">
        <w:rPr>
          <w:rtl w:val="0"/>
        </w:rPr>
      </w:r>
    </w:p>
    <w:p w:rsidR="00000000" w:rsidDel="00000000" w:rsidP="00000000" w:rsidRDefault="00000000" w:rsidRPr="00000000" w14:paraId="00000A26">
      <w:pPr>
        <w:pStyle w:val="Heading2"/>
        <w:pBdr>
          <w:top w:color="c9d2df" w:space="10" w:sz="6" w:val="single"/>
        </w:pBdr>
        <w:rPr/>
      </w:pPr>
      <w:bookmarkStart w:colFirst="0" w:colLast="0" w:name="_abfykumenh9b" w:id="232"/>
      <w:bookmarkEnd w:id="232"/>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27">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target: 5 new certified entities by July 2026, covering every Hospital Service Area.</w:t>
      </w:r>
    </w:p>
    <w:p w:rsidR="00000000" w:rsidDel="00000000" w:rsidP="00000000" w:rsidRDefault="00000000" w:rsidRPr="00000000" w14:paraId="00000A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2E">
      <w:pPr>
        <w:pStyle w:val="Heading3"/>
        <w:rPr/>
      </w:pPr>
      <w:bookmarkStart w:colFirst="0" w:colLast="0" w:name="_fb0oznyy06le" w:id="233"/>
      <w:bookmarkEnd w:id="233"/>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2F">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rsidR="00000000" w:rsidDel="00000000" w:rsidP="00000000" w:rsidRDefault="00000000" w:rsidRPr="00000000" w14:paraId="00000A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36">
      <w:pPr>
        <w:pStyle w:val="Heading3"/>
        <w:keepNext w:val="0"/>
        <w:rPr/>
      </w:pPr>
      <w:bookmarkStart w:colFirst="0" w:colLast="0" w:name="_eij776ciwn40" w:id="234"/>
      <w:bookmarkEnd w:id="234"/>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37">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Table99"/>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38">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39">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3A">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3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3C">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3D">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3E">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3F">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40">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41">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42">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43">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44">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45">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46">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47">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4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rsidR="00000000" w:rsidDel="00000000" w:rsidP="00000000" w:rsidRDefault="00000000" w:rsidRPr="00000000" w14:paraId="00000A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4C">
      <w:pPr>
        <w:pStyle w:val="Heading3"/>
        <w:rPr/>
      </w:pPr>
      <w:bookmarkStart w:colFirst="0" w:colLast="0" w:name="_crfe6j1z76bx" w:id="235"/>
      <w:bookmarkEnd w:id="235"/>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4D">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4F">
      <w:pPr>
        <w:pStyle w:val="Heading2"/>
        <w:pBdr>
          <w:top w:color="c9d2df" w:space="10" w:sz="6" w:val="single"/>
        </w:pBdr>
        <w:rPr/>
      </w:pPr>
      <w:bookmarkStart w:colFirst="0" w:colLast="0" w:name="_lwkd2btvv7fu" w:id="236"/>
      <w:bookmarkEnd w:id="236"/>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50">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rsidR="00000000" w:rsidDel="00000000" w:rsidP="00000000" w:rsidRDefault="00000000" w:rsidRPr="00000000" w14:paraId="00000A52">
      <w:pPr>
        <w:pStyle w:val="Heading3"/>
        <w:rPr/>
      </w:pPr>
      <w:bookmarkStart w:colFirst="0" w:colLast="0" w:name="_pbg8rndnlgam" w:id="237"/>
      <w:bookmarkEnd w:id="237"/>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53">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and the AHEAD State Agreement, has five operational components:</w:t>
      </w:r>
    </w:p>
    <w:tbl>
      <w:tblPr>
        <w:tblStyle w:val="Table10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55">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56">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57">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58">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59">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5A">
            <w:pPr>
              <w:jc w:val="left"/>
              <w:rPr/>
            </w:pPr>
            <w:r w:rsidDel="00000000" w:rsidR="00000000" w:rsidRPr="00000000">
              <w:rPr>
                <w:sz w:val="18"/>
                <w:szCs w:val="18"/>
                <w:rtl w:val="0"/>
              </w:rPr>
              <w:t xml:space="preserve">Blueprint PCMH payments; AHEAD enhanced primary care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5B">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5C">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5D">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5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5F">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60">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61">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62">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63">
            <w:pPr>
              <w:jc w:val="left"/>
              <w:rPr/>
            </w:pPr>
            <w:r w:rsidDel="00000000" w:rsidR="00000000" w:rsidRPr="00000000">
              <w:rPr>
                <w:sz w:val="18"/>
                <w:szCs w:val="18"/>
                <w:rtl w:val="0"/>
              </w:rPr>
              <w:t xml:space="preserve">MHI pilot expansion through AHEAD and EAST Fund;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CHT staff; dual eligible care planning; AHEAD population health requirements; Blueprint Chronic Care Initiative</w:t>
            </w:r>
            <w:r w:rsidDel="00000000" w:rsidR="00000000" w:rsidRPr="00000000">
              <w:rPr>
                <w:rtl w:val="0"/>
              </w:rPr>
            </w:r>
          </w:p>
        </w:tc>
      </w:tr>
    </w:tbl>
    <w:p w:rsidR="00000000" w:rsidDel="00000000" w:rsidP="00000000" w:rsidRDefault="00000000" w:rsidRPr="00000000" w14:paraId="00000A6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68">
      <w:pPr>
        <w:pStyle w:val="Heading3"/>
        <w:rPr/>
      </w:pPr>
      <w:bookmarkStart w:colFirst="0" w:colLast="0" w:name="_i9f4f4yv20bl" w:id="238"/>
      <w:bookmarkEnd w:id="238"/>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69">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rsidR="00000000" w:rsidDel="00000000" w:rsidP="00000000" w:rsidRDefault="00000000" w:rsidRPr="00000000" w14:paraId="00000A6C">
      <w:pPr>
        <w:pStyle w:val="Heading2"/>
        <w:pBdr>
          <w:top w:color="c9d2df" w:space="10" w:sz="6" w:val="single"/>
        </w:pBdr>
        <w:rPr/>
      </w:pPr>
      <w:bookmarkStart w:colFirst="0" w:colLast="0" w:name="_ngrot47llo1t" w:id="239"/>
      <w:bookmarkEnd w:id="239"/>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6D">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1"/>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6F">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70">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71">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72">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73">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74">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75">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76">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77">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78">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79">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7A">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7B">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7C">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7D">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7E">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7F">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80">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86">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88">
      <w:pPr>
        <w:pStyle w:val="Heading3"/>
        <w:rPr/>
      </w:pPr>
      <w:bookmarkStart w:colFirst="0" w:colLast="0" w:name="_p0wbnnwhw5on" w:id="240"/>
      <w:bookmarkEnd w:id="240"/>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89">
      <w:pPr>
        <w:rPr/>
      </w:pPr>
      <w:r w:rsidDel="00000000" w:rsidR="00000000" w:rsidRPr="00000000">
        <w:rPr>
          <w:rtl w:val="0"/>
        </w:rP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rsidR="00000000" w:rsidDel="00000000" w:rsidP="00000000" w:rsidRDefault="00000000" w:rsidRPr="00000000" w14:paraId="00000A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8D">
      <w:pPr>
        <w:pStyle w:val="Heading2"/>
        <w:pBdr>
          <w:top w:color="c9d2df" w:space="10" w:sz="6" w:val="single"/>
        </w:pBdr>
        <w:rPr/>
      </w:pPr>
      <w:bookmarkStart w:colFirst="0" w:colLast="0" w:name="_kabkcwh8egz2" w:id="241"/>
      <w:bookmarkEnd w:id="241"/>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8E">
      <w:pPr>
        <w:rPr/>
      </w:pPr>
      <w:r w:rsidDel="00000000" w:rsidR="00000000" w:rsidRPr="00000000">
        <w:rPr>
          <w:rtl w:val="0"/>
        </w:rP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8F">
      <w:pPr>
        <w:pStyle w:val="Heading3"/>
        <w:rPr/>
      </w:pPr>
      <w:bookmarkStart w:colFirst="0" w:colLast="0" w:name="_4xxffqbw2zj6" w:id="242"/>
      <w:bookmarkEnd w:id="242"/>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90">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93">
      <w:pPr>
        <w:pStyle w:val="Heading3"/>
        <w:rPr/>
      </w:pPr>
      <w:bookmarkStart w:colFirst="0" w:colLast="0" w:name="_q3w54mup4pye" w:id="243"/>
      <w:bookmarkEnd w:id="243"/>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94">
      <w:pPr>
        <w:rPr/>
      </w:pPr>
      <w:r w:rsidDel="00000000" w:rsidR="00000000" w:rsidRPr="00000000">
        <w:rPr>
          <w:rtl w:val="0"/>
        </w:rP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96">
      <w:pPr>
        <w:pStyle w:val="Heading2"/>
        <w:keepNext w:val="0"/>
        <w:pBdr>
          <w:top w:color="c9d2df" w:space="10" w:sz="6" w:val="single"/>
        </w:pBdr>
        <w:rPr/>
      </w:pPr>
      <w:bookmarkStart w:colFirst="0" w:colLast="0" w:name="_15nb92hq1h1j" w:id="244"/>
      <w:bookmarkEnd w:id="244"/>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97">
      <w:pPr>
        <w:keepNext w:val="0"/>
        <w:rPr/>
      </w:pPr>
      <w:r w:rsidDel="00000000" w:rsidR="00000000" w:rsidRPr="00000000">
        <w:rPr>
          <w:rtl w:val="0"/>
        </w:rP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Table10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9B">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9C">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9F">
            <w:pPr>
              <w:jc w:val="left"/>
              <w:rPr/>
            </w:pPr>
            <w:r w:rsidDel="00000000" w:rsidR="00000000" w:rsidRPr="00000000">
              <w:rPr>
                <w:sz w:val="18"/>
                <w:szCs w:val="18"/>
                <w:rtl w:val="0"/>
              </w:rPr>
              <w:t xml:space="preserve">Blueprint expansion; AHEAD PC primary care recruitment;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A0">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A3">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A4">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2026 (5 new CCBHCs) through 2028</w:t>
            </w:r>
            <w:r w:rsidDel="00000000" w:rsidR="00000000" w:rsidRPr="00000000">
              <w:rPr>
                <w:rtl w:val="0"/>
              </w:rPr>
            </w:r>
          </w:p>
        </w:tc>
        <w:tc>
          <w:tcPr/>
          <w:p w:rsidR="00000000" w:rsidDel="00000000" w:rsidP="00000000" w:rsidRDefault="00000000" w:rsidRPr="00000000" w14:paraId="00000AA7">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A8">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AB">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AC">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AF">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B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B1">
      <w:pPr>
        <w:pStyle w:val="Heading2"/>
        <w:keepNext w:val="0"/>
        <w:pBdr>
          <w:top w:color="c9d2df" w:space="10" w:sz="6" w:val="single"/>
        </w:pBdr>
        <w:rPr/>
      </w:pPr>
      <w:bookmarkStart w:colFirst="0" w:colLast="0" w:name="_ep484wg9ld94" w:id="245"/>
      <w:bookmarkEnd w:id="245"/>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B2">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0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B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B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B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B6">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B7">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B8">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B9">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BA">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BB">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BC">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BD">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BE">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B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0AC0">
      <w:pPr>
        <w:pStyle w:val="Heading2"/>
        <w:pBdr>
          <w:top w:color="c9d2df" w:space="10" w:sz="6" w:val="single"/>
        </w:pBdr>
        <w:rPr/>
      </w:pPr>
      <w:bookmarkStart w:colFirst="0" w:colLast="0" w:name="_4g2q2crurkcm" w:id="246"/>
      <w:bookmarkEnd w:id="246"/>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C1">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rsidR="00000000" w:rsidDel="00000000" w:rsidP="00000000" w:rsidRDefault="00000000" w:rsidRPr="00000000" w14:paraId="00000AC5">
      <w:pPr>
        <w:pStyle w:val="Heading2"/>
        <w:pBdr>
          <w:top w:color="c9d2df" w:space="10" w:sz="6" w:val="single"/>
        </w:pBdr>
        <w:rPr/>
      </w:pPr>
      <w:bookmarkStart w:colFirst="0" w:colLast="0" w:name="_w78pdqggemto" w:id="247"/>
      <w:bookmarkEnd w:id="247"/>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Blueprint and AHEAD.</w:t>
      </w:r>
      <w:r w:rsidDel="00000000" w:rsidR="00000000" w:rsidRPr="00000000">
        <w:rPr>
          <w:rtl w:val="0"/>
        </w:rPr>
      </w:r>
    </w:p>
    <w:p w:rsidR="00000000" w:rsidDel="00000000" w:rsidP="00000000" w:rsidRDefault="00000000" w:rsidRPr="00000000" w14:paraId="00000A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highly effective but facing sustainability challenges when pilot funding ends.</w:t>
      </w:r>
      <w:r w:rsidDel="00000000" w:rsidR="00000000" w:rsidRPr="00000000">
        <w:rPr>
          <w:rtl w:val="0"/>
        </w:rPr>
      </w:r>
    </w:p>
    <w:p w:rsidR="00000000" w:rsidDel="00000000" w:rsidP="00000000" w:rsidRDefault="00000000" w:rsidRPr="00000000" w14: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C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D0">
      <w:pPr>
        <w:rPr/>
      </w:pPr>
      <w:r w:rsidDel="00000000" w:rsidR="00000000" w:rsidRPr="00000000">
        <w:br w:type="page"/>
      </w:r>
      <w:r w:rsidDel="00000000" w:rsidR="00000000" w:rsidRPr="00000000">
        <w:rPr>
          <w:rtl w:val="0"/>
        </w:rPr>
      </w:r>
    </w:p>
    <w:p w:rsidR="00000000" w:rsidDel="00000000" w:rsidP="00000000" w:rsidRDefault="00000000" w:rsidRPr="00000000" w14:paraId="00000AD1">
      <w:pPr>
        <w:pStyle w:val="Heading1"/>
        <w:rPr/>
      </w:pPr>
      <w:bookmarkStart w:colFirst="0" w:colLast="0" w:name="_9jpfbdbts90l" w:id="248"/>
      <w:bookmarkEnd w:id="248"/>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D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D3">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D5">
      <w:pPr>
        <w:pStyle w:val="Heading2"/>
        <w:pBdr>
          <w:top w:color="c9d2df" w:space="10" w:sz="6" w:val="single"/>
        </w:pBdr>
        <w:rPr/>
      </w:pPr>
      <w:bookmarkStart w:colFirst="0" w:colLast="0" w:name="_r19pj5rsn4se" w:id="249"/>
      <w:bookmarkEnd w:id="249"/>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D6">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AD8">
      <w:pPr>
        <w:pStyle w:val="Heading2"/>
        <w:pBdr>
          <w:top w:color="c9d2df" w:space="10" w:sz="6" w:val="single"/>
        </w:pBdr>
        <w:rPr/>
      </w:pPr>
      <w:bookmarkStart w:colFirst="0" w:colLast="0" w:name="_e5eoiiye902w" w:id="250"/>
      <w:bookmarkEnd w:id="250"/>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AD9">
      <w:pPr>
        <w:pStyle w:val="Heading3"/>
        <w:rPr/>
      </w:pPr>
      <w:bookmarkStart w:colFirst="0" w:colLast="0" w:name="_2uok163harxd" w:id="251"/>
      <w:bookmarkEnd w:id="251"/>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04"/>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ADE">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ADF">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AE1">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AE2">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AE4">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AE5">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AE7">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AE8">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AE9">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AEA">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AEB">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AEC">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AED">
            <w:pPr>
              <w:jc w:val="left"/>
              <w:rPr/>
            </w:pPr>
            <w:r w:rsidDel="00000000" w:rsidR="00000000" w:rsidRPr="00000000">
              <w:rPr>
                <w:sz w:val="18"/>
                <w:szCs w:val="18"/>
                <w:rtl w:val="0"/>
              </w:rPr>
              <w:t xml:space="preserve">30-day follow-up after behavioral health hospitalization — Vermont’s 76% rate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AEE">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AEF">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AF0">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AF2">
      <w:pPr>
        <w:pStyle w:val="Heading3"/>
        <w:rPr/>
      </w:pPr>
      <w:bookmarkStart w:colFirst="0" w:colLast="0" w:name="_bxtwirf7bswc" w:id="252"/>
      <w:bookmarkEnd w:id="252"/>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AF3">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AF6">
      <w:pPr>
        <w:pStyle w:val="Heading3"/>
        <w:rPr/>
      </w:pPr>
      <w:bookmarkStart w:colFirst="0" w:colLast="0" w:name="_iqo9woayajg2" w:id="253"/>
      <w:bookmarkEnd w:id="253"/>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AF7">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rsidR="00000000" w:rsidDel="00000000" w:rsidP="00000000" w:rsidRDefault="00000000" w:rsidRPr="00000000" w14:paraId="00000A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A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Table10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AFA">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AFB">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AFC">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AFD">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AFE">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AFF">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00">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01">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02">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03">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04">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05">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06">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07">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0D">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0E">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0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0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10">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11">
      <w:pPr>
        <w:spacing w:after="120" w:line="240" w:lineRule="auto"/>
        <w:rPr>
          <w:sz w:val="16"/>
          <w:szCs w:val="16"/>
        </w:rPr>
      </w:pPr>
      <w:r w:rsidDel="00000000" w:rsidR="00000000" w:rsidRPr="00000000">
        <w:rPr>
          <w:rtl w:val="0"/>
        </w:rPr>
      </w:r>
    </w:p>
    <w:p w:rsidR="00000000" w:rsidDel="00000000" w:rsidP="00000000" w:rsidRDefault="00000000" w:rsidRPr="00000000" w14:paraId="00000B12">
      <w:pPr>
        <w:pStyle w:val="Heading2"/>
        <w:pBdr>
          <w:top w:color="c9d2df" w:space="10" w:sz="6" w:val="single"/>
        </w:pBdr>
        <w:rPr/>
      </w:pPr>
      <w:bookmarkStart w:colFirst="0" w:colLast="0" w:name="_8n2q8r7iaklq" w:id="254"/>
      <w:bookmarkEnd w:id="254"/>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13">
      <w:pPr>
        <w:pStyle w:val="Heading3"/>
        <w:rPr/>
      </w:pPr>
      <w:bookmarkStart w:colFirst="0" w:colLast="0" w:name="_nh0axsd2ouyi" w:id="255"/>
      <w:bookmarkEnd w:id="255"/>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14">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17">
      <w:pPr>
        <w:pStyle w:val="Heading3"/>
        <w:rPr/>
      </w:pPr>
      <w:bookmarkStart w:colFirst="0" w:colLast="0" w:name="_jnmixs677yhg" w:id="256"/>
      <w:bookmarkEnd w:id="256"/>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18">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1A">
      <w:pPr>
        <w:pStyle w:val="Heading3"/>
        <w:rPr/>
      </w:pPr>
      <w:bookmarkStart w:colFirst="0" w:colLast="0" w:name="_wqkbfqrtl8jh" w:id="257"/>
      <w:bookmarkEnd w:id="257"/>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1B">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07"/>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1D">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1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1F">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20">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21">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22">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23">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24">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25">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26">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29">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2A">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B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2E">
      <w:pPr>
        <w:pStyle w:val="Heading2"/>
        <w:pBdr>
          <w:top w:color="c9d2df" w:space="10" w:sz="6" w:val="single"/>
        </w:pBdr>
        <w:rPr/>
      </w:pPr>
      <w:bookmarkStart w:colFirst="0" w:colLast="0" w:name="_do4ivlkrme0g" w:id="258"/>
      <w:bookmarkEnd w:id="258"/>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2F">
      <w:pPr>
        <w:rPr/>
      </w:pPr>
      <w:r w:rsidDel="00000000" w:rsidR="00000000" w:rsidRPr="00000000">
        <w:rPr>
          <w:rtl w:val="0"/>
        </w:rP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30">
      <w:pPr>
        <w:pStyle w:val="Heading3"/>
        <w:rPr/>
      </w:pPr>
      <w:bookmarkStart w:colFirst="0" w:colLast="0" w:name="_vcjn44kj0iw" w:id="259"/>
      <w:bookmarkEnd w:id="259"/>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31">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rsidR="00000000" w:rsidDel="00000000" w:rsidP="00000000" w:rsidRDefault="00000000" w:rsidRPr="00000000" w14:paraId="00000B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36">
      <w:pPr>
        <w:pStyle w:val="Heading3"/>
        <w:rPr/>
      </w:pPr>
      <w:bookmarkStart w:colFirst="0" w:colLast="0" w:name="_gtt3x3qy5hsf" w:id="260"/>
      <w:bookmarkEnd w:id="260"/>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37">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rsidR="00000000" w:rsidDel="00000000" w:rsidP="00000000" w:rsidRDefault="00000000" w:rsidRPr="00000000" w14:paraId="00000B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3B">
      <w:pPr>
        <w:pStyle w:val="Heading2"/>
        <w:pBdr>
          <w:top w:color="c9d2df" w:space="10" w:sz="6" w:val="single"/>
        </w:pBdr>
        <w:rPr/>
      </w:pPr>
      <w:bookmarkStart w:colFirst="0" w:colLast="0" w:name="_rn8axb4qky6b" w:id="261"/>
      <w:bookmarkEnd w:id="261"/>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3D">
      <w:pPr>
        <w:pStyle w:val="Heading3"/>
        <w:rPr/>
      </w:pPr>
      <w:bookmarkStart w:colFirst="0" w:colLast="0" w:name="_wr7pkvbkb1ni" w:id="262"/>
      <w:bookmarkEnd w:id="262"/>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3E">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rsidR="00000000" w:rsidDel="00000000" w:rsidP="00000000" w:rsidRDefault="00000000" w:rsidRPr="00000000" w14:paraId="00000B42">
      <w:pPr>
        <w:pStyle w:val="Heading3"/>
        <w:rPr/>
      </w:pPr>
      <w:bookmarkStart w:colFirst="0" w:colLast="0" w:name="_rmsfm3ss253t" w:id="263"/>
      <w:bookmarkEnd w:id="263"/>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43">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specifying complication status is leaving RAF value uncaptured — which translates directly into a lower global budget than the patient’s actual cost burden warrants.</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45">
      <w:pPr>
        <w:pStyle w:val="Heading2"/>
        <w:pBdr>
          <w:top w:color="c9d2df" w:space="10" w:sz="6" w:val="single"/>
        </w:pBdr>
        <w:rPr/>
      </w:pPr>
      <w:bookmarkStart w:colFirst="0" w:colLast="0" w:name="_qdgxebo4o5p" w:id="264"/>
      <w:bookmarkEnd w:id="264"/>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46">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0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48">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49">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4A">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4B">
      <w:pPr>
        <w:spacing w:after="120" w:line="240" w:lineRule="auto"/>
        <w:rPr>
          <w:sz w:val="16"/>
          <w:szCs w:val="16"/>
        </w:rPr>
      </w:pPr>
      <w:r w:rsidDel="00000000" w:rsidR="00000000" w:rsidRPr="00000000">
        <w:rPr>
          <w:rtl w:val="0"/>
        </w:rPr>
      </w:r>
    </w:p>
    <w:p w:rsidR="00000000" w:rsidDel="00000000" w:rsidP="00000000" w:rsidRDefault="00000000" w:rsidRPr="00000000" w14:paraId="00000B4C">
      <w:pPr>
        <w:pStyle w:val="Heading2"/>
        <w:pBdr>
          <w:top w:color="c9d2df" w:space="10" w:sz="6" w:val="single"/>
        </w:pBdr>
        <w:rPr/>
      </w:pPr>
      <w:bookmarkStart w:colFirst="0" w:colLast="0" w:name="_qrav56teo72p" w:id="265"/>
      <w:bookmarkEnd w:id="265"/>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Pillar</w:t>
      </w:r>
      <w:r w:rsidDel="00000000" w:rsidR="00000000" w:rsidRPr="00000000">
        <w:rPr>
          <w:rtl w:val="0"/>
        </w:rPr>
      </w:r>
    </w:p>
    <w:p w:rsidR="00000000" w:rsidDel="00000000" w:rsidP="00000000" w:rsidRDefault="00000000" w:rsidRPr="00000000" w14:paraId="00000B4D">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50">
      <w:pPr>
        <w:pStyle w:val="Heading2"/>
        <w:keepNext w:val="0"/>
        <w:pBdr>
          <w:top w:color="c9d2df" w:space="10" w:sz="6" w:val="single"/>
        </w:pBdr>
        <w:rPr/>
      </w:pPr>
      <w:bookmarkStart w:colFirst="0" w:colLast="0" w:name="_7gdrjilnif55" w:id="266"/>
      <w:bookmarkEnd w:id="266"/>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51">
      <w:pPr>
        <w:keepNext w:val="0"/>
        <w:rPr/>
      </w:pPr>
      <w:r w:rsidDel="00000000" w:rsidR="00000000" w:rsidRPr="00000000">
        <w:rPr>
          <w:rtl w:val="0"/>
        </w:rP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0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52">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53">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54">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55">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56">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57">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58">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59">
            <w:pPr>
              <w:jc w:val="left"/>
              <w:rPr/>
            </w:pPr>
            <w:r w:rsidDel="00000000" w:rsidR="00000000" w:rsidRPr="00000000">
              <w:rPr>
                <w:sz w:val="18"/>
                <w:szCs w:val="18"/>
                <w:rtl w:val="0"/>
              </w:rPr>
              <w:t xml:space="preserve">Blueprint program; DVHA; AHEAD implementation team</w:t>
            </w:r>
            <w:r w:rsidDel="00000000" w:rsidR="00000000" w:rsidRPr="00000000">
              <w:rPr>
                <w:rtl w:val="0"/>
              </w:rPr>
            </w:r>
          </w:p>
        </w:tc>
      </w:tr>
      <w:tr>
        <w:trPr>
          <w:cantSplit w:val="0"/>
          <w:tblHeader w:val="0"/>
        </w:trPr>
        <w:tc>
          <w:tcPr/>
          <w:p w:rsidR="00000000" w:rsidDel="00000000" w:rsidP="00000000" w:rsidRDefault="00000000" w:rsidRPr="00000000" w14:paraId="00000B5A">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5B">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5C">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5D">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5E">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5F">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60">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61">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62">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63">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64">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65">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66">
            <w:pPr>
              <w:jc w:val="left"/>
              <w:rPr/>
            </w:pPr>
            <w:r w:rsidDel="00000000" w:rsidR="00000000" w:rsidRPr="00000000">
              <w:rPr>
                <w:sz w:val="18"/>
                <w:szCs w:val="18"/>
                <w:rtl w:val="0"/>
              </w:rPr>
              <w:t xml:space="preserve">Clinical leader engagement in AHEAD governance and Statewide Strategic Plan development</w:t>
            </w:r>
            <w:r w:rsidDel="00000000" w:rsidR="00000000" w:rsidRPr="00000000">
              <w:rPr>
                <w:rtl w:val="0"/>
              </w:rPr>
            </w:r>
          </w:p>
        </w:tc>
        <w:tc>
          <w:tcPr/>
          <w:p w:rsidR="00000000" w:rsidDel="00000000" w:rsidP="00000000" w:rsidRDefault="00000000" w:rsidRPr="00000000" w14:paraId="00000B67">
            <w:pPr>
              <w:jc w:val="left"/>
              <w:rPr/>
            </w:pPr>
            <w:r w:rsidDel="00000000" w:rsidR="00000000" w:rsidRPr="00000000">
              <w:rPr>
                <w:sz w:val="18"/>
                <w:szCs w:val="18"/>
                <w:rtl w:val="0"/>
              </w:rPr>
              <w:t xml:space="preserve">Formal clinical advisory structure for AHS Health Care Delivery Advisory Committee; physician and nursing leadership in AHEAD hospital governance; clinical quality targets set with clinical leader input</w:t>
            </w:r>
            <w:r w:rsidDel="00000000" w:rsidR="00000000" w:rsidRPr="00000000">
              <w:rPr>
                <w:rtl w:val="0"/>
              </w:rPr>
            </w:r>
          </w:p>
        </w:tc>
        <w:tc>
          <w:tcPr/>
          <w:p w:rsidR="00000000" w:rsidDel="00000000" w:rsidP="00000000" w:rsidRDefault="00000000" w:rsidRPr="00000000" w14:paraId="00000B68">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69">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6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6B">
      <w:pPr>
        <w:pStyle w:val="Heading2"/>
        <w:keepNext w:val="0"/>
        <w:pBdr>
          <w:top w:color="c9d2df" w:space="10" w:sz="6" w:val="single"/>
        </w:pBdr>
        <w:rPr/>
      </w:pPr>
      <w:bookmarkStart w:colFirst="0" w:colLast="0" w:name="_grgr8cnziaw" w:id="267"/>
      <w:bookmarkEnd w:id="267"/>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6C">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6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6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6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7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7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72">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73">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74">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7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76">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77">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78">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7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7A">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7B">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7C">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7D">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7E">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Vermont: 5 planned CCBHCs; enhanced Medicaid FMAP funding for 8 years</w:t>
            </w:r>
            <w:r w:rsidDel="00000000" w:rsidR="00000000" w:rsidRPr="00000000">
              <w:rPr>
                <w:rtl w:val="0"/>
              </w:rPr>
            </w:r>
          </w:p>
        </w:tc>
      </w:tr>
      <w:tr>
        <w:trPr>
          <w:cantSplit w:val="0"/>
          <w:tblHeader w:val="0"/>
        </w:trPr>
        <w:tc>
          <w:tcPr/>
          <w:p w:rsidR="00000000" w:rsidDel="00000000" w:rsidP="00000000" w:rsidRDefault="00000000" w:rsidRPr="00000000" w14:paraId="00000B81">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82">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8A">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8B">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8E">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91">
      <w:pPr>
        <w:pStyle w:val="Heading2"/>
        <w:keepNext w:val="0"/>
        <w:pBdr>
          <w:top w:color="c9d2df" w:space="10" w:sz="6" w:val="single"/>
        </w:pBdr>
        <w:rPr/>
      </w:pPr>
      <w:bookmarkStart w:colFirst="0" w:colLast="0" w:name="_s1b1ahmspg7x" w:id="268"/>
      <w:bookmarkEnd w:id="268"/>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92">
      <w:pPr>
        <w:keepNext w:val="0"/>
        <w:rPr/>
      </w:pPr>
      <w:r w:rsidDel="00000000" w:rsidR="00000000" w:rsidRPr="00000000">
        <w:rPr>
          <w:rtl w:val="0"/>
        </w:rPr>
        <w:t xml:space="preserve">Chapter 9’s quality mechanics — HEDIS improvement, value vs. waste, optimization — map to the clinical-quality bench.</w:t>
      </w:r>
    </w:p>
    <w:tbl>
      <w:tblPr>
        <w:tblStyle w:val="Table11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9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9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96">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97">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98">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99">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9A">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9C">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9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0BA0">
      <w:pPr>
        <w:pStyle w:val="Heading2"/>
        <w:pBdr>
          <w:top w:color="c9d2df" w:space="10" w:sz="6" w:val="single"/>
        </w:pBdr>
        <w:rPr/>
      </w:pPr>
      <w:bookmarkStart w:colFirst="0" w:colLast="0" w:name="_c9eaca2yo0la" w:id="269"/>
      <w:bookmarkEnd w:id="269"/>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A1">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rsidR="00000000" w:rsidDel="00000000" w:rsidP="00000000" w:rsidRDefault="00000000" w:rsidRPr="00000000" w14: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A5">
      <w:pPr>
        <w:pStyle w:val="Heading2"/>
        <w:pBdr>
          <w:top w:color="c9d2df" w:space="10" w:sz="6" w:val="single"/>
        </w:pBdr>
        <w:rPr/>
      </w:pPr>
      <w:bookmarkStart w:colFirst="0" w:colLast="0" w:name="_5e6zccgurtth" w:id="270"/>
      <w:bookmarkEnd w:id="270"/>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A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 under AHEAD.</w:t>
      </w:r>
      <w:r w:rsidDel="00000000" w:rsidR="00000000" w:rsidRPr="00000000">
        <w:rPr>
          <w:rtl w:val="0"/>
        </w:rPr>
      </w:r>
    </w:p>
    <w:p w:rsidR="00000000" w:rsidDel="00000000" w:rsidP="00000000" w:rsidRDefault="00000000" w:rsidRPr="00000000" w14: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A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B0">
      <w:pPr>
        <w:rPr/>
      </w:pPr>
      <w:r w:rsidDel="00000000" w:rsidR="00000000" w:rsidRPr="00000000">
        <w:br w:type="page"/>
      </w:r>
      <w:r w:rsidDel="00000000" w:rsidR="00000000" w:rsidRPr="00000000">
        <w:rPr>
          <w:rtl w:val="0"/>
        </w:rPr>
      </w:r>
    </w:p>
    <w:p w:rsidR="00000000" w:rsidDel="00000000" w:rsidP="00000000" w:rsidRDefault="00000000" w:rsidRPr="00000000" w14:paraId="00000BB1">
      <w:pPr>
        <w:pStyle w:val="Heading1"/>
        <w:rPr/>
      </w:pPr>
      <w:bookmarkStart w:colFirst="0" w:colLast="0" w:name="_axmp660tbk4" w:id="271"/>
      <w:bookmarkEnd w:id="271"/>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B3">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B4">
      <w:pPr>
        <w:pStyle w:val="Heading2"/>
        <w:pBdr>
          <w:top w:color="c9d2df" w:space="10" w:sz="6" w:val="single"/>
        </w:pBdr>
        <w:rPr/>
      </w:pPr>
      <w:bookmarkStart w:colFirst="0" w:colLast="0" w:name="_csyn2l1h27k4" w:id="272"/>
      <w:bookmarkEnd w:id="272"/>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B5">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BA">
      <w:pPr>
        <w:pStyle w:val="Heading2"/>
        <w:pBdr>
          <w:top w:color="c9d2df" w:space="10" w:sz="6" w:val="single"/>
        </w:pBdr>
        <w:rPr/>
      </w:pPr>
      <w:bookmarkStart w:colFirst="0" w:colLast="0" w:name="_27uh8fmpljm" w:id="273"/>
      <w:bookmarkEnd w:id="273"/>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BB">
      <w:pPr>
        <w:rPr/>
      </w:pPr>
      <w:r w:rsidDel="00000000" w:rsidR="00000000" w:rsidRPr="00000000">
        <w:rPr>
          <w:rtl w:val="0"/>
        </w:rPr>
        <w:t xml:space="preserve">8% Essex County Uninsured — 3x State Avg</w:t>
      </w:r>
    </w:p>
    <w:p w:rsidR="00000000" w:rsidDel="00000000" w:rsidP="00000000" w:rsidRDefault="00000000" w:rsidRPr="00000000" w14:paraId="00000B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BD">
      <w:pPr>
        <w:pStyle w:val="Heading3"/>
        <w:keepNext w:val="0"/>
        <w:rPr/>
      </w:pPr>
      <w:bookmarkStart w:colFirst="0" w:colLast="0" w:name="_teeb9fg7xx78" w:id="274"/>
      <w:bookmarkEnd w:id="274"/>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BE">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access, affordability, and outcome disparities:</w:t>
      </w:r>
    </w:p>
    <w:tbl>
      <w:tblPr>
        <w:tblStyle w:val="Table11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BBF">
            <w:pPr>
              <w:jc w:val="left"/>
              <w:rPr/>
            </w:pPr>
            <w:r w:rsidDel="00000000" w:rsidR="00000000" w:rsidRPr="00000000">
              <w:rPr>
                <w:b w:val="1"/>
                <w:bCs w:val="1"/>
                <w:color w:val="111111"/>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shd w:fill="edf2f9" w:val="clear"/>
          </w:tcPr>
          <w:p w:rsidR="00000000" w:rsidDel="00000000" w:rsidP="00000000" w:rsidRDefault="00000000" w:rsidRPr="00000000" w14:paraId="00000BC0">
            <w:pPr>
              <w:jc w:val="left"/>
              <w:rPr/>
            </w:pPr>
            <w:r w:rsidDel="00000000" w:rsidR="00000000" w:rsidRPr="00000000">
              <w:rPr>
                <w:b w:val="1"/>
                <w:bCs w:val="1"/>
                <w:color w:val="111111"/>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C6">
      <w:pPr>
        <w:pStyle w:val="Heading3"/>
        <w:rPr/>
      </w:pPr>
      <w:bookmarkStart w:colFirst="0" w:colLast="0" w:name="_vn3rf2b7lv60" w:id="275"/>
      <w:bookmarkEnd w:id="275"/>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C7">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CA">
      <w:pPr>
        <w:pStyle w:val="Heading3"/>
        <w:keepNext w:val="0"/>
        <w:rPr/>
      </w:pPr>
      <w:bookmarkStart w:colFirst="0" w:colLast="0" w:name="_2ecv3k7dk8jg" w:id="276"/>
      <w:bookmarkEnd w:id="276"/>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CB">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1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CC">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CD">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CE">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CF">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D0">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D1">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D2">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D3">
            <w:pPr>
              <w:jc w:val="left"/>
              <w:rPr/>
            </w:pPr>
            <w:r w:rsidDel="00000000" w:rsidR="00000000" w:rsidRPr="00000000">
              <w:rPr>
                <w:sz w:val="18"/>
                <w:szCs w:val="18"/>
                <w:rtl w:val="0"/>
              </w:rPr>
              <w:t xml:space="preserve">80% of rural Vermonters have broadband; 14% of all Vermonters lack access</w:t>
            </w:r>
            <w:r w:rsidDel="00000000" w:rsidR="00000000" w:rsidRPr="00000000">
              <w:rPr>
                <w:rtl w:val="0"/>
              </w:rPr>
            </w:r>
          </w:p>
        </w:tc>
        <w:tc>
          <w:tcPr/>
          <w:p w:rsidR="00000000" w:rsidDel="00000000" w:rsidP="00000000" w:rsidRDefault="00000000" w:rsidRPr="00000000" w14:paraId="00000BD4">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D5">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D6">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D7">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BD8">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BD9">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BDA">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BDB">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BDC">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BDD">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BDF">
      <w:pPr>
        <w:pStyle w:val="Heading2"/>
        <w:pBdr>
          <w:top w:color="c9d2df" w:space="10" w:sz="6" w:val="single"/>
        </w:pBdr>
        <w:rPr/>
      </w:pPr>
      <w:bookmarkStart w:colFirst="0" w:colLast="0" w:name="_by9n0of57j6a" w:id="277"/>
      <w:bookmarkEnd w:id="277"/>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BE0">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1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BE2">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BE3">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BE4">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BE5">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BE6">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BE7">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BE8">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BE9">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BEA">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BEB">
            <w:pPr>
              <w:spacing w:after="0" w:before="0" w:line="240" w:lineRule="auto"/>
              <w:jc w:val="left"/>
              <w:rPr/>
            </w:pPr>
            <w:r w:rsidDel="00000000" w:rsidR="00000000" w:rsidRPr="00000000">
              <w:rPr>
                <w:sz w:val="17"/>
                <w:szCs w:val="17"/>
                <w:rtl w:val="0"/>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r w:rsidDel="00000000" w:rsidR="00000000" w:rsidRPr="00000000">
              <w:rPr>
                <w:rtl w:val="0"/>
              </w:rPr>
            </w:r>
          </w:p>
        </w:tc>
      </w:tr>
      <w:tr>
        <w:trPr>
          <w:cantSplit w:val="1"/>
          <w:tblHeader w:val="0"/>
        </w:trPr>
        <w:tc>
          <w:tcPr/>
          <w:p w:rsidR="00000000" w:rsidDel="00000000" w:rsidP="00000000" w:rsidRDefault="00000000" w:rsidRPr="00000000" w14:paraId="00000BEC">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BED">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B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BF0">
      <w:pPr>
        <w:pStyle w:val="Heading2"/>
        <w:pBdr>
          <w:top w:color="c9d2df" w:space="10" w:sz="6" w:val="single"/>
        </w:pBdr>
        <w:rPr/>
      </w:pPr>
      <w:bookmarkStart w:colFirst="0" w:colLast="0" w:name="_kmerifdq4vq8" w:id="278"/>
      <w:bookmarkEnd w:id="278"/>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BF1">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B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BF3">
      <w:pPr>
        <w:pStyle w:val="Heading3"/>
        <w:rPr/>
      </w:pPr>
      <w:bookmarkStart w:colFirst="0" w:colLast="0" w:name="_fr0ms7sxvuu7" w:id="279"/>
      <w:bookmarkEnd w:id="279"/>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BF4">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B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B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F7">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BF8">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BF9">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BFA">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pPr>
        <w:spacing w:after="160" w:before="160" w:lineRule="auto"/>
        <w:rPr/>
      </w:pP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F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FC">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BFD">
      <w:pPr>
        <w:spacing w:after="120" w:line="240" w:lineRule="auto"/>
        <w:rPr>
          <w:sz w:val="16"/>
          <w:szCs w:val="16"/>
        </w:rPr>
      </w:pPr>
      <w:r w:rsidDel="00000000" w:rsidR="00000000" w:rsidRPr="00000000">
        <w:rPr>
          <w:rtl w:val="0"/>
        </w:rPr>
      </w:r>
    </w:p>
    <w:p w:rsidR="00000000" w:rsidDel="00000000" w:rsidP="00000000" w:rsidRDefault="00000000" w:rsidRPr="00000000" w14:paraId="00000BFE">
      <w:pPr>
        <w:pStyle w:val="Heading2"/>
        <w:pBdr>
          <w:top w:color="c9d2df" w:space="10" w:sz="6" w:val="single"/>
        </w:pBdr>
        <w:rPr/>
      </w:pPr>
      <w:bookmarkStart w:colFirst="0" w:colLast="0" w:name="_6s9zd6mxzt8i" w:id="280"/>
      <w:bookmarkEnd w:id="280"/>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BFF">
      <w:pPr>
        <w:pStyle w:val="Heading3"/>
        <w:rPr/>
      </w:pPr>
      <w:bookmarkStart w:colFirst="0" w:colLast="0" w:name="_v7ww50l4hyax" w:id="281"/>
      <w:bookmarkEnd w:id="281"/>
      <w:r w:rsidDel="00000000" w:rsidR="00000000" w:rsidRPr="00000000">
        <w:rPr>
          <w:color w:val="161b22"/>
          <w:rtl w:val="0"/>
        </w:rPr>
        <w:t xml:space="preserve">10.5.1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00">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0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0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09">
      <w:pPr>
        <w:pStyle w:val="Heading3"/>
        <w:rPr/>
      </w:pPr>
      <w:bookmarkStart w:colFirst="0" w:colLast="0" w:name="_x4i85a6w2iyz" w:id="282"/>
      <w:bookmarkEnd w:id="282"/>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0A">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rsidR="00000000" w:rsidDel="00000000" w:rsidP="00000000" w:rsidRDefault="00000000" w:rsidRPr="00000000" w14:paraId="00000C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0D">
      <w:pPr>
        <w:pStyle w:val="Heading3"/>
        <w:rPr/>
      </w:pPr>
      <w:bookmarkStart w:colFirst="0" w:colLast="0" w:name="_d0m6izuyev5g" w:id="283"/>
      <w:bookmarkEnd w:id="283"/>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0E">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10">
      <w:pPr>
        <w:pStyle w:val="Heading2"/>
        <w:pBdr>
          <w:top w:color="c9d2df" w:space="10" w:sz="6" w:val="single"/>
        </w:pBdr>
        <w:rPr/>
      </w:pPr>
      <w:bookmarkStart w:colFirst="0" w:colLast="0" w:name="_zdtfwdqp0q4t" w:id="284"/>
      <w:bookmarkEnd w:id="284"/>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11">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12">
      <w:pPr>
        <w:pStyle w:val="Heading3"/>
        <w:rPr/>
      </w:pPr>
      <w:bookmarkStart w:colFirst="0" w:colLast="0" w:name="_wj96sr939qu8" w:id="285"/>
      <w:bookmarkEnd w:id="285"/>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13">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18">
      <w:pPr>
        <w:pStyle w:val="Heading3"/>
        <w:keepNext w:val="0"/>
        <w:rPr/>
      </w:pPr>
      <w:bookmarkStart w:colFirst="0" w:colLast="0" w:name="_d5gmjyad5ieh" w:id="286"/>
      <w:bookmarkEnd w:id="286"/>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1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19">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1A">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1B">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1C">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1D">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1E">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1F">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20">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21">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22">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23">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and AHEAD participation requirements; provider diversity reporting</w:t>
            </w:r>
            <w:r w:rsidDel="00000000" w:rsidR="00000000" w:rsidRPr="00000000">
              <w:rPr>
                <w:rtl w:val="0"/>
              </w:rPr>
            </w:r>
          </w:p>
        </w:tc>
        <w:tc>
          <w:tcPr/>
          <w:p w:rsidR="00000000" w:rsidDel="00000000" w:rsidP="00000000" w:rsidRDefault="00000000" w:rsidRPr="00000000" w14:paraId="00000C24">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25">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26">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27">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28">
            <w:pPr>
              <w:spacing w:after="0" w:before="0" w:line="240" w:lineRule="auto"/>
              <w:jc w:val="left"/>
              <w:rPr/>
            </w:pPr>
            <w:r w:rsidDel="00000000" w:rsidR="00000000" w:rsidRPr="00000000">
              <w:rPr>
                <w:sz w:val="17"/>
                <w:szCs w:val="17"/>
                <w:rtl w:val="0"/>
              </w:rPr>
              <w:t xml:space="preserve">Decision needed by January 2026 (BALANCE opt-in deadline); coverage effective May 2026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29">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2A">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2B">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r w:rsidDel="00000000" w:rsidR="00000000" w:rsidRPr="00000000">
              <w:rPr>
                <w:rtl w:val="0"/>
              </w:rPr>
            </w:r>
          </w:p>
        </w:tc>
        <w:tc>
          <w:tcPr/>
          <w:p w:rsidR="00000000" w:rsidDel="00000000" w:rsidP="00000000" w:rsidRDefault="00000000" w:rsidRPr="00000000" w14:paraId="00000C2C">
            <w:pPr>
              <w:spacing w:after="0" w:before="0" w:line="240" w:lineRule="auto"/>
              <w:jc w:val="left"/>
              <w:rPr/>
            </w:pPr>
            <w:r w:rsidDel="00000000" w:rsidR="00000000" w:rsidRPr="00000000">
              <w:rPr>
                <w:sz w:val="17"/>
                <w:szCs w:val="17"/>
                <w:rtl w:val="0"/>
              </w:rPr>
              <w:t xml:space="preserve">2026 (CCBHC designation);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2D">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2E">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2F">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30">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32">
      <w:pPr>
        <w:pStyle w:val="Heading2"/>
        <w:pBdr>
          <w:top w:color="c9d2df" w:space="10" w:sz="6" w:val="single"/>
        </w:pBdr>
        <w:rPr/>
      </w:pPr>
      <w:bookmarkStart w:colFirst="0" w:colLast="0" w:name="_pxzur3mcu3am" w:id="287"/>
      <w:bookmarkEnd w:id="287"/>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33">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3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36">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37">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38">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39">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3A">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3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3C">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3D">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3E">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3F">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40">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4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42">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43">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44">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45">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46">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48">
      <w:pPr>
        <w:pStyle w:val="Heading2"/>
        <w:pBdr>
          <w:top w:color="c9d2df" w:space="10" w:sz="6" w:val="single"/>
        </w:pBdr>
        <w:rPr/>
      </w:pPr>
      <w:bookmarkStart w:colFirst="0" w:colLast="0" w:name="_fh0opdvnhkpl" w:id="288"/>
      <w:bookmarkEnd w:id="288"/>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49">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1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4B">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4C">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4D">
            <w:pPr>
              <w:jc w:val="left"/>
              <w:rPr/>
            </w:pPr>
            <w:r w:rsidDel="00000000" w:rsidR="00000000" w:rsidRPr="00000000">
              <w:rPr>
                <w:b w:val="1"/>
                <w:bCs w:val="1"/>
                <w:color w:val="ffffff"/>
                <w:sz w:val="18"/>
                <w:szCs w:val="18"/>
                <w:rtl w:val="0"/>
              </w:rPr>
              <w:t xml:space="preserve">2028 target direction</w:t>
            </w:r>
            <w:r w:rsidDel="00000000" w:rsidR="00000000" w:rsidRPr="00000000">
              <w:rPr>
                <w:rtl w:val="0"/>
              </w:rPr>
            </w:r>
          </w:p>
        </w:tc>
        <w:tc>
          <w:tcPr>
            <w:shd w:fill="1b3a6b" w:val="clear"/>
          </w:tcPr>
          <w:p w:rsidR="00000000" w:rsidDel="00000000" w:rsidP="00000000" w:rsidRDefault="00000000" w:rsidRPr="00000000" w14:paraId="00000C4E">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4F">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50">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51">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52">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53">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54">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55">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56">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57">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58">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59">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5A">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5B">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5C">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5D">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5E">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5F">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60">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61">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63">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64">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BALANCE Model participation decision by June 2026; coverage effective if participating</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6A">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6B">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6D">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6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72">
      <w:pPr>
        <w:pStyle w:val="Heading2"/>
        <w:pBdr>
          <w:top w:color="c9d2df" w:space="10" w:sz="6" w:val="single"/>
        </w:pBdr>
        <w:rPr/>
      </w:pPr>
      <w:bookmarkStart w:colFirst="0" w:colLast="0" w:name="_978vcg6v9n18" w:id="289"/>
      <w:bookmarkEnd w:id="289"/>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73">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74">
      <w:pPr>
        <w:pStyle w:val="Heading2"/>
        <w:pBdr>
          <w:top w:color="c9d2df" w:space="10" w:sz="6" w:val="single"/>
        </w:pBdr>
        <w:rPr/>
      </w:pPr>
      <w:bookmarkStart w:colFirst="0" w:colLast="0" w:name="_4b4ojmft7bku" w:id="290"/>
      <w:bookmarkEnd w:id="290"/>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75">
      <w:pPr>
        <w:rPr/>
      </w:pPr>
      <w:r w:rsidDel="00000000" w:rsidR="00000000" w:rsidRPr="00000000">
        <w:rPr>
          <w:rtl w:val="0"/>
        </w:rPr>
        <w:t xml:space="preserve">The first half of this chapter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77">
      <w:pPr>
        <w:pStyle w:val="Heading2"/>
        <w:pBdr>
          <w:top w:color="c9d2df" w:space="10" w:sz="6" w:val="single"/>
        </w:pBdr>
        <w:rPr/>
      </w:pPr>
      <w:bookmarkStart w:colFirst="0" w:colLast="0" w:name="_snyq2ym3jrx6" w:id="291"/>
      <w:bookmarkEnd w:id="291"/>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78">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79">
      <w:pPr>
        <w:pStyle w:val="Heading3"/>
        <w:keepNext w:val="0"/>
        <w:rPr/>
      </w:pPr>
      <w:bookmarkStart w:colFirst="0" w:colLast="0" w:name="_ubllvcrhi0pd" w:id="292"/>
      <w:bookmarkEnd w:id="292"/>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7A">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Table11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7B">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7C">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7D">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7E">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7F">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80">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83">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84">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87">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88">
            <w:pPr>
              <w:jc w:val="left"/>
              <w:rPr/>
            </w:pPr>
            <w:r w:rsidDel="00000000" w:rsidR="00000000" w:rsidRPr="00000000">
              <w:rPr>
                <w:sz w:val="18"/>
                <w:szCs w:val="18"/>
                <w:rtl w:val="0"/>
              </w:rPr>
              <w:t xml:space="preserve">Follow-up after ED visit for mental illness (FUH); follow-up after ED visit for alcohol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8B">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8C">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8F">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90">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9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94">
      <w:pPr>
        <w:pStyle w:val="Heading2"/>
        <w:keepNext w:val="0"/>
        <w:pBdr>
          <w:top w:color="c9d2df" w:space="10" w:sz="6" w:val="single"/>
        </w:pBdr>
        <w:rPr/>
      </w:pPr>
      <w:bookmarkStart w:colFirst="0" w:colLast="0" w:name="_ieghtegagx9s" w:id="293"/>
      <w:bookmarkEnd w:id="293"/>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95">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9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97">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98">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99">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9A">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9B">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9C">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9D">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9E">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9F">
            <w:pPr>
              <w:jc w:val="left"/>
              <w:rPr/>
            </w:pPr>
            <w:r w:rsidDel="00000000" w:rsidR="00000000" w:rsidRPr="00000000">
              <w:rPr>
                <w:sz w:val="18"/>
                <w:szCs w:val="18"/>
                <w:rtl w:val="0"/>
              </w:rPr>
              <w:t xml:space="preserve">Vermont HEROI: 14 HSA-level equity scores; GMCB reporting requirement</w:t>
            </w:r>
            <w:r w:rsidDel="00000000" w:rsidR="00000000" w:rsidRPr="00000000">
              <w:rPr>
                <w:rtl w:val="0"/>
              </w:rPr>
            </w:r>
          </w:p>
        </w:tc>
      </w:tr>
      <w:tr>
        <w:trPr>
          <w:cantSplit w:val="0"/>
          <w:tblHeader w:val="0"/>
        </w:trPr>
        <w:tc>
          <w:tcPr/>
          <w:p w:rsidR="00000000" w:rsidDel="00000000" w:rsidP="00000000" w:rsidRDefault="00000000" w:rsidRPr="00000000" w14:paraId="00000CA0">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A1">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A2">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A3">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A4">
            <w:pPr>
              <w:jc w:val="left"/>
              <w:rPr/>
            </w:pPr>
            <w:r w:rsidDel="00000000" w:rsidR="00000000" w:rsidRPr="00000000">
              <w:rPr>
                <w:sz w:val="18"/>
                <w:szCs w:val="18"/>
                <w:rtl w:val="0"/>
              </w:rPr>
              <w:t xml:space="preserve">Vermont: 91%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A5">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A6">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A7">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A8">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Vermont AHEAD: active SRA design question as of early 2026</w:t>
            </w:r>
            <w:r w:rsidDel="00000000" w:rsidR="00000000" w:rsidRPr="00000000">
              <w:rPr>
                <w:rtl w:val="0"/>
              </w:rPr>
            </w:r>
          </w:p>
        </w:tc>
      </w:tr>
      <w:tr>
        <w:trPr>
          <w:cantSplit w:val="0"/>
          <w:tblHeader w:val="0"/>
        </w:trPr>
        <w:tc>
          <w:tcPr/>
          <w:p w:rsidR="00000000" w:rsidDel="00000000" w:rsidP="00000000" w:rsidRDefault="00000000" w:rsidRPr="00000000" w14:paraId="00000CAA">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AF">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B0">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B8">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B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BA">
      <w:pPr>
        <w:pStyle w:val="Heading3"/>
        <w:rPr/>
      </w:pPr>
      <w:bookmarkStart w:colFirst="0" w:colLast="0" w:name="_jfa7bn3jbluw" w:id="294"/>
      <w:bookmarkEnd w:id="294"/>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BB">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BD">
      <w:pPr>
        <w:pStyle w:val="Heading2"/>
        <w:pBdr>
          <w:top w:color="c9d2df" w:space="10" w:sz="6" w:val="single"/>
        </w:pBdr>
        <w:rPr/>
      </w:pPr>
      <w:bookmarkStart w:colFirst="0" w:colLast="0" w:name="_bel9iifx5l85" w:id="295"/>
      <w:bookmarkEnd w:id="295"/>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BE">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BF">
      <w:pPr>
        <w:pStyle w:val="Heading3"/>
        <w:rPr/>
      </w:pPr>
      <w:bookmarkStart w:colFirst="0" w:colLast="0" w:name="_m79vw0c2bqx6" w:id="296"/>
      <w:bookmarkEnd w:id="296"/>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C0">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C1">
      <w:pPr>
        <w:keepNext w:val="1"/>
        <w:keepLines w:val="1"/>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C2">
      <w:pPr>
        <w:keepNext w:val="1"/>
        <w:keepLines w:val="1"/>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C3">
      <w:pPr>
        <w:keepNext w:val="1"/>
        <w:keepLines w:val="1"/>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C4">
      <w:pPr>
        <w:keepNext w:val="1"/>
        <w:keepLines w:val="1"/>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C5">
      <w:pPr>
        <w:keepLines w:val="1"/>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C6">
      <w:pPr>
        <w:rPr/>
      </w:pPr>
      <w:r w:rsidDel="00000000" w:rsidR="00000000" w:rsidRPr="00000000">
        <w:rPr>
          <w:rtl w:val="0"/>
        </w:rP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C7">
      <w:pPr>
        <w:pStyle w:val="Heading2"/>
        <w:pBdr>
          <w:top w:color="c9d2df" w:space="10" w:sz="6" w:val="single"/>
        </w:pBdr>
        <w:rPr/>
      </w:pPr>
      <w:bookmarkStart w:colFirst="0" w:colLast="0" w:name="_cy141o1lcg61" w:id="297"/>
      <w:bookmarkEnd w:id="297"/>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C8">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C9">
      <w:pPr>
        <w:pStyle w:val="Heading3"/>
        <w:rPr/>
      </w:pPr>
      <w:bookmarkStart w:colFirst="0" w:colLast="0" w:name="_1a06daz1metu" w:id="298"/>
      <w:bookmarkEnd w:id="298"/>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CA">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CD">
      <w:pPr>
        <w:pStyle w:val="Heading3"/>
        <w:keepNext w:val="0"/>
        <w:rPr/>
      </w:pPr>
      <w:bookmarkStart w:colFirst="0" w:colLast="0" w:name="_v0b9wjlma5uf" w:id="299"/>
      <w:bookmarkEnd w:id="299"/>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CE">
      <w:pPr>
        <w:keepNext w:val="0"/>
        <w:rPr/>
      </w:pPr>
      <w:r w:rsidDel="00000000" w:rsidR="00000000" w:rsidRPr="00000000">
        <w:rPr>
          <w:rtl w:val="0"/>
        </w:rPr>
        <w:t xml:space="preserve">The Health Equity Studio implements the following five-step disparity closure process for client organizations:</w:t>
      </w:r>
    </w:p>
    <w:tbl>
      <w:tblPr>
        <w:tblStyle w:val="Table121"/>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CF">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D0">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D1">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D2">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CD7">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CD8">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CDB">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CDD">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CDF">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CE2">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CE3">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CE4">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CE5">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CE6">
            <w:pPr>
              <w:jc w:val="left"/>
              <w:rPr/>
            </w:pPr>
            <w:r w:rsidDel="00000000" w:rsidR="00000000" w:rsidRPr="00000000">
              <w:rPr>
                <w:sz w:val="18"/>
                <w:szCs w:val="18"/>
                <w:rtl w:val="0"/>
              </w:rPr>
              <w:t xml:space="preserve">AHS monthly transformation reports to include disparity-stratified metrics; HEROI score incorporated into AHEAD quality reporting for Vermont</w:t>
            </w:r>
            <w:r w:rsidDel="00000000" w:rsidR="00000000" w:rsidRPr="00000000">
              <w:rPr>
                <w:rtl w:val="0"/>
              </w:rPr>
            </w:r>
          </w:p>
        </w:tc>
      </w:tr>
    </w:tbl>
    <w:p w:rsidR="00000000" w:rsidDel="00000000" w:rsidP="00000000" w:rsidRDefault="00000000" w:rsidRPr="00000000" w14:paraId="00000C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CE8">
      <w:pPr>
        <w:pStyle w:val="Heading2"/>
        <w:pBdr>
          <w:top w:color="c9d2df" w:space="10" w:sz="6" w:val="single"/>
        </w:pBdr>
        <w:rPr/>
      </w:pPr>
      <w:bookmarkStart w:colFirst="0" w:colLast="0" w:name="_agjfbn8zgetv" w:id="300"/>
      <w:bookmarkEnd w:id="300"/>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CEA">
      <w:pPr>
        <w:pStyle w:val="Heading3"/>
        <w:rPr/>
      </w:pPr>
      <w:bookmarkStart w:colFirst="0" w:colLast="0" w:name="_91ffgspxthhw" w:id="301"/>
      <w:bookmarkEnd w:id="301"/>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CEB">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C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rsidR="00000000" w:rsidDel="00000000" w:rsidP="00000000" w:rsidRDefault="00000000" w:rsidRPr="00000000" w14:paraId="00000CED">
      <w:pPr>
        <w:pStyle w:val="Heading3"/>
        <w:rPr/>
      </w:pPr>
      <w:bookmarkStart w:colFirst="0" w:colLast="0" w:name="_kalyzub9bje" w:id="302"/>
      <w:bookmarkEnd w:id="302"/>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CEE">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CEF">
      <w:pPr>
        <w:keepNext w:val="1"/>
        <w:keepLines w:val="1"/>
        <w:numPr>
          <w:ilvl w:val="0"/>
          <w:numId w:val="1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CF0">
      <w:pPr>
        <w:keepNext w:val="1"/>
        <w:keepLines w:val="1"/>
        <w:numPr>
          <w:ilvl w:val="0"/>
          <w:numId w:val="1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CF1">
      <w:pPr>
        <w:keepLines w:val="1"/>
        <w:numPr>
          <w:ilvl w:val="0"/>
          <w:numId w:val="1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CF2">
      <w:pPr>
        <w:keepLines w:val="1"/>
        <w:numPr>
          <w:ilvl w:val="0"/>
          <w:numId w:val="1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CF3">
      <w:pPr>
        <w:keepLines w:val="1"/>
        <w:numPr>
          <w:ilvl w:val="0"/>
          <w:numId w:val="1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CF4">
      <w:pPr>
        <w:keepLines w:val="1"/>
        <w:numPr>
          <w:ilvl w:val="0"/>
          <w:numId w:val="1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CF5">
      <w:pPr>
        <w:keepLines w:val="1"/>
        <w:numPr>
          <w:ilvl w:val="0"/>
          <w:numId w:val="1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CF6">
      <w:pPr>
        <w:keepLines w:val="1"/>
        <w:numPr>
          <w:ilvl w:val="0"/>
          <w:numId w:val="1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CF7">
      <w:pPr>
        <w:pStyle w:val="Heading2"/>
        <w:pBdr>
          <w:top w:color="c9d2df" w:space="10" w:sz="6" w:val="single"/>
        </w:pBdr>
        <w:rPr/>
      </w:pPr>
      <w:bookmarkStart w:colFirst="0" w:colLast="0" w:name="_gg92x6jtu5lo" w:id="303"/>
      <w:bookmarkEnd w:id="303"/>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CF8">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C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2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CFE">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02">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06">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0A">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0D">
      <w:pPr>
        <w:pStyle w:val="Heading2"/>
        <w:keepNext w:val="0"/>
        <w:pBdr>
          <w:top w:color="c9d2df" w:space="10" w:sz="6" w:val="single"/>
        </w:pBdr>
        <w:rPr/>
      </w:pPr>
      <w:bookmarkStart w:colFirst="0" w:colLast="0" w:name="_8gfkikmpmbzz" w:id="304"/>
      <w:bookmarkEnd w:id="304"/>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0E">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2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0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1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1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12">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13">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14">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15">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16">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17">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0D19">
      <w:pPr>
        <w:pStyle w:val="Heading2"/>
        <w:pBdr>
          <w:top w:color="c9d2df" w:space="10" w:sz="6" w:val="single"/>
        </w:pBdr>
        <w:rPr/>
      </w:pPr>
      <w:bookmarkStart w:colFirst="0" w:colLast="0" w:name="_8jj5v7qbomv1" w:id="305"/>
      <w:bookmarkEnd w:id="305"/>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1A">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rsidR="00000000" w:rsidDel="00000000" w:rsidP="00000000" w:rsidRDefault="00000000" w:rsidRPr="00000000" w14:paraId="00000D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1E">
      <w:pPr>
        <w:pStyle w:val="Heading2"/>
        <w:pBdr>
          <w:top w:color="c9d2df" w:space="10" w:sz="6" w:val="single"/>
        </w:pBdr>
        <w:rPr/>
      </w:pPr>
      <w:bookmarkStart w:colFirst="0" w:colLast="0" w:name="_ymcjil73y9q4" w:id="306"/>
      <w:bookmarkEnd w:id="306"/>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1F">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r w:rsidDel="00000000" w:rsidR="00000000" w:rsidRPr="00000000">
        <w:rPr>
          <w:rtl w:val="0"/>
        </w:rPr>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2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28">
      <w:pPr>
        <w:rPr/>
      </w:pPr>
      <w:r w:rsidDel="00000000" w:rsidR="00000000" w:rsidRPr="00000000">
        <w:br w:type="page"/>
      </w:r>
      <w:r w:rsidDel="00000000" w:rsidR="00000000" w:rsidRPr="00000000">
        <w:rPr>
          <w:rtl w:val="0"/>
        </w:rPr>
      </w:r>
    </w:p>
    <w:p w:rsidR="00000000" w:rsidDel="00000000" w:rsidP="00000000" w:rsidRDefault="00000000" w:rsidRPr="00000000" w14:paraId="00000D29">
      <w:pPr>
        <w:pStyle w:val="Heading1"/>
        <w:rPr/>
      </w:pPr>
      <w:bookmarkStart w:colFirst="0" w:colLast="0" w:name="_tn6lqft5z30o" w:id="307"/>
      <w:bookmarkEnd w:id="307"/>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2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2B">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2D">
      <w:pPr>
        <w:pStyle w:val="Heading2"/>
        <w:pBdr>
          <w:top w:color="c9d2df" w:space="10" w:sz="6" w:val="single"/>
        </w:pBdr>
        <w:rPr/>
      </w:pPr>
      <w:bookmarkStart w:colFirst="0" w:colLast="0" w:name="_v0b0d89jaxhw" w:id="308"/>
      <w:bookmarkEnd w:id="308"/>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2E">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31">
      <w:pPr>
        <w:pStyle w:val="Heading2"/>
        <w:pBdr>
          <w:top w:color="c9d2df" w:space="10" w:sz="6" w:val="single"/>
        </w:pBdr>
        <w:rPr/>
      </w:pPr>
      <w:bookmarkStart w:colFirst="0" w:colLast="0" w:name="_zbyb4uyq73va" w:id="309"/>
      <w:bookmarkEnd w:id="309"/>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32">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33">
      <w:pPr>
        <w:pStyle w:val="Heading3"/>
        <w:keepNext w:val="0"/>
        <w:rPr/>
      </w:pPr>
      <w:bookmarkStart w:colFirst="0" w:colLast="0" w:name="_mt3y6sxms6g1" w:id="310"/>
      <w:bookmarkEnd w:id="310"/>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34">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35">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36">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37">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39">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3A">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3B">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3D">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3E">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41">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42">
            <w:pPr>
              <w:jc w:val="left"/>
              <w:rPr/>
            </w:pPr>
            <w:r w:rsidDel="00000000" w:rsidR="00000000" w:rsidRPr="00000000">
              <w:rPr>
                <w:sz w:val="18"/>
                <w:szCs w:val="18"/>
                <w:rtl w:val="0"/>
              </w:rPr>
              <w:t xml:space="preserve">Medicaid authority; manages Medicaid global budget; oversees Blueprint for Health and OneCare wind-down</w:t>
            </w:r>
            <w:r w:rsidDel="00000000" w:rsidR="00000000" w:rsidRPr="00000000">
              <w:rPr>
                <w:rtl w:val="0"/>
              </w:rPr>
            </w:r>
          </w:p>
        </w:tc>
        <w:tc>
          <w:tcPr/>
          <w:p w:rsidR="00000000" w:rsidDel="00000000" w:rsidP="00000000" w:rsidRDefault="00000000" w:rsidRPr="00000000" w14:paraId="00000D43">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44">
            <w:pPr>
              <w:jc w:val="left"/>
              <w:rPr/>
            </w:pPr>
            <w:r w:rsidDel="00000000" w:rsidR="00000000" w:rsidRPr="00000000">
              <w:rPr>
                <w:sz w:val="18"/>
                <w:szCs w:val="18"/>
                <w:rtl w:val="0"/>
              </w:rPr>
              <w:t xml:space="preserve">Managing AHEAD Medicaid alignment;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45">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46">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47">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48">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4B">
      <w:pPr>
        <w:pStyle w:val="Heading3"/>
        <w:keepNext w:val="0"/>
        <w:rPr/>
      </w:pPr>
      <w:bookmarkStart w:colFirst="0" w:colLast="0" w:name="_jho0g1g6zfp8" w:id="311"/>
      <w:bookmarkEnd w:id="311"/>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4C">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2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4D">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4E">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4F">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50">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51">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52">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53">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54">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55">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56">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57">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58">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59">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5A">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5B">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5C">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5D">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5E">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5F">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60">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61">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62">
            <w:pPr>
              <w:jc w:val="left"/>
              <w:rPr/>
            </w:pPr>
            <w:r w:rsidDel="00000000" w:rsidR="00000000" w:rsidRPr="00000000">
              <w:rPr>
                <w:sz w:val="18"/>
                <w:szCs w:val="18"/>
                <w:rtl w:val="0"/>
              </w:rPr>
              <w:t xml:space="preserve">Approved final plan; AHS integrates hospital plans into statewide picture; plans inform AHS’s Statewide Strategic Plan development for December 2028 delivery</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65">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2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6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67">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68">
      <w:pPr>
        <w:spacing w:after="120" w:line="240" w:lineRule="auto"/>
        <w:rPr>
          <w:sz w:val="16"/>
          <w:szCs w:val="16"/>
        </w:rPr>
      </w:pPr>
      <w:r w:rsidDel="00000000" w:rsidR="00000000" w:rsidRPr="00000000">
        <w:rPr>
          <w:rtl w:val="0"/>
        </w:rPr>
      </w:r>
    </w:p>
    <w:p w:rsidR="00000000" w:rsidDel="00000000" w:rsidP="00000000" w:rsidRDefault="00000000" w:rsidRPr="00000000" w14:paraId="00000D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6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6B">
      <w:pPr>
        <w:pStyle w:val="Heading2"/>
        <w:pBdr>
          <w:top w:color="c9d2df" w:space="10" w:sz="6" w:val="single"/>
        </w:pBdr>
        <w:rPr/>
      </w:pPr>
      <w:bookmarkStart w:colFirst="0" w:colLast="0" w:name="_sj6ood7l3ld1" w:id="312"/>
      <w:bookmarkEnd w:id="312"/>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6C">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6D">
      <w:pPr>
        <w:pStyle w:val="Heading3"/>
        <w:rPr/>
      </w:pPr>
      <w:bookmarkStart w:colFirst="0" w:colLast="0" w:name="_abq0ixz6ohfx" w:id="313"/>
      <w:bookmarkEnd w:id="313"/>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6E">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6F">
      <w:pPr>
        <w:pStyle w:val="Heading3"/>
        <w:rPr/>
      </w:pPr>
      <w:bookmarkStart w:colFirst="0" w:colLast="0" w:name="_k9z9257g2z2m" w:id="314"/>
      <w:bookmarkEnd w:id="314"/>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70">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71">
      <w:pPr>
        <w:keepNext w:val="1"/>
        <w:keepLines w:val="1"/>
        <w:numPr>
          <w:ilvl w:val="0"/>
          <w:numId w:val="15"/>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72">
      <w:pPr>
        <w:keepNext w:val="1"/>
        <w:keepLines w:val="1"/>
        <w:numPr>
          <w:ilvl w:val="0"/>
          <w:numId w:val="15"/>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73">
      <w:pPr>
        <w:keepNext w:val="1"/>
        <w:keepLines w:val="1"/>
        <w:numPr>
          <w:ilvl w:val="0"/>
          <w:numId w:val="15"/>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74">
      <w:pPr>
        <w:keepNext w:val="1"/>
        <w:keepLines w:val="1"/>
        <w:numPr>
          <w:ilvl w:val="0"/>
          <w:numId w:val="15"/>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75">
      <w:pPr>
        <w:keepLines w:val="1"/>
        <w:numPr>
          <w:ilvl w:val="0"/>
          <w:numId w:val="15"/>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76">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77">
      <w:pPr>
        <w:pStyle w:val="Heading3"/>
        <w:rPr/>
      </w:pPr>
      <w:bookmarkStart w:colFirst="0" w:colLast="0" w:name="_qqnqc0bps4be" w:id="315"/>
      <w:bookmarkEnd w:id="315"/>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78">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rsidR="00000000" w:rsidDel="00000000" w:rsidP="00000000" w:rsidRDefault="00000000" w:rsidRPr="00000000" w14:paraId="00000D7A">
      <w:pPr>
        <w:pStyle w:val="Heading2"/>
        <w:keepNext w:val="0"/>
        <w:pBdr>
          <w:top w:color="c9d2df" w:space="10" w:sz="6" w:val="single"/>
        </w:pBdr>
        <w:rPr/>
      </w:pPr>
      <w:bookmarkStart w:colFirst="0" w:colLast="0" w:name="_16hlyuaduaw9" w:id="316"/>
      <w:bookmarkEnd w:id="316"/>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2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7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7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7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7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7F">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80">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8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8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83">
      <w:pPr>
        <w:keepNext w:val="0"/>
        <w:spacing w:after="120" w:lineRule="auto"/>
        <w:rPr/>
      </w:pPr>
      <w:r w:rsidDel="00000000" w:rsidR="00000000" w:rsidRPr="00000000">
        <w:rPr>
          <w:rtl w:val="0"/>
        </w:rPr>
      </w:r>
    </w:p>
    <w:p w:rsidR="00000000" w:rsidDel="00000000" w:rsidP="00000000" w:rsidRDefault="00000000" w:rsidRPr="00000000" w14:paraId="00000D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2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85">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86">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87">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88">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89">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8E">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8F">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90">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91">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92">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93">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94">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95">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96">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97">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98">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99">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9A">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9B">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9C">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9D">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9E">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9F">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A0">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A1">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A2">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A3">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A4">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A5">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A6">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A7">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A8">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A9">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AA">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AB">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AC">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AD">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AE">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AF">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B0">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B1">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2">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B3">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B7">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B8">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rsidR="00000000" w:rsidDel="00000000" w:rsidP="00000000" w:rsidRDefault="00000000" w:rsidRPr="00000000" w14: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2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C2">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C3">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C4">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C6">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C7">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C9">
      <w:pPr>
        <w:pStyle w:val="Heading2"/>
        <w:pBdr>
          <w:top w:color="c9d2df" w:space="10" w:sz="6" w:val="single"/>
        </w:pBdr>
        <w:rPr/>
      </w:pPr>
      <w:bookmarkStart w:colFirst="0" w:colLast="0" w:name="_mk4ezxwhhe7w" w:id="317"/>
      <w:bookmarkEnd w:id="317"/>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CA">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CB">
      <w:pPr>
        <w:pStyle w:val="Heading3"/>
        <w:rPr/>
      </w:pPr>
      <w:bookmarkStart w:colFirst="0" w:colLast="0" w:name="_g59f88brmzz" w:id="318"/>
      <w:bookmarkEnd w:id="318"/>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CC">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rsidR="00000000" w:rsidDel="00000000" w:rsidP="00000000" w:rsidRDefault="00000000" w:rsidRPr="00000000" w14:paraId="00000D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rsidR="00000000" w:rsidDel="00000000" w:rsidP="00000000" w:rsidRDefault="00000000" w:rsidRPr="00000000" w14:paraId="00000D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D6">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DD7">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DD8">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DD9">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DDA">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DDB">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DDE">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DE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DE2">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E5">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DE6">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DE7">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DE8">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E9">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DEA">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DEB">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DEC">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ED">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DEE">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DEF">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F1">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DF2">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DF3">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DF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F5">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DF6">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DF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DF8">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F9">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DFA">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DFB">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DFC">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FD">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DFE">
            <w:pPr>
              <w:jc w:val="left"/>
              <w:rPr/>
            </w:pPr>
            <w:r w:rsidDel="00000000" w:rsidR="00000000" w:rsidRPr="00000000">
              <w:rPr>
                <w:sz w:val="18"/>
                <w:szCs w:val="18"/>
                <w:rtl w:val="0"/>
              </w:rPr>
              <w:t xml:space="preserve">Mt. Ascutney (White River Jct.)</w:t>
            </w:r>
            <w:r w:rsidDel="00000000" w:rsidR="00000000" w:rsidRPr="00000000">
              <w:rPr>
                <w:rtl w:val="0"/>
              </w:rPr>
            </w:r>
          </w:p>
        </w:tc>
        <w:tc>
          <w:tcPr/>
          <w:p w:rsidR="00000000" w:rsidDel="00000000" w:rsidP="00000000" w:rsidRDefault="00000000" w:rsidRPr="00000000" w14:paraId="00000DFF">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00">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01">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14:paraId="00000E02">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E03">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07">
      <w:pPr>
        <w:pStyle w:val="Heading3"/>
        <w:rPr/>
      </w:pPr>
      <w:bookmarkStart w:colFirst="0" w:colLast="0" w:name="_bwr4zkoyj462" w:id="319"/>
      <w:bookmarkEnd w:id="319"/>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08">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0E">
      <w:pPr>
        <w:pStyle w:val="Heading2"/>
        <w:keepNext w:val="0"/>
        <w:pBdr>
          <w:top w:color="c9d2df" w:space="10" w:sz="6" w:val="single"/>
        </w:pBdr>
        <w:rPr/>
      </w:pPr>
      <w:bookmarkStart w:colFirst="0" w:colLast="0" w:name="_m0p5zd25hrlo" w:id="320"/>
      <w:bookmarkEnd w:id="320"/>
      <w:r w:rsidDel="00000000" w:rsidR="00000000" w:rsidRPr="00000000">
        <w:rPr>
          <w:color w:val="161b22"/>
          <w:rtl w:val="0"/>
        </w:rPr>
        <w:t xml:space="preserve">11.6  </w:t>
      </w:r>
      <w:r w:rsidDel="00000000" w:rsidR="00000000" w:rsidRPr="00000000">
        <w:rPr>
          <w:b w:val="1"/>
          <w:bCs w:val="1"/>
          <w:color w:val="161b22"/>
          <w:rtl w:val="0"/>
        </w:rPr>
        <w:t xml:space="preserve">The Workforce Crisis — Vermont’s Most Binding Operational Constraint</w:t>
      </w:r>
      <w:r w:rsidDel="00000000" w:rsidR="00000000" w:rsidRPr="00000000">
        <w:rPr>
          <w:rtl w:val="0"/>
        </w:rPr>
      </w:r>
    </w:p>
    <w:tbl>
      <w:tblPr>
        <w:tblStyle w:val="Table1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0F">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10">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1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1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13">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14">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Workforce Investment</w:t>
            </w:r>
            <w:r w:rsidDel="00000000" w:rsidR="00000000" w:rsidRPr="00000000">
              <w:rPr>
                <w:rtl w:val="0"/>
              </w:rPr>
            </w:r>
          </w:p>
        </w:tc>
        <w:tc>
          <w:tcPr>
            <w:shd w:fill="e8f0fb" w:val="clear"/>
            <w:vAlign w:val="center"/>
          </w:tcPr>
          <w:p w:rsidR="00000000" w:rsidDel="00000000" w:rsidP="00000000" w:rsidRDefault="00000000" w:rsidRPr="00000000" w14:paraId="00000E1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1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17">
      <w:pPr>
        <w:spacing w:after="120" w:lineRule="auto"/>
        <w:rPr/>
      </w:pPr>
      <w:r w:rsidDel="00000000" w:rsidR="00000000" w:rsidRPr="00000000">
        <w:rPr>
          <w:rtl w:val="0"/>
        </w:rPr>
      </w:r>
    </w:p>
    <w:p w:rsidR="00000000" w:rsidDel="00000000" w:rsidP="00000000" w:rsidRDefault="00000000" w:rsidRPr="00000000" w14:paraId="00000E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19">
      <w:pPr>
        <w:pStyle w:val="Heading3"/>
        <w:keepNext w:val="0"/>
        <w:rPr/>
      </w:pPr>
      <w:bookmarkStart w:colFirst="0" w:colLast="0" w:name="_bvok1het4wsx" w:id="321"/>
      <w:bookmarkEnd w:id="321"/>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3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1A">
            <w:pPr>
              <w:jc w:val="left"/>
              <w:rPr/>
            </w:pPr>
            <w:r w:rsidDel="00000000" w:rsidR="00000000" w:rsidRPr="00000000">
              <w:rPr>
                <w:b w:val="1"/>
                <w:bCs w:val="1"/>
                <w:color w:val="111111"/>
                <w:sz w:val="18"/>
                <w:szCs w:val="18"/>
                <w:rtl w:val="0"/>
              </w:rPr>
              <w:t xml:space="preserve">Primary care physician shortfall by 2030 370 FTEs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1B">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1C">
            <w:pPr>
              <w:jc w:val="left"/>
              <w:rPr/>
            </w:pPr>
            <w:r w:rsidDel="00000000" w:rsidR="00000000" w:rsidRPr="00000000">
              <w:rPr>
                <w:sz w:val="18"/>
                <w:szCs w:val="18"/>
                <w:rtl w:val="0"/>
              </w:rPr>
              <w:t xml:space="preserve">RHT Program workforce investment: $195M for FY2026, the program’s first year; tuition assistance, recruitment, 5-yr service obligations</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25">
      <w:pPr>
        <w:pStyle w:val="Heading3"/>
        <w:rPr/>
      </w:pPr>
      <w:bookmarkStart w:colFirst="0" w:colLast="0" w:name="_sanhfyvrvao" w:id="322"/>
      <w:bookmarkEnd w:id="322"/>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26">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27">
      <w:pPr>
        <w:pStyle w:val="Heading3"/>
        <w:rPr/>
      </w:pPr>
      <w:bookmarkStart w:colFirst="0" w:colLast="0" w:name="_vjksmbcxpfke" w:id="323"/>
      <w:bookmarkEnd w:id="323"/>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28">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2E">
      <w:pPr>
        <w:pStyle w:val="Heading2"/>
        <w:pBdr>
          <w:top w:color="c9d2df" w:space="10" w:sz="6" w:val="single"/>
        </w:pBdr>
        <w:rPr/>
      </w:pPr>
      <w:bookmarkStart w:colFirst="0" w:colLast="0" w:name="_3lwqki8zw4r2" w:id="324"/>
      <w:bookmarkEnd w:id="324"/>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2F">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31">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32">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33">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34">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35">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36">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37">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38">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39">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3A">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3B">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3C">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3D">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3E">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3F">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40">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41">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42">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43">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44">
            <w:pPr>
              <w:jc w:val="left"/>
              <w:rPr/>
            </w:pPr>
            <w:r w:rsidDel="00000000" w:rsidR="00000000" w:rsidRPr="00000000">
              <w:rPr>
                <w:sz w:val="18"/>
                <w:szCs w:val="18"/>
                <w:rtl w:val="0"/>
              </w:rPr>
              <w:t xml:space="preserve">PMPM cost: below AHEAD total cost of care targets.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47">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48">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49">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4A">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4B">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4C">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4F">
      <w:pPr>
        <w:pStyle w:val="Heading2"/>
        <w:pBdr>
          <w:top w:color="c9d2df" w:space="10" w:sz="6" w:val="single"/>
        </w:pBdr>
        <w:rPr/>
      </w:pPr>
      <w:bookmarkStart w:colFirst="0" w:colLast="0" w:name="_b24db7713y6e" w:id="325"/>
      <w:bookmarkEnd w:id="325"/>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50">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51">
      <w:pPr>
        <w:pStyle w:val="Heading3"/>
        <w:rPr/>
      </w:pPr>
      <w:bookmarkStart w:colFirst="0" w:colLast="0" w:name="_bxcl4f4gohi0" w:id="326"/>
      <w:bookmarkEnd w:id="326"/>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52">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57">
      <w:pPr>
        <w:pStyle w:val="Heading3"/>
        <w:rPr/>
      </w:pPr>
      <w:bookmarkStart w:colFirst="0" w:colLast="0" w:name="_xhwr0m10ufi5" w:id="327"/>
      <w:bookmarkEnd w:id="327"/>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58">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rsidR="00000000" w:rsidDel="00000000" w:rsidP="00000000" w:rsidRDefault="00000000" w:rsidRPr="00000000" w14:paraId="00000E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5D">
      <w:pPr>
        <w:pStyle w:val="Heading2"/>
        <w:pBdr>
          <w:top w:color="c9d2df" w:space="10" w:sz="6" w:val="single"/>
        </w:pBdr>
        <w:rPr/>
      </w:pPr>
      <w:bookmarkStart w:colFirst="0" w:colLast="0" w:name="_vd4ro5ncff9" w:id="328"/>
      <w:bookmarkEnd w:id="328"/>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5E">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5F">
      <w:pPr>
        <w:pStyle w:val="Heading2"/>
        <w:pBdr>
          <w:top w:color="c9d2df" w:space="10" w:sz="6" w:val="single"/>
        </w:pBdr>
        <w:rPr/>
      </w:pPr>
      <w:bookmarkStart w:colFirst="0" w:colLast="0" w:name="_4ean9r62qr77" w:id="329"/>
      <w:bookmarkEnd w:id="329"/>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60">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sections develop the operational mechanics of healthcare transformation — the specific processes, metrics, and management disciplines that determine whether value-based care contracts produce the results they are designed for. They fall into four operational domains: revenue cycle transformation for VBC, HCC coding and risk adjustment excellence, credentialing efficiency, and the workforce operations framework.</w:t>
      </w:r>
    </w:p>
    <w:p w:rsidR="00000000" w:rsidDel="00000000" w:rsidP="00000000" w:rsidRDefault="00000000" w:rsidRPr="00000000" w14:paraId="00000E62">
      <w:pPr>
        <w:pStyle w:val="Heading2"/>
        <w:pBdr>
          <w:top w:color="c9d2df" w:space="10" w:sz="6" w:val="single"/>
        </w:pBdr>
        <w:rPr/>
      </w:pPr>
      <w:bookmarkStart w:colFirst="0" w:colLast="0" w:name="_mmxq7morl0ic" w:id="330"/>
      <w:bookmarkEnd w:id="330"/>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63">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65">
      <w:pPr>
        <w:pStyle w:val="Heading3"/>
        <w:keepNext w:val="0"/>
        <w:rPr/>
      </w:pPr>
      <w:bookmarkStart w:colFirst="0" w:colLast="0" w:name="_itdsmbfpc0n5" w:id="331"/>
      <w:bookmarkEnd w:id="331"/>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66">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3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67">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68">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69">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6A">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6B">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6E">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6F">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72">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73">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76">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77">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78">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79">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7A">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7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7C">
      <w:pPr>
        <w:pStyle w:val="Heading3"/>
        <w:rPr/>
      </w:pPr>
      <w:bookmarkStart w:colFirst="0" w:colLast="0" w:name="_46cgr0mgkrgk" w:id="332"/>
      <w:bookmarkEnd w:id="332"/>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7D">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7F">
      <w:pPr>
        <w:pStyle w:val="Heading2"/>
        <w:pBdr>
          <w:top w:color="c9d2df" w:space="10" w:sz="6" w:val="single"/>
        </w:pBdr>
        <w:rPr/>
      </w:pPr>
      <w:bookmarkStart w:colFirst="0" w:colLast="0" w:name="_kfcs58q2b4xt" w:id="333"/>
      <w:bookmarkEnd w:id="333"/>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80">
      <w:pPr>
        <w:pStyle w:val="Heading3"/>
        <w:rPr/>
      </w:pPr>
      <w:bookmarkStart w:colFirst="0" w:colLast="0" w:name="_13uczui1p3ek" w:id="334"/>
      <w:bookmarkEnd w:id="334"/>
      <w:r w:rsidDel="00000000" w:rsidR="00000000" w:rsidRPr="00000000">
        <w:rPr>
          <w:color w:val="161b22"/>
          <w:rtl w:val="0"/>
        </w:rPr>
        <w:t xml:space="preserve">11.12.1  </w:t>
      </w:r>
      <w:r w:rsidDel="00000000" w:rsidR="00000000" w:rsidRPr="00000000">
        <w:rPr>
          <w:b w:val="1"/>
          <w:bCs w:val="1"/>
          <w:color w:val="161b22"/>
          <w:rtl w:val="0"/>
        </w:rPr>
        <w:t xml:space="preserve">HCC Gap Closure: High-ROI Pre-AHEAD Action for Every Vermont Hospital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Every Vermont hospital should conduct a retrospective HCC gap analysis for their attributed Medicare population before Act 68 global budgets take effect in FY2028.</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An organization that has under-coded its population’s chronic conditions will receive a lower global budget than its actual cost burden warrants.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Getting HCC coding right before global budgets take effect is foundational financial preparation.</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85">
      <w:pPr>
        <w:pStyle w:val="Heading3"/>
        <w:rPr/>
      </w:pPr>
      <w:bookmarkStart w:colFirst="0" w:colLast="0" w:name="_ckscnwko2asl" w:id="335"/>
      <w:bookmarkEnd w:id="335"/>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86">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88">
      <w:pPr>
        <w:pStyle w:val="Heading3"/>
        <w:rPr/>
      </w:pPr>
      <w:bookmarkStart w:colFirst="0" w:colLast="0" w:name="_ql8ev1lehtp6" w:id="336"/>
      <w:bookmarkEnd w:id="336"/>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8A">
      <w:pPr>
        <w:keepNext w:val="1"/>
        <w:keepLines w:val="1"/>
        <w:numPr>
          <w:ilvl w:val="0"/>
          <w:numId w:val="16"/>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8B">
      <w:pPr>
        <w:keepNext w:val="1"/>
        <w:keepLines w:val="1"/>
        <w:numPr>
          <w:ilvl w:val="0"/>
          <w:numId w:val="16"/>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8C">
      <w:pPr>
        <w:keepNext w:val="0"/>
        <w:keepLines w:val="1"/>
        <w:numPr>
          <w:ilvl w:val="0"/>
          <w:numId w:val="16"/>
        </w:numPr>
        <w:ind w:left="720" w:hanging="360"/>
        <w:rPr/>
      </w:pPr>
      <w:r w:rsidDel="00000000" w:rsidR="00000000" w:rsidRPr="00000000">
        <w:rPr>
          <w:rtl w:val="0"/>
        </w:rPr>
        <w:t xml:space="preserve">Prospective coding education: Educate clinical staff on HCC coding specificity requirements — the difference between coding ‘diabetes’ (HCC 19, lower RAF) versus ‘diabetes with diabetic CKD’ (HCC 18 + HCC 136, higher RAF) when clinical evidence supports the more specific code.</w:t>
      </w:r>
    </w:p>
    <w:p w:rsidR="00000000" w:rsidDel="00000000" w:rsidP="00000000" w:rsidRDefault="00000000" w:rsidRPr="00000000" w14:paraId="00000E8D">
      <w:pPr>
        <w:keepNext w:val="0"/>
        <w:keepLines w:val="1"/>
        <w:numPr>
          <w:ilvl w:val="0"/>
          <w:numId w:val="16"/>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3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8E">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8F">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90">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r w:rsidDel="00000000" w:rsidR="00000000" w:rsidRPr="00000000">
              <w:rPr>
                <w:rtl w:val="0"/>
              </w:rPr>
            </w:r>
          </w:p>
          <w:p w:rsidR="00000000" w:rsidDel="00000000" w:rsidP="00000000" w:rsidRDefault="00000000" w:rsidRPr="00000000" w14:paraId="00000E91">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92">
      <w:pPr>
        <w:spacing w:after="120" w:line="240" w:lineRule="auto"/>
        <w:rPr>
          <w:sz w:val="16"/>
          <w:szCs w:val="16"/>
        </w:rPr>
      </w:pPr>
      <w:r w:rsidDel="00000000" w:rsidR="00000000" w:rsidRPr="00000000">
        <w:rPr>
          <w:rtl w:val="0"/>
        </w:rPr>
      </w:r>
    </w:p>
    <w:p w:rsidR="00000000" w:rsidDel="00000000" w:rsidP="00000000" w:rsidRDefault="00000000" w:rsidRPr="00000000" w14:paraId="00000E93">
      <w:pPr>
        <w:pStyle w:val="Heading2"/>
        <w:pBdr>
          <w:top w:color="c9d2df" w:space="10" w:sz="6" w:val="single"/>
        </w:pBdr>
        <w:rPr/>
      </w:pPr>
      <w:bookmarkStart w:colFirst="0" w:colLast="0" w:name="_l1ui9y4gc9fv" w:id="337"/>
      <w:bookmarkEnd w:id="337"/>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94">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95">
      <w:pPr>
        <w:pStyle w:val="Heading3"/>
        <w:rPr/>
      </w:pPr>
      <w:bookmarkStart w:colFirst="0" w:colLast="0" w:name="_25wy46lni66d" w:id="338"/>
      <w:bookmarkEnd w:id="338"/>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96">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98">
      <w:pPr>
        <w:pStyle w:val="Heading3"/>
        <w:rPr/>
      </w:pPr>
      <w:bookmarkStart w:colFirst="0" w:colLast="0" w:name="_m7yltu7ed1uz" w:id="339"/>
      <w:bookmarkEnd w:id="339"/>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99">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9D">
      <w:pPr>
        <w:pStyle w:val="Heading2"/>
        <w:pBdr>
          <w:top w:color="c9d2df" w:space="10" w:sz="6" w:val="single"/>
        </w:pBdr>
        <w:rPr/>
      </w:pPr>
      <w:bookmarkStart w:colFirst="0" w:colLast="0" w:name="_hcpjv3w00lgk" w:id="340"/>
      <w:bookmarkEnd w:id="340"/>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9E">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9F">
      <w:pPr>
        <w:pStyle w:val="Heading3"/>
        <w:rPr/>
      </w:pPr>
      <w:bookmarkStart w:colFirst="0" w:colLast="0" w:name="_da1ccpy3tfne" w:id="341"/>
      <w:bookmarkEnd w:id="341"/>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A0">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A5">
      <w:pPr>
        <w:pStyle w:val="Heading3"/>
        <w:rPr/>
      </w:pPr>
      <w:bookmarkStart w:colFirst="0" w:colLast="0" w:name="_7o0qa6e8xk84" w:id="342"/>
      <w:bookmarkEnd w:id="342"/>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A8">
      <w:pPr>
        <w:pStyle w:val="Heading3"/>
        <w:rPr/>
      </w:pPr>
      <w:bookmarkStart w:colFirst="0" w:colLast="0" w:name="_kcagq64mg535" w:id="343"/>
      <w:bookmarkEnd w:id="343"/>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A9">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AB">
      <w:pPr>
        <w:pStyle w:val="Heading2"/>
        <w:pBdr>
          <w:top w:color="c9d2df" w:space="10" w:sz="6" w:val="single"/>
        </w:pBdr>
        <w:rPr/>
      </w:pPr>
      <w:bookmarkStart w:colFirst="0" w:colLast="0" w:name="_kk4jha56cxkp" w:id="344"/>
      <w:bookmarkEnd w:id="344"/>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AC">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AD">
      <w:pPr>
        <w:pStyle w:val="Heading3"/>
        <w:rPr/>
      </w:pPr>
      <w:bookmarkStart w:colFirst="0" w:colLast="0" w:name="_v079l929m8pi" w:id="345"/>
      <w:bookmarkEnd w:id="345"/>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AE">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AF">
      <w:pPr>
        <w:keepNext w:val="1"/>
        <w:keepLines w:val="1"/>
        <w:numPr>
          <w:ilvl w:val="0"/>
          <w:numId w:val="17"/>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B0">
      <w:pPr>
        <w:keepNext w:val="1"/>
        <w:keepLines w:val="1"/>
        <w:numPr>
          <w:ilvl w:val="0"/>
          <w:numId w:val="17"/>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B1">
      <w:pPr>
        <w:keepLines w:val="1"/>
        <w:numPr>
          <w:ilvl w:val="0"/>
          <w:numId w:val="17"/>
        </w:numPr>
        <w:ind w:left="720" w:hanging="360"/>
        <w:rPr/>
      </w:pPr>
      <w:r w:rsidDel="00000000" w:rsidR="00000000" w:rsidRPr="00000000">
        <w:rPr>
          <w:rtl w:val="0"/>
        </w:rP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B2">
      <w:pPr>
        <w:pStyle w:val="Heading2"/>
        <w:keepNext w:val="0"/>
        <w:pBdr>
          <w:top w:color="c9d2df" w:space="10" w:sz="6" w:val="single"/>
        </w:pBdr>
        <w:rPr/>
      </w:pPr>
      <w:bookmarkStart w:colFirst="0" w:colLast="0" w:name="_8jvcc2s7phsy" w:id="346"/>
      <w:bookmarkEnd w:id="346"/>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B3">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3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B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B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B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B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B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B9">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BA">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BB">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B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BD">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BE">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BF">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C0">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C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C2">
            <w:pPr>
              <w:jc w:val="left"/>
              <w:rPr/>
            </w:pPr>
            <w:r w:rsidDel="00000000" w:rsidR="00000000" w:rsidRPr="00000000">
              <w:rPr>
                <w:sz w:val="18"/>
                <w:szCs w:val="18"/>
                <w:rtl w:val="0"/>
              </w:rPr>
              <w:t xml:space="preserve">AHS PMO: managing 14 simultaneous hospital processes + AHEAD + RBP</w:t>
            </w:r>
            <w:r w:rsidDel="00000000" w:rsidR="00000000" w:rsidRPr="00000000">
              <w:rPr>
                <w:rtl w:val="0"/>
              </w:rPr>
            </w:r>
          </w:p>
        </w:tc>
      </w:tr>
      <w:tr>
        <w:trPr>
          <w:cantSplit w:val="0"/>
          <w:tblHeader w:val="0"/>
        </w:trPr>
        <w:tc>
          <w:tcPr/>
          <w:p w:rsidR="00000000" w:rsidDel="00000000" w:rsidP="00000000" w:rsidRDefault="00000000" w:rsidRPr="00000000" w14:paraId="00000EC3">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C4">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C5">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C6">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C7">
            <w:pPr>
              <w:jc w:val="left"/>
              <w:rPr/>
            </w:pPr>
            <w:r w:rsidDel="00000000" w:rsidR="00000000" w:rsidRPr="00000000">
              <w:rPr>
                <w:sz w:val="18"/>
                <w:szCs w:val="18"/>
                <w:rtl w:val="0"/>
              </w:rPr>
              <w:t xml:space="preserve">Vermont: admin cost $3,826/adj discharge vs. $1,427 national benchmark</w:t>
            </w:r>
            <w:r w:rsidDel="00000000" w:rsidR="00000000" w:rsidRPr="00000000">
              <w:rPr>
                <w:rtl w:val="0"/>
              </w:rPr>
            </w:r>
          </w:p>
        </w:tc>
      </w:tr>
      <w:tr>
        <w:trPr>
          <w:cantSplit w:val="0"/>
          <w:tblHeader w:val="0"/>
        </w:trPr>
        <w:tc>
          <w:tcPr/>
          <w:p w:rsidR="00000000" w:rsidDel="00000000" w:rsidP="00000000" w:rsidRDefault="00000000" w:rsidRPr="00000000" w14:paraId="00000EC8">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C9">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CA">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CB">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CC">
            <w:pPr>
              <w:jc w:val="left"/>
              <w:rPr/>
            </w:pPr>
            <w:r w:rsidDel="00000000" w:rsidR="00000000" w:rsidRPr="00000000">
              <w:rPr>
                <w:sz w:val="18"/>
                <w:szCs w:val="18"/>
                <w:rtl w:val="0"/>
              </w:rPr>
              <w:t xml:space="preserve">Vermont CAH gap: $938/adj discharge vs. $2,759 benchmark (RHRC data)</w:t>
            </w:r>
            <w:r w:rsidDel="00000000" w:rsidR="00000000" w:rsidRPr="00000000">
              <w:rPr>
                <w:rtl w:val="0"/>
              </w:rPr>
            </w:r>
          </w:p>
        </w:tc>
      </w:tr>
      <w:tr>
        <w:trPr>
          <w:cantSplit w:val="0"/>
          <w:tblHeader w:val="0"/>
        </w:trPr>
        <w:tc>
          <w:tcPr/>
          <w:p w:rsidR="00000000" w:rsidDel="00000000" w:rsidP="00000000" w:rsidRDefault="00000000" w:rsidRPr="00000000" w14:paraId="00000ECD">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CE">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CF">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D0">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D1">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D2">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D3">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D4">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D5">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D6">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E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ED8">
      <w:pPr>
        <w:pStyle w:val="Heading2"/>
        <w:keepNext w:val="0"/>
        <w:pBdr>
          <w:top w:color="c9d2df" w:space="10" w:sz="6" w:val="single"/>
        </w:pBdr>
        <w:rPr/>
      </w:pPr>
      <w:bookmarkStart w:colFirst="0" w:colLast="0" w:name="_1myha74kte7" w:id="347"/>
      <w:bookmarkEnd w:id="347"/>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ED9">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ED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ED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ED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EDD">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EDE">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EDF">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EE0">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EE1">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EE2">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EE3">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EE6">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EE7">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EE9">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E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0EED">
      <w:pPr>
        <w:pStyle w:val="Heading2"/>
        <w:pBdr>
          <w:top w:color="c9d2df" w:space="10" w:sz="6" w:val="single"/>
        </w:pBdr>
        <w:rPr/>
      </w:pPr>
      <w:bookmarkStart w:colFirst="0" w:colLast="0" w:name="_num5qbdnr1au" w:id="348"/>
      <w:bookmarkEnd w:id="348"/>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EEE">
      <w:pPr>
        <w:rPr/>
      </w:pPr>
      <w:r w:rsidDel="00000000" w:rsidR="00000000" w:rsidRPr="00000000">
        <w:rPr>
          <w:rtl w:val="0"/>
        </w:rP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E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E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is the mechanism for building hospital-level Operations pillar capacity before Act 68’s clinical accountability requirements begin. The legislature’s role is to fund RHRC adequately to complete this work before FY2027, not after. RHRC is not a consulting expense. It is pre-transformation infrastructure investment with a direct return in Act 68 global budget performance year outcomes.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E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EF2">
      <w:pPr>
        <w:pStyle w:val="Heading2"/>
        <w:pBdr>
          <w:top w:color="c9d2df" w:space="10" w:sz="6" w:val="single"/>
        </w:pBdr>
        <w:rPr/>
      </w:pPr>
      <w:bookmarkStart w:colFirst="0" w:colLast="0" w:name="_pn790qra4mez" w:id="349"/>
      <w:bookmarkEnd w:id="349"/>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EF3">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E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E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E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E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E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E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EF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EFB">
      <w:pPr>
        <w:rPr/>
      </w:pPr>
      <w:r w:rsidDel="00000000" w:rsidR="00000000" w:rsidRPr="00000000">
        <w:br w:type="page"/>
      </w:r>
      <w:r w:rsidDel="00000000" w:rsidR="00000000" w:rsidRPr="00000000">
        <w:rPr>
          <w:rtl w:val="0"/>
        </w:rPr>
      </w:r>
    </w:p>
    <w:p w:rsidR="00000000" w:rsidDel="00000000" w:rsidP="00000000" w:rsidRDefault="00000000" w:rsidRPr="00000000" w14:paraId="00000EFC">
      <w:pPr>
        <w:pStyle w:val="Heading1"/>
        <w:rPr/>
      </w:pPr>
      <w:bookmarkStart w:colFirst="0" w:colLast="0" w:name="_b4udtk9dnkn9" w:id="350"/>
      <w:bookmarkEnd w:id="350"/>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EF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EFE">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E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Healthcare transformation fails more often because of change management failures than analytical failures. This chapter covers the HTR platform tools, Advisory service lines, and the implementation toolkit.</w:t>
      </w:r>
      <w:r w:rsidDel="00000000" w:rsidR="00000000" w:rsidRPr="00000000">
        <w:rPr>
          <w:rtl w:val="0"/>
        </w:rPr>
      </w:r>
    </w:p>
    <w:p w:rsidR="00000000" w:rsidDel="00000000" w:rsidP="00000000" w:rsidRDefault="00000000" w:rsidRPr="00000000" w14:paraId="00000F00">
      <w:pPr>
        <w:pStyle w:val="Heading2"/>
        <w:pBdr>
          <w:top w:color="c9d2df" w:space="10" w:sz="6" w:val="single"/>
        </w:pBdr>
        <w:rPr/>
      </w:pPr>
      <w:bookmarkStart w:colFirst="0" w:colLast="0" w:name="_ahefrp8djkby" w:id="351"/>
      <w:bookmarkEnd w:id="351"/>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01">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03">
      <w:pPr>
        <w:pStyle w:val="Heading2"/>
        <w:pBdr>
          <w:top w:color="c9d2df" w:space="10" w:sz="6" w:val="single"/>
        </w:pBdr>
        <w:rPr/>
      </w:pPr>
      <w:bookmarkStart w:colFirst="0" w:colLast="0" w:name="_sy4z5v5c1a1z" w:id="352"/>
      <w:bookmarkEnd w:id="352"/>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04">
      <w:pPr>
        <w:pStyle w:val="Heading3"/>
        <w:rPr/>
      </w:pPr>
      <w:bookmarkStart w:colFirst="0" w:colLast="0" w:name="_sryw9og32hqf" w:id="353"/>
      <w:bookmarkEnd w:id="353"/>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05">
      <w:pPr>
        <w:keepNext w:val="1"/>
        <w:keepLines w:val="1"/>
        <w:numPr>
          <w:ilvl w:val="0"/>
          <w:numId w:val="18"/>
        </w:numPr>
        <w:ind w:left="720" w:hanging="360"/>
        <w:rPr/>
      </w:pPr>
      <w:r w:rsidDel="00000000" w:rsidR="00000000" w:rsidRPr="00000000">
        <w:rPr>
          <w:rtl w:val="0"/>
        </w:rPr>
        <w:t xml:space="preserve">THE WIRE — Real-time intelligence at healthtransformationreview.org/the-wire across all five pillars. Convergence Newsletter (free weekly) for Observer subscribers.</w:t>
      </w:r>
    </w:p>
    <w:p w:rsidR="00000000" w:rsidDel="00000000" w:rsidP="00000000" w:rsidRDefault="00000000" w:rsidRPr="00000000" w14:paraId="00000F06">
      <w:pPr>
        <w:keepNext w:val="1"/>
        <w:keepLines w:val="1"/>
        <w:numPr>
          <w:ilvl w:val="0"/>
          <w:numId w:val="18"/>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07">
      <w:pPr>
        <w:keepNext w:val="1"/>
        <w:keepLines w:val="1"/>
        <w:numPr>
          <w:ilvl w:val="0"/>
          <w:numId w:val="18"/>
        </w:numPr>
        <w:ind w:left="720" w:hanging="360"/>
        <w:rPr/>
      </w:pPr>
      <w:r w:rsidDel="00000000" w:rsidR="00000000" w:rsidRPr="00000000">
        <w:rPr>
          <w:rtl w:val="0"/>
        </w:rPr>
        <w:t xml:space="preserve">HTR ACADEMY — Structured curriculum at healthtransformationreview.org/academy. Foundation and advanced courses in APM mechanics, HEDIS, and transformation leadership.</w:t>
      </w:r>
    </w:p>
    <w:p w:rsidR="00000000" w:rsidDel="00000000" w:rsidP="00000000" w:rsidRDefault="00000000" w:rsidRPr="00000000" w14:paraId="00000F08">
      <w:pPr>
        <w:keepLines w:val="1"/>
        <w:numPr>
          <w:ilvl w:val="0"/>
          <w:numId w:val="18"/>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p w:rsidR="00000000" w:rsidDel="00000000" w:rsidP="00000000" w:rsidRDefault="00000000" w:rsidRPr="00000000" w14:paraId="00000F09">
      <w:pPr>
        <w:pStyle w:val="Heading3"/>
        <w:keepNext w:val="0"/>
        <w:rPr/>
      </w:pPr>
      <w:bookmarkStart w:colFirst="0" w:colLast="0" w:name="_ghh0txxji424" w:id="354"/>
      <w:bookmarkEnd w:id="354"/>
      <w:r w:rsidDel="00000000" w:rsidR="00000000" w:rsidRPr="00000000">
        <w:rPr>
          <w:color w:val="161b22"/>
          <w:rtl w:val="0"/>
        </w:rPr>
        <w:t xml:space="preserve">12.2.2  </w:t>
      </w:r>
      <w:r w:rsidDel="00000000" w:rsidR="00000000" w:rsidRPr="00000000">
        <w:rPr>
          <w:b w:val="1"/>
          <w:bCs w:val="1"/>
          <w:color w:val="161b22"/>
          <w:rtl w:val="0"/>
        </w:rPr>
        <w:t xml:space="preserve">Four Components of the HTR Platform</w:t>
      </w:r>
      <w:r w:rsidDel="00000000" w:rsidR="00000000" w:rsidRPr="00000000">
        <w:rPr>
          <w:rtl w:val="0"/>
        </w:rPr>
      </w:r>
    </w:p>
    <w:p w:rsidR="00000000" w:rsidDel="00000000" w:rsidP="00000000" w:rsidRDefault="00000000" w:rsidRPr="00000000" w14:paraId="00000F0A">
      <w:pPr>
        <w:keepNext w:val="0"/>
        <w:rPr/>
      </w:pPr>
      <w:r w:rsidDel="00000000" w:rsidR="00000000" w:rsidRPr="00000000">
        <w:rPr>
          <w:rtl w:val="0"/>
        </w:rPr>
        <w:t xml:space="preserve">The transformation implementation platform has four integrated components, each designed for a different kind of engagement with the transformation agenda:</w:t>
      </w:r>
    </w:p>
    <w:tbl>
      <w:tblPr>
        <w:tblStyle w:val="Table13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0B">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0C">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0D">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Weekly synthesis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11">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12">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r w:rsidDel="00000000" w:rsidR="00000000" w:rsidRPr="00000000">
              <w:rPr>
                <w:rtl w:val="0"/>
              </w:rPr>
            </w:r>
          </w:p>
        </w:tc>
      </w:tr>
      <w:tr>
        <w:trPr>
          <w:cantSplit w:val="1"/>
          <w:tblHeader w:val="0"/>
        </w:trPr>
        <w:tc>
          <w:tcPr/>
          <w:p w:rsidR="00000000" w:rsidDel="00000000" w:rsidP="00000000" w:rsidRDefault="00000000" w:rsidRPr="00000000" w14:paraId="00000F13">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0F16">
      <w:pPr>
        <w:pStyle w:val="Heading2"/>
        <w:pBdr>
          <w:top w:color="c9d2df" w:space="10" w:sz="6" w:val="single"/>
        </w:pBdr>
        <w:rPr/>
      </w:pPr>
      <w:bookmarkStart w:colFirst="0" w:colLast="0" w:name="_mjtv4zgw3f0y" w:id="355"/>
      <w:bookmarkEnd w:id="355"/>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HTR Advisory engagements are organized around the five-pillar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rsidR="00000000" w:rsidDel="00000000" w:rsidP="00000000" w:rsidRDefault="00000000" w:rsidRPr="00000000" w14:paraId="00000F18">
      <w:pPr>
        <w:pStyle w:val="Heading3"/>
        <w:rPr/>
      </w:pPr>
      <w:bookmarkStart w:colFirst="0" w:colLast="0" w:name="_dzzfaqja6v2h" w:id="356"/>
      <w:bookmarkEnd w:id="356"/>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19">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1A">
      <w:pPr>
        <w:keepNext w:val="1"/>
        <w:keepLines w:val="1"/>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1B">
      <w:pPr>
        <w:keepNext w:val="1"/>
        <w:keepLines w:val="1"/>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1C">
      <w:pPr>
        <w:keepLines w:val="1"/>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1D">
      <w:pPr>
        <w:pStyle w:val="Heading3"/>
        <w:rPr/>
      </w:pPr>
      <w:bookmarkStart w:colFirst="0" w:colLast="0" w:name="_qyttcvam4yge" w:id="357"/>
      <w:bookmarkEnd w:id="357"/>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1E">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rsidR="00000000" w:rsidDel="00000000" w:rsidP="00000000" w:rsidRDefault="00000000" w:rsidRPr="00000000" w14:paraId="00000F20">
      <w:pPr>
        <w:pStyle w:val="Heading3"/>
        <w:rPr/>
      </w:pPr>
      <w:bookmarkStart w:colFirst="0" w:colLast="0" w:name="_m8m229sbuj30" w:id="358"/>
      <w:bookmarkEnd w:id="358"/>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21">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22">
      <w:pPr>
        <w:pStyle w:val="Heading3"/>
        <w:rPr/>
      </w:pPr>
      <w:bookmarkStart w:colFirst="0" w:colLast="0" w:name="_oqqu107q3ddb" w:id="359"/>
      <w:bookmarkEnd w:id="359"/>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23">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24">
      <w:pPr>
        <w:pStyle w:val="Heading3"/>
        <w:rPr/>
      </w:pPr>
      <w:bookmarkStart w:colFirst="0" w:colLast="0" w:name="_4ld1if6jo2uw" w:id="360"/>
      <w:bookmarkEnd w:id="360"/>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25">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26">
      <w:pPr>
        <w:pStyle w:val="Heading2"/>
        <w:pBdr>
          <w:top w:color="c9d2df" w:space="10" w:sz="6" w:val="single"/>
        </w:pBdr>
        <w:rPr/>
      </w:pPr>
      <w:bookmarkStart w:colFirst="0" w:colLast="0" w:name="_qajvzux08kfd" w:id="361"/>
      <w:bookmarkEnd w:id="361"/>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28">
      <w:pPr>
        <w:pStyle w:val="Heading3"/>
        <w:keepNext w:val="0"/>
        <w:rPr/>
      </w:pPr>
      <w:bookmarkStart w:colFirst="0" w:colLast="0" w:name="_rljl1tdk1jk0" w:id="362"/>
      <w:bookmarkEnd w:id="362"/>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29">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3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2A">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2B">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2C">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2D">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2E">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2F">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30">
            <w:pPr>
              <w:spacing w:after="0" w:before="0" w:line="240" w:lineRule="auto"/>
              <w:jc w:val="left"/>
              <w:rPr/>
            </w:pPr>
            <w:r w:rsidDel="00000000" w:rsidR="00000000" w:rsidRPr="00000000">
              <w:rPr>
                <w:sz w:val="17"/>
                <w:szCs w:val="17"/>
                <w:rtl w:val="0"/>
              </w:rPr>
              <w:t xml:space="preserve">The financial data — 9/14 Vermont hospitals reporting losses, $2.4B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31">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32">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33">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34">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35">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36">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37">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38">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39">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December 2028 deadline.</w:t>
            </w:r>
            <w:r w:rsidDel="00000000" w:rsidR="00000000" w:rsidRPr="00000000">
              <w:rPr>
                <w:rtl w:val="0"/>
              </w:rPr>
            </w:r>
          </w:p>
        </w:tc>
      </w:tr>
      <w:tr>
        <w:trPr>
          <w:cantSplit w:val="0"/>
          <w:tblHeader w:val="0"/>
        </w:trPr>
        <w:tc>
          <w:tcPr/>
          <w:p w:rsidR="00000000" w:rsidDel="00000000" w:rsidP="00000000" w:rsidRDefault="00000000" w:rsidRPr="00000000" w14:paraId="00000F3A">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3B">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3C">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3D">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3E">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3F">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40">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41">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42">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43">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44">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45">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46">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47">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48">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December 2028 deadline — is the Vermont mechanism for sustaining acceleration.</w:t>
            </w:r>
            <w:r w:rsidDel="00000000" w:rsidR="00000000" w:rsidRPr="00000000">
              <w:rPr>
                <w:rtl w:val="0"/>
              </w:rPr>
            </w:r>
          </w:p>
        </w:tc>
        <w:tc>
          <w:tcPr/>
          <w:p w:rsidR="00000000" w:rsidDel="00000000" w:rsidP="00000000" w:rsidRDefault="00000000" w:rsidRPr="00000000" w14:paraId="00000F49">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4A">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4B">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4C">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4D">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4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4F">
      <w:pPr>
        <w:pStyle w:val="Heading3"/>
        <w:rPr/>
      </w:pPr>
      <w:bookmarkStart w:colFirst="0" w:colLast="0" w:name="_rsug9slxfqf8" w:id="363"/>
      <w:bookmarkEnd w:id="363"/>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54">
      <w:pPr>
        <w:pStyle w:val="Heading2"/>
        <w:keepNext w:val="0"/>
        <w:pBdr>
          <w:top w:color="c9d2df" w:space="10" w:sz="6" w:val="single"/>
        </w:pBdr>
        <w:rPr/>
      </w:pPr>
      <w:bookmarkStart w:colFirst="0" w:colLast="0" w:name="_h6u8me419p4k" w:id="364"/>
      <w:bookmarkEnd w:id="364"/>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55">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Table14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56">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57">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58">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59">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5A">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5B">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5C">
            <w:pPr>
              <w:jc w:val="left"/>
              <w:rPr/>
            </w:pPr>
            <w:r w:rsidDel="00000000" w:rsidR="00000000" w:rsidRPr="00000000">
              <w:rPr>
                <w:sz w:val="18"/>
                <w:szCs w:val="18"/>
                <w:rtl w:val="0"/>
              </w:rPr>
              <w:t xml:space="preserve">Hospital Financial Stress Test Model</w:t>
            </w:r>
            <w:r w:rsidDel="00000000" w:rsidR="00000000" w:rsidRPr="00000000">
              <w:rPr>
                <w:rtl w:val="0"/>
              </w:rPr>
            </w:r>
          </w:p>
        </w:tc>
        <w:tc>
          <w:tcPr/>
          <w:p w:rsidR="00000000" w:rsidDel="00000000" w:rsidP="00000000" w:rsidRDefault="00000000" w:rsidRPr="00000000" w14:paraId="00000F5D">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5E">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5F">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60">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61">
            <w:pPr>
              <w:jc w:val="left"/>
              <w:rPr/>
            </w:pPr>
            <w:r w:rsidDel="00000000" w:rsidR="00000000" w:rsidRPr="00000000">
              <w:rPr>
                <w:sz w:val="18"/>
                <w:szCs w:val="18"/>
                <w:rtl w:val="0"/>
              </w:rPr>
              <w:t xml:space="preserve">65-item governance evaluation across six lifecycle stages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62">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63">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64">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65">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66">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67">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68">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69">
            <w:pPr>
              <w:jc w:val="left"/>
              <w:rPr/>
            </w:pPr>
            <w:r w:rsidDel="00000000" w:rsidR="00000000" w:rsidRPr="00000000">
              <w:rPr>
                <w:sz w:val="18"/>
                <w:szCs w:val="18"/>
                <w:rtl w:val="0"/>
              </w:rPr>
              <w:t xml:space="preserve">Step-by-step technical guide for implementing the three priority FHIR use cases with EHR-specific configuration notes for Epic, Oracle Health, Meditech, and TruBridge.</w:t>
            </w:r>
            <w:r w:rsidDel="00000000" w:rsidR="00000000" w:rsidRPr="00000000">
              <w:rPr>
                <w:rtl w:val="0"/>
              </w:rPr>
            </w:r>
          </w:p>
        </w:tc>
      </w:tr>
      <w:tr>
        <w:trPr>
          <w:cantSplit w:val="1"/>
          <w:tblHeader w:val="0"/>
        </w:trPr>
        <w:tc>
          <w:tcPr/>
          <w:p w:rsidR="00000000" w:rsidDel="00000000" w:rsidP="00000000" w:rsidRDefault="00000000" w:rsidRPr="00000000" w14:paraId="00000F6A">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6B">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6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0F6D">
      <w:pPr>
        <w:pStyle w:val="Heading2"/>
        <w:pBdr>
          <w:top w:color="c9d2df" w:space="10" w:sz="6" w:val="single"/>
        </w:pBdr>
        <w:rPr/>
      </w:pPr>
      <w:bookmarkStart w:colFirst="0" w:colLast="0" w:name="_7vbd8vbmikz5" w:id="365"/>
      <w:bookmarkEnd w:id="365"/>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6E">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7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7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76">
      <w:pPr>
        <w:pStyle w:val="Heading2"/>
        <w:pBdr>
          <w:top w:color="c9d2df" w:space="10" w:sz="6" w:val="single"/>
        </w:pBdr>
        <w:rPr/>
      </w:pPr>
      <w:bookmarkStart w:colFirst="0" w:colLast="0" w:name="_4xrw97t74s7x" w:id="366"/>
      <w:bookmarkEnd w:id="366"/>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77">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78">
      <w:pPr>
        <w:pStyle w:val="Heading2"/>
        <w:keepNext w:val="0"/>
        <w:pBdr>
          <w:top w:color="c9d2df" w:space="10" w:sz="6" w:val="single"/>
        </w:pBdr>
        <w:rPr/>
      </w:pPr>
      <w:bookmarkStart w:colFirst="0" w:colLast="0" w:name="_1u8ptlcqzze6" w:id="367"/>
      <w:bookmarkEnd w:id="367"/>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79">
      <w:pPr>
        <w:keepNext w:val="0"/>
        <w:rPr/>
      </w:pPr>
      <w:r w:rsidDel="00000000" w:rsidR="00000000" w:rsidRPr="00000000">
        <w:rPr>
          <w:rtl w:val="0"/>
        </w:rPr>
        <w:t xml:space="preserve">This chapter argues that knowledge without implementation infrastructure produces nothing. The </w:t>
      </w:r>
      <w:hyperlink r:id="rId62">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7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7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7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7D">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7E">
            <w:pPr>
              <w:jc w:val="left"/>
              <w:rPr/>
            </w:pPr>
            <w:hyperlink r:id="rId63">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7F">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80">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81">
            <w:pPr>
              <w:jc w:val="left"/>
              <w:rPr/>
            </w:pPr>
            <w:hyperlink r:id="rId64">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84">
            <w:pPr>
              <w:jc w:val="left"/>
              <w:rPr/>
            </w:pPr>
            <w:hyperlink r:id="rId65">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85">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8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0F87">
      <w:pPr>
        <w:pStyle w:val="Heading2"/>
        <w:pBdr>
          <w:top w:color="c9d2df" w:space="10" w:sz="6" w:val="single"/>
        </w:pBdr>
        <w:rPr/>
      </w:pPr>
      <w:bookmarkStart w:colFirst="0" w:colLast="0" w:name="_yom7ebinix53" w:id="368"/>
      <w:bookmarkEnd w:id="368"/>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88">
      <w:pPr>
        <w:rPr/>
      </w:pPr>
      <w:r w:rsidDel="00000000" w:rsidR="00000000" w:rsidRPr="00000000">
        <w:rPr>
          <w:rtl w:val="0"/>
        </w:rP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rsidR="00000000" w:rsidDel="00000000" w:rsidP="00000000" w:rsidRDefault="00000000" w:rsidRPr="00000000" w14:paraId="00000F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this chapter describes is the operational spine of Vermont’s transformation program. Without a function that tracks milestones across all five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8D">
      <w:pPr>
        <w:pStyle w:val="Heading2"/>
        <w:pBdr>
          <w:top w:color="c9d2df" w:space="10" w:sz="6" w:val="single"/>
        </w:pBdr>
        <w:rPr/>
      </w:pPr>
      <w:bookmarkStart w:colFirst="0" w:colLast="0" w:name="_50bzkn5ilsq" w:id="369"/>
      <w:bookmarkEnd w:id="369"/>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8E">
      <w:pPr>
        <w:spacing w:after="120" w:before="160" w:lineRule="auto"/>
        <w:rPr/>
      </w:pPr>
      <w:r w:rsidDel="00000000" w:rsidR="00000000" w:rsidRPr="00000000">
        <w:rPr>
          <w:rFonts w:ascii="Calibri" w:cs="Calibri" w:eastAsia="Calibri" w:hAnsi="Calibri"/>
          <w:color w:val="000000"/>
          <w:sz w:val="18"/>
          <w:szCs w:val="18"/>
          <w:rtl w:val="0"/>
        </w:rPr>
        <w:t xml:space="preserve">The Wire</w:t>
      </w:r>
      <w:r w:rsidDel="00000000" w:rsidR="00000000" w:rsidRPr="00000000">
        <w:rPr>
          <w:rtl w:val="0"/>
        </w:rPr>
      </w:r>
    </w:p>
    <w:p w:rsidR="00000000" w:rsidDel="00000000" w:rsidP="00000000" w:rsidRDefault="00000000" w:rsidRPr="00000000" w14:paraId="00000F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weekly policy and practice intelligence service,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health equity analytics, and transformation leadership.</w:t>
      </w:r>
      <w:r w:rsidDel="00000000" w:rsidR="00000000" w:rsidRPr="00000000">
        <w:rPr>
          <w:rtl w:val="0"/>
        </w:rPr>
      </w:r>
    </w:p>
    <w:p w:rsidR="00000000" w:rsidDel="00000000" w:rsidP="00000000" w:rsidRDefault="00000000" w:rsidRPr="00000000" w14:paraId="00000F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9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97">
      <w:pPr>
        <w:rPr/>
      </w:pPr>
      <w:r w:rsidDel="00000000" w:rsidR="00000000" w:rsidRPr="00000000">
        <w:br w:type="page"/>
      </w:r>
      <w:r w:rsidDel="00000000" w:rsidR="00000000" w:rsidRPr="00000000">
        <w:rPr>
          <w:rtl w:val="0"/>
        </w:rPr>
      </w:r>
    </w:p>
    <w:p w:rsidR="00000000" w:rsidDel="00000000" w:rsidP="00000000" w:rsidRDefault="00000000" w:rsidRPr="00000000" w14:paraId="00000F98">
      <w:pPr>
        <w:pStyle w:val="Heading1"/>
        <w:rPr/>
      </w:pPr>
      <w:bookmarkStart w:colFirst="0" w:colLast="0" w:name="_brjudcu03abo" w:id="370"/>
      <w:bookmarkEnd w:id="370"/>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9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April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9A">
      <w:pPr>
        <w:rPr/>
      </w:pPr>
      <w:r w:rsidDel="00000000" w:rsidR="00000000" w:rsidRPr="00000000">
        <w:rPr>
          <w:rtl w:val="0"/>
        </w:rP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9B">
      <w:pPr>
        <w:pStyle w:val="Heading2"/>
        <w:keepNext w:val="0"/>
        <w:pBdr>
          <w:top w:color="c9d2df" w:space="10" w:sz="6" w:val="single"/>
        </w:pBdr>
        <w:rPr/>
      </w:pPr>
      <w:bookmarkStart w:colFirst="0" w:colLast="0" w:name="_4yfjkv4h253v" w:id="371"/>
      <w:bookmarkEnd w:id="371"/>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9C">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4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9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9E">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9F">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A0">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A1">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A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A3">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A4">
            <w:pPr>
              <w:jc w:val="left"/>
              <w:rPr/>
            </w:pPr>
            <w:r w:rsidDel="00000000" w:rsidR="00000000" w:rsidRPr="00000000">
              <w:rPr>
                <w:sz w:val="18"/>
                <w:szCs w:val="18"/>
                <w:rtl w:val="0"/>
              </w:rPr>
              <w:t xml:space="preserve">Mandatory RBP (FY2027) and global budgets (FY2028) enacted; AHEAD signed Jan 2025; $195M RHT awarded</w:t>
            </w:r>
            <w:r w:rsidDel="00000000" w:rsidR="00000000" w:rsidRPr="00000000">
              <w:rPr>
                <w:rtl w:val="0"/>
              </w:rPr>
            </w:r>
          </w:p>
        </w:tc>
        <w:tc>
          <w:tcPr/>
          <w:p w:rsidR="00000000" w:rsidDel="00000000" w:rsidP="00000000" w:rsidRDefault="00000000" w:rsidRPr="00000000" w14:paraId="00000FA5">
            <w:pPr>
              <w:jc w:val="left"/>
              <w:rPr/>
            </w:pPr>
            <w:r w:rsidDel="00000000" w:rsidR="00000000" w:rsidRPr="00000000">
              <w:rPr>
                <w:sz w:val="18"/>
                <w:szCs w:val="18"/>
                <w:rtl w:val="0"/>
              </w:rPr>
              <w:t xml:space="preserve">All hospitals under global budgets; AHEAD compliant; Statewide Strategic Plan delivered Dec 2028</w:t>
            </w:r>
            <w:r w:rsidDel="00000000" w:rsidR="00000000" w:rsidRPr="00000000">
              <w:rPr>
                <w:rtl w:val="0"/>
              </w:rPr>
            </w:r>
          </w:p>
        </w:tc>
        <w:tc>
          <w:tcPr/>
          <w:p w:rsidR="00000000" w:rsidDel="00000000" w:rsidP="00000000" w:rsidRDefault="00000000" w:rsidRPr="00000000" w14:paraId="00000FA6">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A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VHCURES operational with 2-year lag; VITL partial; no analytics vendor; AI governance absent</w:t>
            </w:r>
            <w:r w:rsidDel="00000000" w:rsidR="00000000" w:rsidRPr="00000000">
              <w:rPr>
                <w:rtl w:val="0"/>
              </w:rPr>
            </w:r>
          </w:p>
        </w:tc>
        <w:tc>
          <w:tcPr/>
          <w:p w:rsidR="00000000" w:rsidDel="00000000" w:rsidP="00000000" w:rsidRDefault="00000000" w:rsidRPr="00000000" w14:paraId="00000FA9">
            <w:pPr>
              <w:jc w:val="left"/>
              <w:rPr/>
            </w:pPr>
            <w:r w:rsidDel="00000000" w:rsidR="00000000" w:rsidRPr="00000000">
              <w:rPr>
                <w:sz w:val="18"/>
                <w:szCs w:val="18"/>
                <w:rtl w:val="0"/>
              </w:rPr>
              <w:t xml:space="preserve">Analytics vendor procurement underway; CIN in development; AI scribes deployed; FHIR upgrades in progress</w:t>
            </w:r>
            <w:r w:rsidDel="00000000" w:rsidR="00000000" w:rsidRPr="00000000">
              <w:rPr>
                <w:rtl w:val="0"/>
              </w:rPr>
            </w:r>
          </w:p>
        </w:tc>
        <w:tc>
          <w:tcPr/>
          <w:p w:rsidR="00000000" w:rsidDel="00000000" w:rsidP="00000000" w:rsidRDefault="00000000" w:rsidRPr="00000000" w14:paraId="00000FAA">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AT RISK — analytics vendor gap vs. Jan 2028 AHEAD start</w:t>
            </w:r>
            <w:r w:rsidDel="00000000" w:rsidR="00000000" w:rsidRPr="00000000">
              <w:rPr>
                <w:rtl w:val="0"/>
              </w:rPr>
            </w:r>
          </w:p>
        </w:tc>
      </w:tr>
      <w:tr>
        <w:trPr>
          <w:cantSplit w:val="0"/>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AD">
            <w:pPr>
              <w:jc w:val="left"/>
              <w:rPr/>
            </w:pPr>
            <w:r w:rsidDel="00000000" w:rsidR="00000000" w:rsidRPr="00000000">
              <w:rPr>
                <w:sz w:val="18"/>
                <w:szCs w:val="18"/>
                <w:rtl w:val="0"/>
              </w:rPr>
              <w:t xml:space="preserve">9/14 hospitals in losses; UVMMC at 300%+ of Medicare; $700M–$2.4B 5-year deficit projection</w:t>
            </w:r>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RBP mandatory FY2027 enacted; global-budget methodology under design; deficit trajectory unchanged</w:t>
            </w:r>
            <w:r w:rsidDel="00000000" w:rsidR="00000000" w:rsidRPr="00000000">
              <w:rPr>
                <w:rtl w:val="0"/>
              </w:rPr>
            </w:r>
          </w:p>
        </w:tc>
        <w:tc>
          <w:tcPr/>
          <w:p w:rsidR="00000000" w:rsidDel="00000000" w:rsidP="00000000" w:rsidRDefault="00000000" w:rsidRPr="00000000" w14:paraId="00000FAF">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B0">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B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B2">
            <w:pPr>
              <w:jc w:val="left"/>
              <w:rPr/>
            </w:pPr>
            <w:r w:rsidDel="00000000" w:rsidR="00000000" w:rsidRPr="00000000">
              <w:rPr>
                <w:sz w:val="18"/>
                <w:szCs w:val="18"/>
                <w:rtl w:val="0"/>
              </w:rPr>
              <w:t xml:space="preserve">Blueprint 90%+ PCMH; BH follow-up 76% (mental health), 68% (SUD); 370-FTE workforce gap; zero CCBHCs</w:t>
            </w:r>
            <w:r w:rsidDel="00000000" w:rsidR="00000000" w:rsidRPr="00000000">
              <w:rPr>
                <w:rtl w:val="0"/>
              </w:rPr>
            </w:r>
          </w:p>
        </w:tc>
        <w:tc>
          <w:tcPr/>
          <w:p w:rsidR="00000000" w:rsidDel="00000000" w:rsidP="00000000" w:rsidRDefault="00000000" w:rsidRPr="00000000" w14:paraId="00000FB3">
            <w:pPr>
              <w:jc w:val="left"/>
              <w:rPr/>
            </w:pPr>
            <w:r w:rsidDel="00000000" w:rsidR="00000000" w:rsidRPr="00000000">
              <w:rPr>
                <w:sz w:val="18"/>
                <w:szCs w:val="18"/>
                <w:rtl w:val="0"/>
              </w:rPr>
              <w:t xml:space="preserve">5 CCBHCs planned; CoCM pilots underway; team-based care deploying; readmission at 14.8% (unchanged)</w:t>
            </w:r>
            <w:r w:rsidDel="00000000" w:rsidR="00000000" w:rsidRPr="00000000">
              <w:rPr>
                <w:rtl w:val="0"/>
              </w:rPr>
            </w:r>
          </w:p>
        </w:tc>
        <w:tc>
          <w:tcPr/>
          <w:p w:rsidR="00000000" w:rsidDel="00000000" w:rsidP="00000000" w:rsidRDefault="00000000" w:rsidRPr="00000000" w14:paraId="00000FB4">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B5">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B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B7">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B8">
            <w:pPr>
              <w:jc w:val="left"/>
              <w:rPr/>
            </w:pPr>
            <w:r w:rsidDel="00000000" w:rsidR="00000000" w:rsidRPr="00000000">
              <w:rPr>
                <w:sz w:val="18"/>
                <w:szCs w:val="18"/>
                <w:rtl w:val="0"/>
              </w:rPr>
              <w:t xml:space="preserve">RHRC engaged all 14 hospitals;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B9">
            <w:pPr>
              <w:jc w:val="left"/>
              <w:rPr/>
            </w:pPr>
            <w:r w:rsidDel="00000000" w:rsidR="00000000" w:rsidRPr="00000000">
              <w:rPr>
                <w:sz w:val="18"/>
                <w:szCs w:val="18"/>
                <w:rtl w:val="0"/>
              </w:rPr>
              <w:t xml:space="preserve">All 14 hospitals with approved transformation plans; PMO operational; CIN live; admin cost below 150% of benchmark</w:t>
            </w:r>
            <w:r w:rsidDel="00000000" w:rsidR="00000000" w:rsidRPr="00000000">
              <w:rPr>
                <w:rtl w:val="0"/>
              </w:rPr>
            </w:r>
          </w:p>
        </w:tc>
        <w:tc>
          <w:tcPr/>
          <w:p w:rsidR="00000000" w:rsidDel="00000000" w:rsidP="00000000" w:rsidRDefault="00000000" w:rsidRPr="00000000" w14:paraId="00000FBA">
            <w:pPr>
              <w:jc w:val="left"/>
              <w:rPr/>
            </w:pPr>
            <w:r w:rsidDel="00000000" w:rsidR="00000000" w:rsidRPr="00000000">
              <w:rPr>
                <w:sz w:val="18"/>
                <w:szCs w:val="18"/>
                <w:rtl w:val="0"/>
              </w:rPr>
              <w:t xml:space="preserve">PROGRESSING — RHRC engagement is the right investment at the right time</w:t>
            </w:r>
            <w:r w:rsidDel="00000000" w:rsidR="00000000" w:rsidRPr="00000000">
              <w:rPr>
                <w:rtl w:val="0"/>
              </w:rPr>
            </w:r>
          </w:p>
        </w:tc>
      </w:tr>
    </w:tbl>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BD">
      <w:pPr>
        <w:pStyle w:val="Heading2"/>
        <w:pBdr>
          <w:top w:color="c9d2df" w:space="10" w:sz="6" w:val="single"/>
        </w:pBdr>
        <w:rPr/>
      </w:pPr>
      <w:bookmarkStart w:colFirst="0" w:colLast="0" w:name="_tv1ek8bhtz2v" w:id="372"/>
      <w:bookmarkEnd w:id="372"/>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BE">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4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C2">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C3">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C4">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C5">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C6">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C7">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C8">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C9">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CA">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CE">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D0">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D5">
      <w:pPr>
        <w:pStyle w:val="Heading2"/>
        <w:pBdr>
          <w:top w:color="c9d2df" w:space="10" w:sz="6" w:val="single"/>
        </w:pBdr>
        <w:rPr/>
      </w:pPr>
      <w:bookmarkStart w:colFirst="0" w:colLast="0" w:name="_iczp2vcjz6pd" w:id="373"/>
      <w:bookmarkEnd w:id="373"/>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D6">
      <w:pPr>
        <w:pStyle w:val="Heading3"/>
        <w:rPr/>
      </w:pPr>
      <w:bookmarkStart w:colFirst="0" w:colLast="0" w:name="_4ubqmix2m1wl" w:id="374"/>
      <w:bookmarkEnd w:id="374"/>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0FD7">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0F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0F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0F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0FDB">
      <w:pPr>
        <w:pStyle w:val="Heading3"/>
        <w:rPr/>
      </w:pPr>
      <w:bookmarkStart w:colFirst="0" w:colLast="0" w:name="_e7v9utfmur4" w:id="375"/>
      <w:bookmarkEnd w:id="375"/>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0FDC">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rsidR="00000000" w:rsidDel="00000000" w:rsidP="00000000" w:rsidRDefault="00000000" w:rsidRPr="00000000" w14:paraId="00000F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0F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rsidR="00000000" w:rsidDel="00000000" w:rsidP="00000000" w:rsidRDefault="00000000" w:rsidRPr="00000000" w14:paraId="00000FDF">
      <w:pPr>
        <w:pStyle w:val="Heading3"/>
        <w:rPr/>
      </w:pPr>
      <w:bookmarkStart w:colFirst="0" w:colLast="0" w:name="_5x3wp1j7d1tp" w:id="376"/>
      <w:bookmarkEnd w:id="376"/>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0FE0">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0F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rsidR="00000000" w:rsidDel="00000000" w:rsidP="00000000" w:rsidRDefault="00000000" w:rsidRPr="00000000" w14:paraId="00000FE2">
      <w:pPr>
        <w:pStyle w:val="Heading3"/>
        <w:rPr/>
      </w:pPr>
      <w:bookmarkStart w:colFirst="0" w:colLast="0" w:name="_mtkw7qh5fcl1" w:id="377"/>
      <w:bookmarkEnd w:id="377"/>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0FE3">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0FE5">
      <w:pPr>
        <w:pStyle w:val="Heading3"/>
        <w:rPr/>
      </w:pPr>
      <w:bookmarkStart w:colFirst="0" w:colLast="0" w:name="_sb7t1gs5o2j" w:id="378"/>
      <w:bookmarkEnd w:id="378"/>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0FE6">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0F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Connecticut, Hawaii, Rhode Island, and New York’s Cohort 2 and 3 participation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 with Vermont’s experience as its clearest warning so far.</w:t>
      </w:r>
    </w:p>
    <w:tbl>
      <w:tblPr>
        <w:tblStyle w:val="Table14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FE8">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0FE9">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0FEA">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FEB">
      <w:pPr>
        <w:pStyle w:val="Heading2"/>
        <w:keepNext w:val="0"/>
        <w:pBdr>
          <w:top w:color="c9d2df" w:space="10" w:sz="6" w:val="single"/>
        </w:pBdr>
        <w:rPr/>
      </w:pPr>
      <w:bookmarkStart w:colFirst="0" w:colLast="0" w:name="_90ra39r8gboi" w:id="379"/>
      <w:bookmarkEnd w:id="379"/>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4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0FEE">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0FEF">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0FF0">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VT: Acts 167/68/AHEAD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Medicaid work requirements (late 2026); federal policy instability; provider-tax restrictions pressuring state budgets.</w:t>
            </w:r>
            <w:r w:rsidDel="00000000" w:rsidR="00000000" w:rsidRPr="00000000">
              <w:rPr>
                <w:rtl w:val="0"/>
              </w:rPr>
            </w:r>
          </w:p>
        </w:tc>
        <w:tc>
          <w:tcPr/>
          <w:p w:rsidR="00000000" w:rsidDel="00000000" w:rsidP="00000000" w:rsidRDefault="00000000" w:rsidRPr="00000000" w14:paraId="00000FF4">
            <w:pPr>
              <w:jc w:val="left"/>
              <w:rPr/>
            </w:pPr>
            <w:r w:rsidDel="00000000" w:rsidR="00000000" w:rsidRPr="00000000">
              <w:rPr>
                <w:sz w:val="18"/>
                <w:szCs w:val="18"/>
                <w:rtl w:val="0"/>
              </w:rPr>
              <w:t xml:space="preserve">AHEAD expanding (6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0FF6">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F7">
            <w:pPr>
              <w:jc w:val="left"/>
              <w:rPr/>
            </w:pPr>
            <w:r w:rsidDel="00000000" w:rsidR="00000000" w:rsidRPr="00000000">
              <w:rPr>
                <w:sz w:val="18"/>
                <w:szCs w:val="18"/>
                <w:rtl w:val="0"/>
              </w:rPr>
              <w:t xml:space="preserve">VT: VHCURES solid; VITL/HIE voluntary and incomplete; analytics vendor procured;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Two-year VHCURES data lag; incomplete FHIR at smaller hospitals; absent AI governance in most states.</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0FFA">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0FFB">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FC">
            <w:pPr>
              <w:jc w:val="left"/>
              <w:rPr/>
            </w:pPr>
            <w:r w:rsidDel="00000000" w:rsidR="00000000" w:rsidRPr="00000000">
              <w:rPr>
                <w:sz w:val="18"/>
                <w:szCs w:val="18"/>
                <w:rtl w:val="0"/>
              </w:rPr>
              <w:t xml:space="preserve">VT: RBP implementing (FY2027);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0FFD">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0FFE">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0FFF">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00">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01">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02">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03">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04">
            <w:pPr>
              <w:jc w:val="left"/>
              <w:rPr/>
            </w:pPr>
            <w:r w:rsidDel="00000000" w:rsidR="00000000" w:rsidRPr="00000000">
              <w:rPr>
                <w:sz w:val="18"/>
                <w:szCs w:val="18"/>
                <w:rtl w:val="0"/>
              </w:rPr>
              <w:t xml:space="preserve">Steady national improvement in primary care and BH integration. VT: Blueprint + AHEAD primary-care investment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0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06">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07">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08">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09">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Five-pillars</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0B">
      <w:pPr>
        <w:pStyle w:val="Heading2"/>
        <w:pBdr>
          <w:top w:color="c9d2df" w:space="10" w:sz="6" w:val="single"/>
        </w:pBdr>
        <w:rPr/>
      </w:pPr>
      <w:bookmarkStart w:colFirst="0" w:colLast="0" w:name="_rv4ncceu1bf0" w:id="380"/>
      <w:bookmarkEnd w:id="380"/>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0D">
      <w:pPr>
        <w:pStyle w:val="Heading3"/>
        <w:rPr/>
      </w:pPr>
      <w:bookmarkStart w:colFirst="0" w:colLast="0" w:name="_f3hvls8ex6rl" w:id="381"/>
      <w:bookmarkEnd w:id="381"/>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0E">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 RBP implemented;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sustainable facilities with 2–4 REH or CACC conversions; Medicaid reductions absorbed through efficiency gains; per-capita cost growth below GDP growth for the first time.</w:t>
      </w:r>
    </w:p>
    <w:p w:rsidR="00000000" w:rsidDel="00000000" w:rsidP="00000000" w:rsidRDefault="00000000" w:rsidRPr="00000000" w14:paraId="000010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 expands using Vermont’s documented results; Blueprint + AHEAD primary-care investment produces measurable chronic-disease improvements; the AHS restructuring model is studied by other states.</w:t>
      </w:r>
    </w:p>
    <w:p w:rsidR="00000000" w:rsidDel="00000000" w:rsidP="00000000" w:rsidRDefault="00000000" w:rsidRPr="00000000" w14:paraId="00001014">
      <w:pPr>
        <w:pStyle w:val="Heading3"/>
        <w:rPr/>
      </w:pPr>
      <w:bookmarkStart w:colFirst="0" w:colLast="0" w:name="_xabjhk49hqst" w:id="382"/>
      <w:bookmarkEnd w:id="382"/>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15">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 RBP implemented but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AHEAD complexity; deadline extended; planning delayed.</w:t>
      </w:r>
    </w:p>
    <w:p w:rsidR="00000000" w:rsidDel="00000000" w:rsidP="00000000" w:rsidRDefault="00000000" w:rsidRPr="00000000" w14:paraId="000010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1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1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1E">
      <w:pPr>
        <w:pStyle w:val="Heading2"/>
        <w:keepNext w:val="0"/>
        <w:pBdr>
          <w:top w:color="c9d2df" w:space="10" w:sz="6" w:val="single"/>
        </w:pBdr>
        <w:rPr/>
      </w:pPr>
      <w:bookmarkStart w:colFirst="0" w:colLast="0" w:name="_93uc7rauzp36" w:id="383"/>
      <w:bookmarkEnd w:id="383"/>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1F">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4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20">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21">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22">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23">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FY2027 implementation; first evidence FY2028</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28">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29">
            <w:pPr>
              <w:jc w:val="left"/>
              <w:rPr/>
            </w:pPr>
            <w:r w:rsidDel="00000000" w:rsidR="00000000" w:rsidRPr="00000000">
              <w:rPr>
                <w:sz w:val="18"/>
                <w:szCs w:val="18"/>
                <w:rtl w:val="0"/>
              </w:rPr>
              <w:t xml:space="preserve">FY2028 budgets; AHEAD data 2027–2030</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2C">
            <w:pPr>
              <w:jc w:val="left"/>
              <w:rPr/>
            </w:pPr>
            <w:r w:rsidDel="00000000" w:rsidR="00000000" w:rsidRPr="00000000">
              <w:rPr>
                <w:sz w:val="18"/>
                <w:szCs w:val="18"/>
                <w:rtl w:val="0"/>
              </w:rPr>
              <w:t xml:space="preserve">Can AHS deliver a comprehensive Strategic Plan by December 2028?</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December 2028 statutory deadline</w:t>
            </w:r>
            <w:r w:rsidDel="00000000" w:rsidR="00000000" w:rsidRPr="00000000">
              <w:rPr>
                <w:rtl w:val="0"/>
              </w:rPr>
            </w:r>
          </w:p>
        </w:tc>
        <w:tc>
          <w:tcPr/>
          <w:p w:rsidR="00000000" w:rsidDel="00000000" w:rsidP="00000000" w:rsidRDefault="00000000" w:rsidRPr="00000000" w14:paraId="0000102E">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30">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33">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34">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35">
            <w:pPr>
              <w:jc w:val="left"/>
              <w:rPr/>
            </w:pPr>
            <w:r w:rsidDel="00000000" w:rsidR="00000000" w:rsidRPr="00000000">
              <w:rPr>
                <w:sz w:val="18"/>
                <w:szCs w:val="18"/>
                <w:rtl w:val="0"/>
              </w:rPr>
              <w:t xml:space="preserve">AHEAD data from 2027; CMS evaluation through 2035</w:t>
            </w:r>
            <w:r w:rsidDel="00000000" w:rsidR="00000000" w:rsidRPr="00000000">
              <w:rPr>
                <w:rtl w:val="0"/>
              </w:rPr>
            </w:r>
          </w:p>
        </w:tc>
        <w:tc>
          <w:tcPr/>
          <w:p w:rsidR="00000000" w:rsidDel="00000000" w:rsidP="00000000" w:rsidRDefault="00000000" w:rsidRPr="00000000" w14:paraId="00001036">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37">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39">
      <w:pPr>
        <w:pStyle w:val="Heading2"/>
        <w:keepNext w:val="0"/>
        <w:pBdr>
          <w:top w:color="c9d2df" w:space="10" w:sz="6" w:val="single"/>
        </w:pBdr>
        <w:rPr/>
      </w:pPr>
      <w:bookmarkStart w:colFirst="0" w:colLast="0" w:name="_3ii9p88289vq" w:id="384"/>
      <w:bookmarkEnd w:id="384"/>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3A">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4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3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3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3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3E">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3F">
            <w:pPr>
              <w:jc w:val="left"/>
              <w:rPr/>
            </w:pPr>
            <w:hyperlink r:id="rId66">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40">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41">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42">
            <w:pPr>
              <w:jc w:val="left"/>
              <w:rPr/>
            </w:pPr>
            <w:hyperlink r:id="rId67">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43">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44">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45">
            <w:pPr>
              <w:jc w:val="left"/>
              <w:rPr/>
            </w:pPr>
            <w:hyperlink r:id="rId68">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46">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47">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48">
            <w:pPr>
              <w:jc w:val="left"/>
              <w:rPr/>
            </w:pPr>
            <w:hyperlink r:id="rId69">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49">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4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04B">
      <w:pPr>
        <w:pStyle w:val="Heading2"/>
        <w:pBdr>
          <w:top w:color="c9d2df" w:space="10" w:sz="6" w:val="single"/>
        </w:pBdr>
        <w:rPr/>
      </w:pPr>
      <w:bookmarkStart w:colFirst="0" w:colLast="0" w:name="_1esraix4g2sc" w:id="385"/>
      <w:bookmarkEnd w:id="385"/>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4C">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rsidR="00000000" w:rsidDel="00000000" w:rsidP="00000000" w:rsidRDefault="00000000" w:rsidRPr="00000000" w14:paraId="000010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50">
      <w:pPr>
        <w:pStyle w:val="Heading2"/>
        <w:pBdr>
          <w:top w:color="c9d2df" w:space="10" w:sz="6" w:val="single"/>
        </w:pBdr>
        <w:rPr/>
      </w:pPr>
      <w:bookmarkStart w:colFirst="0" w:colLast="0" w:name="_8b3pa2n9rgfl" w:id="386"/>
      <w:bookmarkEnd w:id="386"/>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51">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52">
      <w:pPr>
        <w:pStyle w:val="Heading2"/>
        <w:pBdr>
          <w:top w:color="c9d2df" w:space="10" w:sz="6" w:val="single"/>
        </w:pBdr>
        <w:rPr/>
      </w:pPr>
      <w:bookmarkStart w:colFirst="0" w:colLast="0" w:name="_gi9qsox98131" w:id="387"/>
      <w:bookmarkEnd w:id="387"/>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53">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5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59">
      <w:pPr>
        <w:rPr/>
      </w:pPr>
      <w:r w:rsidDel="00000000" w:rsidR="00000000" w:rsidRPr="00000000">
        <w:br w:type="page"/>
      </w:r>
      <w:r w:rsidDel="00000000" w:rsidR="00000000" w:rsidRPr="00000000">
        <w:rPr>
          <w:rtl w:val="0"/>
        </w:rPr>
      </w:r>
    </w:p>
    <w:p w:rsidR="00000000" w:rsidDel="00000000" w:rsidP="00000000" w:rsidRDefault="00000000" w:rsidRPr="00000000" w14:paraId="0000105A">
      <w:pPr>
        <w:pStyle w:val="Heading1"/>
        <w:rPr/>
      </w:pPr>
      <w:bookmarkStart w:colFirst="0" w:colLast="0" w:name="_vg56d32sy7uj" w:id="388"/>
      <w:bookmarkEnd w:id="388"/>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5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5C">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5D">
      <w:pPr>
        <w:pStyle w:val="Heading2"/>
        <w:pBdr>
          <w:top w:color="c9d2df" w:space="10" w:sz="6" w:val="single"/>
        </w:pBdr>
        <w:rPr/>
      </w:pPr>
      <w:bookmarkStart w:colFirst="0" w:colLast="0" w:name="_ud24c1blkqn8" w:id="389"/>
      <w:bookmarkEnd w:id="389"/>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5E">
      <w:pPr>
        <w:rPr/>
      </w:pPr>
      <w:r w:rsidDel="00000000" w:rsidR="00000000" w:rsidRPr="00000000">
        <w:rPr>
          <w:rtl w:val="0"/>
        </w:rP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rsidR="00000000" w:rsidDel="00000000" w:rsidP="00000000" w:rsidRDefault="00000000" w:rsidRPr="00000000" w14:paraId="000010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61">
      <w:pPr>
        <w:pStyle w:val="Heading2"/>
        <w:pBdr>
          <w:top w:color="c9d2df" w:space="10" w:sz="6" w:val="single"/>
        </w:pBdr>
        <w:rPr/>
      </w:pPr>
      <w:bookmarkStart w:colFirst="0" w:colLast="0" w:name="_wuuuucxlvxbq" w:id="390"/>
      <w:bookmarkEnd w:id="390"/>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62">
      <w:pPr>
        <w:pStyle w:val="Heading3"/>
        <w:rPr/>
      </w:pPr>
      <w:bookmarkStart w:colFirst="0" w:colLast="0" w:name="_uf4ow8ri7alq" w:id="391"/>
      <w:bookmarkEnd w:id="391"/>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63">
      <w:pPr>
        <w:rPr/>
      </w:pPr>
      <w:r w:rsidDel="00000000" w:rsidR="00000000" w:rsidRPr="00000000">
        <w:rPr>
          <w:rtl w:val="0"/>
        </w:rP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rsidR="00000000" w:rsidDel="00000000" w:rsidP="00000000" w:rsidRDefault="00000000" w:rsidRPr="00000000" w14:paraId="000010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r w:rsidDel="00000000" w:rsidR="00000000" w:rsidRPr="00000000">
        <w:rPr>
          <w:rtl w:val="0"/>
        </w:rPr>
      </w:r>
    </w:p>
    <w:p w:rsidR="00000000" w:rsidDel="00000000" w:rsidP="00000000" w:rsidRDefault="00000000" w:rsidRPr="00000000" w14: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67">
      <w:pPr>
        <w:pStyle w:val="Heading3"/>
        <w:rPr/>
      </w:pPr>
      <w:bookmarkStart w:colFirst="0" w:colLast="0" w:name="_u9fyz7cfwayu" w:id="392"/>
      <w:bookmarkEnd w:id="392"/>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68">
      <w:pPr>
        <w:rPr/>
      </w:pPr>
      <w:r w:rsidDel="00000000" w:rsidR="00000000" w:rsidRPr="00000000">
        <w:rPr>
          <w:rtl w:val="0"/>
        </w:rPr>
        <w:t xml:space="preserve">RBP methodology. RBP is mandatory from FY2027,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The Rural Health Transformation Program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6C">
      <w:pPr>
        <w:pStyle w:val="Heading2"/>
        <w:keepNext w:val="0"/>
        <w:pBdr>
          <w:top w:color="c9d2df" w:space="10" w:sz="6" w:val="single"/>
        </w:pBdr>
        <w:rPr/>
      </w:pPr>
      <w:bookmarkStart w:colFirst="0" w:colLast="0" w:name="_3sp72f54eu2" w:id="393"/>
      <w:bookmarkEnd w:id="393"/>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4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6D">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6E">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6F">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70">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71">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73">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74">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75">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76">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77">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78">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79">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7A">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7B">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7C">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7D">
            <w:pPr>
              <w:jc w:val="left"/>
              <w:rPr/>
            </w:pPr>
            <w:r w:rsidDel="00000000" w:rsidR="00000000" w:rsidRPr="00000000">
              <w:rPr>
                <w:sz w:val="18"/>
                <w:szCs w:val="18"/>
                <w:rtl w:val="0"/>
              </w:rPr>
              <w:t xml:space="preserve">December 2028 Strategic Plan described as “in progress” in November 2028 reports</w:t>
            </w:r>
            <w:r w:rsidDel="00000000" w:rsidR="00000000" w:rsidRPr="00000000">
              <w:rPr>
                <w:rtl w:val="0"/>
              </w:rPr>
            </w:r>
          </w:p>
        </w:tc>
        <w:tc>
          <w:tcPr/>
          <w:p w:rsidR="00000000" w:rsidDel="00000000" w:rsidP="00000000" w:rsidRDefault="00000000" w:rsidRPr="00000000" w14:paraId="0000107E">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7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80">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81">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82">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83">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84">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85">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86">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87">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88">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89">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8A">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8B">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8C">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8D">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8E">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8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0">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91">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49"/>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92">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93">
            <w:pPr>
              <w:spacing w:after="60" w:line="264" w:lineRule="auto"/>
              <w:rPr/>
            </w:pPr>
            <w:r w:rsidDel="00000000" w:rsidR="00000000" w:rsidRPr="00000000">
              <w:rPr>
                <w:sz w:val="20"/>
                <w:szCs w:val="20"/>
                <w:rtl w:val="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94">
      <w:pPr>
        <w:spacing w:after="120" w:line="240" w:lineRule="auto"/>
        <w:rPr>
          <w:sz w:val="16"/>
          <w:szCs w:val="16"/>
        </w:rPr>
      </w:pPr>
      <w:r w:rsidDel="00000000" w:rsidR="00000000" w:rsidRPr="00000000">
        <w:rPr>
          <w:rtl w:val="0"/>
        </w:rPr>
      </w:r>
    </w:p>
    <w:p w:rsidR="00000000" w:rsidDel="00000000" w:rsidP="00000000" w:rsidRDefault="00000000" w:rsidRPr="00000000" w14:paraId="00001095">
      <w:pPr>
        <w:pStyle w:val="Heading2"/>
        <w:pBdr>
          <w:top w:color="c9d2df" w:space="10" w:sz="6" w:val="single"/>
        </w:pBdr>
        <w:rPr/>
      </w:pPr>
      <w:bookmarkStart w:colFirst="0" w:colLast="0" w:name="_95sv4fc5wdil" w:id="394"/>
      <w:bookmarkEnd w:id="394"/>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96">
      <w:pPr>
        <w:pStyle w:val="Heading3"/>
        <w:rPr/>
      </w:pPr>
      <w:bookmarkStart w:colFirst="0" w:colLast="0" w:name="_v1aqtcxay5u2" w:id="395"/>
      <w:bookmarkEnd w:id="395"/>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97">
      <w:pPr>
        <w:rPr/>
      </w:pPr>
      <w:r w:rsidDel="00000000" w:rsidR="00000000" w:rsidRPr="00000000">
        <w:rPr>
          <w:rtl w:val="0"/>
        </w:rP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rsidR="00000000" w:rsidDel="00000000" w:rsidP="00000000" w:rsidRDefault="00000000" w:rsidRPr="00000000" w14:paraId="000010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rsidR="00000000" w:rsidDel="00000000" w:rsidP="00000000" w:rsidRDefault="00000000" w:rsidRPr="00000000" w14:paraId="00001099">
      <w:pPr>
        <w:pStyle w:val="Heading3"/>
        <w:rPr/>
      </w:pPr>
      <w:bookmarkStart w:colFirst="0" w:colLast="0" w:name="_186phf299rfv" w:id="396"/>
      <w:bookmarkEnd w:id="396"/>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9A">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9B">
      <w:pPr>
        <w:pStyle w:val="Heading3"/>
        <w:keepNext w:val="0"/>
        <w:rPr/>
      </w:pPr>
      <w:bookmarkStart w:colFirst="0" w:colLast="0" w:name="_57xqn1sw4okj" w:id="397"/>
      <w:bookmarkEnd w:id="397"/>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9C">
      <w:pPr>
        <w:keepNext w:val="0"/>
        <w:rPr/>
      </w:pPr>
      <w:r w:rsidDel="00000000" w:rsidR="00000000" w:rsidRPr="00000000">
        <w:rPr>
          <w:rtl w:val="0"/>
        </w:rP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Table15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9D">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9E">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9F">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A0">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A1">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A2">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A5">
            <w:pPr>
              <w:jc w:val="left"/>
              <w:rPr/>
            </w:pPr>
            <w:r w:rsidDel="00000000" w:rsidR="00000000" w:rsidRPr="00000000">
              <w:rPr>
                <w:sz w:val="18"/>
                <w:szCs w:val="18"/>
                <w:rtl w:val="0"/>
              </w:rPr>
              <w:t xml:space="preserve">Global budgets set ~5% above current commercial rates</w:t>
            </w:r>
            <w:r w:rsidDel="00000000" w:rsidR="00000000" w:rsidRPr="00000000">
              <w:rPr>
                <w:rtl w:val="0"/>
              </w:rPr>
            </w:r>
          </w:p>
        </w:tc>
        <w:tc>
          <w:tcPr/>
          <w:p w:rsidR="00000000" w:rsidDel="00000000" w:rsidP="00000000" w:rsidRDefault="00000000" w:rsidRPr="00000000" w14:paraId="000010A6">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A9">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AA">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AD">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AE">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B1">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B2">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B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B6">
      <w:pPr>
        <w:pStyle w:val="Heading3"/>
        <w:rPr/>
      </w:pPr>
      <w:bookmarkStart w:colFirst="0" w:colLast="0" w:name="_7tue6duy3xza" w:id="398"/>
      <w:bookmarkEnd w:id="398"/>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B7">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rsidR="00000000" w:rsidDel="00000000" w:rsidP="00000000" w:rsidRDefault="00000000" w:rsidRPr="00000000" w14:paraId="000010B9">
      <w:pPr>
        <w:pStyle w:val="Heading2"/>
        <w:pBdr>
          <w:top w:color="c9d2df" w:space="10" w:sz="6" w:val="single"/>
        </w:pBdr>
        <w:rPr/>
      </w:pPr>
      <w:bookmarkStart w:colFirst="0" w:colLast="0" w:name="_rt8ssku31s64" w:id="399"/>
      <w:bookmarkEnd w:id="399"/>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BA">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BD">
      <w:pPr>
        <w:pStyle w:val="Heading2"/>
        <w:keepNext w:val="0"/>
        <w:pBdr>
          <w:top w:color="c9d2df" w:space="10" w:sz="6" w:val="single"/>
        </w:pBdr>
        <w:rPr/>
      </w:pPr>
      <w:bookmarkStart w:colFirst="0" w:colLast="0" w:name="_7vpap7t7xe9a" w:id="400"/>
      <w:bookmarkEnd w:id="400"/>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BE">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B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C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C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C2">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C3">
            <w:pPr>
              <w:jc w:val="left"/>
              <w:rPr/>
            </w:pPr>
            <w:hyperlink r:id="rId70">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C4">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C5">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C6">
            <w:pPr>
              <w:jc w:val="left"/>
              <w:rPr/>
            </w:pPr>
            <w:hyperlink r:id="rId71">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C7">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C8">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C9">
            <w:pPr>
              <w:jc w:val="left"/>
              <w:rPr/>
            </w:pPr>
            <w:hyperlink r:id="rId72">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CA">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0CC">
      <w:pPr>
        <w:pStyle w:val="Heading2"/>
        <w:pBdr>
          <w:top w:color="c9d2df" w:space="10" w:sz="6" w:val="single"/>
        </w:pBdr>
        <w:rPr/>
      </w:pPr>
      <w:bookmarkStart w:colFirst="0" w:colLast="0" w:name="_4aedafrj5z1e" w:id="401"/>
      <w:bookmarkEnd w:id="401"/>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CD">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rsidR="00000000" w:rsidDel="00000000" w:rsidP="00000000" w:rsidRDefault="00000000" w:rsidRPr="00000000" w14:paraId="000010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D1">
      <w:pPr>
        <w:pStyle w:val="Heading2"/>
        <w:pBdr>
          <w:top w:color="c9d2df" w:space="10" w:sz="6" w:val="single"/>
        </w:pBdr>
        <w:rPr/>
      </w:pPr>
      <w:bookmarkStart w:colFirst="0" w:colLast="0" w:name="_8f3dlktypzea" w:id="402"/>
      <w:bookmarkEnd w:id="402"/>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D2">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0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0D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0D9">
      <w:pPr>
        <w:rPr/>
      </w:pPr>
      <w:r w:rsidDel="00000000" w:rsidR="00000000" w:rsidRPr="00000000">
        <w:br w:type="page"/>
      </w:r>
      <w:r w:rsidDel="00000000" w:rsidR="00000000" w:rsidRPr="00000000">
        <w:rPr>
          <w:rtl w:val="0"/>
        </w:rPr>
      </w:r>
    </w:p>
    <w:p w:rsidR="00000000" w:rsidDel="00000000" w:rsidP="00000000" w:rsidRDefault="00000000" w:rsidRPr="00000000" w14:paraId="000010DA">
      <w:pPr>
        <w:pStyle w:val="Heading1"/>
        <w:rPr/>
      </w:pPr>
      <w:bookmarkStart w:colFirst="0" w:colLast="0" w:name="_ujafdy8ag4ii" w:id="403"/>
      <w:bookmarkEnd w:id="403"/>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0D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0DC">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0DD">
      <w:pPr>
        <w:pStyle w:val="Heading2"/>
        <w:keepNext w:val="0"/>
        <w:pBdr>
          <w:top w:color="c9d2df" w:space="10" w:sz="6" w:val="single"/>
        </w:pBdr>
        <w:rPr/>
      </w:pPr>
      <w:bookmarkStart w:colFirst="0" w:colLast="0" w:name="_ha549y2txnun" w:id="404"/>
      <w:bookmarkEnd w:id="404"/>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0DE">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5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0DF">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0E0">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0E1">
            <w:pPr>
              <w:jc w:val="left"/>
              <w:rPr/>
            </w:pPr>
            <w:r w:rsidDel="00000000" w:rsidR="00000000" w:rsidRPr="00000000">
              <w:rPr>
                <w:b w:val="1"/>
                <w:bCs w:val="1"/>
                <w:color w:val="ffffff"/>
                <w:sz w:val="18"/>
                <w:szCs w:val="18"/>
                <w:rtl w:val="0"/>
              </w:rPr>
              <w:t xml:space="preserve">7</w:t>
            </w:r>
            <w:r w:rsidDel="00000000" w:rsidR="00000000" w:rsidRPr="00000000">
              <w:rPr>
                <w:rtl w:val="0"/>
              </w:rPr>
            </w:r>
          </w:p>
        </w:tc>
        <w:tc>
          <w:tcPr>
            <w:shd w:fill="1b3a6b" w:val="clear"/>
          </w:tcPr>
          <w:p w:rsidR="00000000" w:rsidDel="00000000" w:rsidP="00000000" w:rsidRDefault="00000000" w:rsidRPr="00000000" w14:paraId="000010E2">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0E3">
            <w:pPr>
              <w:jc w:val="left"/>
              <w:rPr/>
            </w:pPr>
            <w:r w:rsidDel="00000000" w:rsidR="00000000" w:rsidRPr="00000000">
              <w:rPr>
                <w:sz w:val="18"/>
                <w:szCs w:val="18"/>
                <w:rtl w:val="0"/>
              </w:rPr>
              <w:t xml:space="preserve">PMI knowledge areas addressed by this book</w:t>
            </w:r>
            <w:r w:rsidDel="00000000" w:rsidR="00000000" w:rsidRPr="00000000">
              <w:rPr>
                <w:rtl w:val="0"/>
              </w:rPr>
            </w:r>
          </w:p>
        </w:tc>
        <w:tc>
          <w:tcPr/>
          <w:p w:rsidR="00000000" w:rsidDel="00000000" w:rsidP="00000000" w:rsidRDefault="00000000" w:rsidRPr="00000000" w14:paraId="000010E4">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0E5">
            <w:pPr>
              <w:jc w:val="left"/>
              <w:rPr/>
            </w:pPr>
            <w:r w:rsidDel="00000000" w:rsidR="00000000" w:rsidRPr="00000000">
              <w:rPr>
                <w:sz w:val="18"/>
                <w:szCs w:val="18"/>
                <w:rtl w:val="0"/>
              </w:rPr>
              <w:t xml:space="preserve">Statutory deadlines requiring PM discipline</w:t>
            </w:r>
            <w:r w:rsidDel="00000000" w:rsidR="00000000" w:rsidRPr="00000000">
              <w:rPr>
                <w:rtl w:val="0"/>
              </w:rPr>
            </w:r>
          </w:p>
        </w:tc>
        <w:tc>
          <w:tcPr/>
          <w:p w:rsidR="00000000" w:rsidDel="00000000" w:rsidP="00000000" w:rsidRDefault="00000000" w:rsidRPr="00000000" w14:paraId="000010E6">
            <w:pPr>
              <w:jc w:val="left"/>
              <w:rPr/>
            </w:pPr>
            <w:r w:rsidDel="00000000" w:rsidR="00000000" w:rsidRPr="00000000">
              <w:rPr>
                <w:sz w:val="18"/>
                <w:szCs w:val="18"/>
                <w:rtl w:val="0"/>
              </w:rPr>
              <w:t xml:space="preserve">AHS programs requiring portfolio coordination</w:t>
            </w:r>
            <w:r w:rsidDel="00000000" w:rsidR="00000000" w:rsidRPr="00000000">
              <w:rPr>
                <w:rtl w:val="0"/>
              </w:rPr>
            </w:r>
          </w:p>
        </w:tc>
      </w:tr>
    </w:tbl>
    <w:p w:rsidR="00000000" w:rsidDel="00000000" w:rsidP="00000000" w:rsidRDefault="00000000" w:rsidRPr="00000000" w14:paraId="000010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0E8">
      <w:pPr>
        <w:pStyle w:val="Heading2"/>
        <w:keepNext w:val="0"/>
        <w:pBdr>
          <w:top w:color="c9d2df" w:space="10" w:sz="6" w:val="single"/>
        </w:pBdr>
        <w:rPr/>
      </w:pPr>
      <w:bookmarkStart w:colFirst="0" w:colLast="0" w:name="_sxgpf1uq9qsu" w:id="405"/>
      <w:bookmarkEnd w:id="405"/>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0E9">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5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0EB">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0EC">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0ED">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0EE">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0EF">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0F1">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0F2">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0F4">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0F5">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0F6">
            <w:pPr>
              <w:jc w:val="left"/>
              <w:rPr/>
            </w:pPr>
            <w:r w:rsidDel="00000000" w:rsidR="00000000" w:rsidRPr="00000000">
              <w:rPr>
                <w:sz w:val="18"/>
                <w:szCs w:val="18"/>
                <w:rtl w:val="0"/>
              </w:rPr>
              <w:t xml:space="preserve">Technology Pillar program (VHCURES + VITL + CIN + AI governance); Blueprint PCMH expansion (14 HSA projects); AHEAD Implementation Program.</w:t>
            </w:r>
            <w:r w:rsidDel="00000000" w:rsidR="00000000" w:rsidRPr="00000000">
              <w:rPr>
                <w:rtl w:val="0"/>
              </w:rPr>
            </w:r>
          </w:p>
        </w:tc>
        <w:tc>
          <w:tcPr/>
          <w:p w:rsidR="00000000" w:rsidDel="00000000" w:rsidP="00000000" w:rsidRDefault="00000000" w:rsidRPr="00000000" w14:paraId="000010F7">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0F8">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0F9">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0FA">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0FB">
            <w:pPr>
              <w:jc w:val="left"/>
              <w:rPr/>
            </w:pPr>
            <w:r w:rsidDel="00000000" w:rsidR="00000000" w:rsidRPr="00000000">
              <w:rPr>
                <w:sz w:val="18"/>
                <w:szCs w:val="18"/>
                <w:rtl w:val="0"/>
              </w:rPr>
              <w:t xml:space="preserve">Vermont’s full five-pillar transformation: all 19 components across the pillars, aligned to Act 167’s five goals and the December 2028 plan.</w:t>
            </w:r>
            <w:r w:rsidDel="00000000" w:rsidR="00000000" w:rsidRPr="00000000">
              <w:rPr>
                <w:rtl w:val="0"/>
              </w:rPr>
            </w:r>
          </w:p>
        </w:tc>
        <w:tc>
          <w:tcPr/>
          <w:p w:rsidR="00000000" w:rsidDel="00000000" w:rsidP="00000000" w:rsidRDefault="00000000" w:rsidRPr="00000000" w14:paraId="000010FC">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0FD">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rsidR="00000000" w:rsidDel="00000000" w:rsidP="00000000" w:rsidRDefault="00000000" w:rsidRPr="00000000" w14:paraId="00001100">
      <w:pPr>
        <w:pStyle w:val="Heading2"/>
        <w:keepNext w:val="0"/>
        <w:pBdr>
          <w:top w:color="c9d2df" w:space="10" w:sz="6" w:val="single"/>
        </w:pBdr>
        <w:rPr/>
      </w:pPr>
      <w:bookmarkStart w:colFirst="0" w:colLast="0" w:name="_ewfawzccyfh2" w:id="406"/>
      <w:bookmarkEnd w:id="406"/>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01">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Table15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02">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03">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04">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05">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06">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07">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08">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09">
            <w:pPr>
              <w:jc w:val="left"/>
              <w:rPr/>
            </w:pPr>
            <w:r w:rsidDel="00000000" w:rsidR="00000000" w:rsidRPr="00000000">
              <w:rPr>
                <w:sz w:val="18"/>
                <w:szCs w:val="18"/>
                <w:rtl w:val="0"/>
              </w:rPr>
              <w:t xml:space="preserve">Act 68 RBP-methodology rulemaking</w:t>
            </w:r>
            <w:r w:rsidDel="00000000" w:rsidR="00000000" w:rsidRPr="00000000">
              <w:rPr>
                <w:rtl w:val="0"/>
              </w:rPr>
            </w:r>
          </w:p>
        </w:tc>
        <w:tc>
          <w:tcPr/>
          <w:p w:rsidR="00000000" w:rsidDel="00000000" w:rsidP="00000000" w:rsidRDefault="00000000" w:rsidRPr="00000000" w14:paraId="0000110A">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0B">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0C">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0E">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AHEAD State Agreement management</w:t>
            </w:r>
            <w:r w:rsidDel="00000000" w:rsidR="00000000" w:rsidRPr="00000000">
              <w:rPr>
                <w:rtl w:val="0"/>
              </w:rPr>
            </w:r>
          </w:p>
        </w:tc>
        <w:tc>
          <w:tcPr/>
          <w:p w:rsidR="00000000" w:rsidDel="00000000" w:rsidP="00000000" w:rsidRDefault="00000000" w:rsidRPr="00000000" w14:paraId="00001110">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11">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12">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13">
            <w:pPr>
              <w:jc w:val="left"/>
              <w:rPr/>
            </w:pPr>
            <w:r w:rsidDel="00000000" w:rsidR="00000000" w:rsidRPr="00000000">
              <w:rPr>
                <w:sz w:val="18"/>
                <w:szCs w:val="18"/>
                <w:rtl w:val="0"/>
              </w:rPr>
              <w:t xml:space="preserve">Active → annual CMS review</w:t>
            </w:r>
            <w:r w:rsidDel="00000000" w:rsidR="00000000" w:rsidRPr="00000000">
              <w:rPr>
                <w:rtl w:val="0"/>
              </w:rPr>
            </w:r>
          </w:p>
        </w:tc>
      </w:tr>
      <w:tr>
        <w:trPr>
          <w:cantSplit w:val="0"/>
          <w:tblHeader w:val="0"/>
        </w:trPr>
        <w:tc>
          <w:tcPr/>
          <w:p w:rsidR="00000000" w:rsidDel="00000000" w:rsidP="00000000" w:rsidRDefault="00000000" w:rsidRPr="00000000" w14:paraId="00001114">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15">
            <w:pPr>
              <w:jc w:val="left"/>
              <w:rPr/>
            </w:pPr>
            <w:r w:rsidDel="00000000" w:rsidR="00000000" w:rsidRPr="00000000">
              <w:rPr>
                <w:sz w:val="18"/>
                <w:szCs w:val="18"/>
                <w:rtl w:val="0"/>
              </w:rPr>
              <w:t xml:space="preserve">RHT Program contract management</w:t>
            </w:r>
            <w:r w:rsidDel="00000000" w:rsidR="00000000" w:rsidRPr="00000000">
              <w:rPr>
                <w:rtl w:val="0"/>
              </w:rPr>
            </w:r>
          </w:p>
        </w:tc>
        <w:tc>
          <w:tcPr/>
          <w:p w:rsidR="00000000" w:rsidDel="00000000" w:rsidP="00000000" w:rsidRDefault="00000000" w:rsidRPr="00000000" w14:paraId="00001116">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17">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18">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Statewide Strategic Plan development</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1D">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In progress → Dec 2028</w:t>
            </w:r>
            <w:r w:rsidDel="00000000" w:rsidR="00000000" w:rsidRPr="00000000">
              <w:rPr>
                <w:rtl w:val="0"/>
              </w:rPr>
            </w:r>
          </w:p>
        </w:tc>
      </w:tr>
      <w:tr>
        <w:trPr>
          <w:cantSplit w:val="0"/>
          <w:tblHeader w:val="0"/>
        </w:trPr>
        <w:tc>
          <w:tcPr/>
          <w:p w:rsidR="00000000" w:rsidDel="00000000" w:rsidP="00000000" w:rsidRDefault="00000000" w:rsidRPr="00000000" w14:paraId="0000112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AHS-GMCB analytics-vendor deployment</w:t>
            </w:r>
            <w:r w:rsidDel="00000000" w:rsidR="00000000" w:rsidRPr="00000000">
              <w:rPr>
                <w:rtl w:val="0"/>
              </w:rPr>
            </w:r>
          </w:p>
        </w:tc>
        <w:tc>
          <w:tcPr/>
          <w:p w:rsidR="00000000" w:rsidDel="00000000" w:rsidP="00000000" w:rsidRDefault="00000000" w:rsidRPr="00000000" w14:paraId="00001122">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26">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27">
            <w:pPr>
              <w:jc w:val="left"/>
              <w:rPr/>
            </w:pPr>
            <w:r w:rsidDel="00000000" w:rsidR="00000000" w:rsidRPr="00000000">
              <w:rPr>
                <w:sz w:val="18"/>
                <w:szCs w:val="18"/>
                <w:rtl w:val="0"/>
              </w:rPr>
              <w:t xml:space="preserve">Vermont CIN build-out</w:t>
            </w:r>
            <w:r w:rsidDel="00000000" w:rsidR="00000000" w:rsidRPr="00000000">
              <w:rPr>
                <w:rtl w:val="0"/>
              </w:rPr>
            </w:r>
          </w:p>
        </w:tc>
        <w:tc>
          <w:tcPr/>
          <w:p w:rsidR="00000000" w:rsidDel="00000000" w:rsidP="00000000" w:rsidRDefault="00000000" w:rsidRPr="00000000" w14:paraId="00001128">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29">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2A">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2B">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2C">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2D">
            <w:pPr>
              <w:jc w:val="left"/>
              <w:rPr/>
            </w:pPr>
            <w:r w:rsidDel="00000000" w:rsidR="00000000" w:rsidRPr="00000000">
              <w:rPr>
                <w:sz w:val="18"/>
                <w:szCs w:val="18"/>
                <w:rtl w:val="0"/>
              </w:rPr>
              <w:t xml:space="preserve">VITL HIE expansion / FHIR compliance</w:t>
            </w:r>
            <w:r w:rsidDel="00000000" w:rsidR="00000000" w:rsidRPr="00000000">
              <w:rPr>
                <w:rtl w:val="0"/>
              </w:rPr>
            </w:r>
          </w:p>
        </w:tc>
        <w:tc>
          <w:tcPr/>
          <w:p w:rsidR="00000000" w:rsidDel="00000000" w:rsidP="00000000" w:rsidRDefault="00000000" w:rsidRPr="00000000" w14:paraId="0000112E">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2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30">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31">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32">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Statewide AI-governance framework</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37">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38">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RBP implementation (all hospitals)</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D">
            <w:pPr>
              <w:jc w:val="left"/>
              <w:rPr/>
            </w:pPr>
            <w:r w:rsidDel="00000000" w:rsidR="00000000" w:rsidRPr="00000000">
              <w:rPr>
                <w:sz w:val="18"/>
                <w:szCs w:val="18"/>
                <w:rtl w:val="0"/>
              </w:rPr>
              <w:t xml:space="preserve">Methodology design → FY2027</w:t>
            </w:r>
            <w:r w:rsidDel="00000000" w:rsidR="00000000" w:rsidRPr="00000000">
              <w:rPr>
                <w:rtl w:val="0"/>
              </w:rPr>
            </w:r>
          </w:p>
        </w:tc>
      </w:tr>
      <w:tr>
        <w:trPr>
          <w:cantSplit w:val="0"/>
          <w:tblHeader w:val="0"/>
        </w:trPr>
        <w:tc>
          <w:tcPr/>
          <w:p w:rsidR="00000000" w:rsidDel="00000000" w:rsidP="00000000" w:rsidRDefault="00000000" w:rsidRPr="00000000" w14:paraId="0000113E">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Global-budget design &amp; implementation</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43">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4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RHT Program deployment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49">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0"/>
          <w:tblHeader w:val="0"/>
        </w:trPr>
        <w:tc>
          <w:tcPr/>
          <w:p w:rsidR="00000000" w:rsidDel="00000000" w:rsidP="00000000" w:rsidRDefault="00000000" w:rsidRPr="00000000" w14:paraId="0000114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Blueprint PCMH</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4F">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50">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CCBHC certification (5 entities)</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55">
            <w:pPr>
              <w:jc w:val="left"/>
              <w:rPr/>
            </w:pPr>
            <w:r w:rsidDel="00000000" w:rsidR="00000000" w:rsidRPr="00000000">
              <w:rPr>
                <w:sz w:val="18"/>
                <w:szCs w:val="18"/>
                <w:rtl w:val="0"/>
              </w:rPr>
              <w:t xml:space="preserve">In progress → FY2026</w:t>
            </w:r>
            <w:r w:rsidDel="00000000" w:rsidR="00000000" w:rsidRPr="00000000">
              <w:rPr>
                <w:rtl w:val="0"/>
              </w:rPr>
            </w:r>
          </w:p>
        </w:tc>
      </w:tr>
      <w:tr>
        <w:trPr>
          <w:cantSplit w:val="0"/>
          <w:tblHeader w:val="0"/>
        </w:trPr>
        <w:tc>
          <w:tcPr/>
          <w:p w:rsidR="00000000" w:rsidDel="00000000" w:rsidP="00000000" w:rsidRDefault="00000000" w:rsidRPr="00000000" w14:paraId="00001156">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CoCM statewide deployment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5B">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0"/>
          <w:tblHeader w:val="0"/>
        </w:trPr>
        <w:tc>
          <w:tcPr/>
          <w:p w:rsidR="00000000" w:rsidDel="00000000" w:rsidP="00000000" w:rsidRDefault="00000000" w:rsidRPr="00000000" w14:paraId="0000115C">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14-hospital transformation planning</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61">
            <w:pPr>
              <w:jc w:val="left"/>
              <w:rPr/>
            </w:pPr>
            <w:r w:rsidDel="00000000" w:rsidR="00000000" w:rsidRPr="00000000">
              <w:rPr>
                <w:sz w:val="18"/>
                <w:szCs w:val="18"/>
                <w:rtl w:val="0"/>
              </w:rPr>
              <w:t xml:space="preserve">Plan submission → FY2026 approved</w:t>
            </w:r>
            <w:r w:rsidDel="00000000" w:rsidR="00000000" w:rsidRPr="00000000">
              <w:rPr>
                <w:rtl w:val="0"/>
              </w:rPr>
            </w:r>
          </w:p>
        </w:tc>
      </w:tr>
      <w:tr>
        <w:trPr>
          <w:cantSplit w:val="0"/>
          <w:tblHeader w:val="0"/>
        </w:trPr>
        <w:tc>
          <w:tcPr/>
          <w:p w:rsidR="00000000" w:rsidDel="00000000" w:rsidP="00000000" w:rsidRDefault="00000000" w:rsidRPr="00000000" w14:paraId="00001162">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AHS restructuring (HSA-coordinator model)</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67">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68">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AHS PMO establishment</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6D">
            <w:pPr>
              <w:jc w:val="left"/>
              <w:rPr/>
            </w:pPr>
            <w:r w:rsidDel="00000000" w:rsidR="00000000" w:rsidRPr="00000000">
              <w:rPr>
                <w:sz w:val="18"/>
                <w:szCs w:val="18"/>
                <w:rtl w:val="0"/>
              </w:rPr>
              <w:t xml:space="preserve">Not started → Q1 2027 operational</w:t>
            </w:r>
            <w:r w:rsidDel="00000000" w:rsidR="00000000" w:rsidRPr="00000000">
              <w:rPr>
                <w:rtl w:val="0"/>
              </w:rPr>
            </w:r>
          </w:p>
        </w:tc>
      </w:tr>
    </w:tbl>
    <w:p w:rsidR="00000000" w:rsidDel="00000000" w:rsidP="00000000" w:rsidRDefault="00000000" w:rsidRPr="00000000" w14:paraId="0000116E">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5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6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70">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71">
      <w:pPr>
        <w:spacing w:after="120" w:line="240" w:lineRule="auto"/>
        <w:rPr>
          <w:sz w:val="16"/>
          <w:szCs w:val="16"/>
        </w:rPr>
      </w:pPr>
      <w:r w:rsidDel="00000000" w:rsidR="00000000" w:rsidRPr="00000000">
        <w:rPr>
          <w:rtl w:val="0"/>
        </w:rPr>
      </w:r>
    </w:p>
    <w:p w:rsidR="00000000" w:rsidDel="00000000" w:rsidP="00000000" w:rsidRDefault="00000000" w:rsidRPr="00000000" w14:paraId="00001172">
      <w:pPr>
        <w:pStyle w:val="Heading2"/>
        <w:pBdr>
          <w:top w:color="c9d2df" w:space="10" w:sz="6" w:val="single"/>
        </w:pBdr>
        <w:rPr/>
      </w:pPr>
      <w:bookmarkStart w:colFirst="0" w:colLast="0" w:name="_gfwjy9yd9i3r" w:id="407"/>
      <w:bookmarkEnd w:id="407"/>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73">
      <w:pPr>
        <w:rPr/>
      </w:pPr>
      <w:r w:rsidDel="00000000" w:rsidR="00000000" w:rsidRPr="00000000">
        <w:rPr>
          <w:rtl w:val="0"/>
        </w:rP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Project Managers below it.</w:t>
      </w:r>
    </w:p>
    <w:p w:rsidR="00000000" w:rsidDel="00000000" w:rsidP="00000000" w:rsidRDefault="00000000" w:rsidRPr="00000000" w14:paraId="000011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76">
      <w:pPr>
        <w:pStyle w:val="Heading2"/>
        <w:keepNext w:val="0"/>
        <w:pBdr>
          <w:top w:color="c9d2df" w:space="10" w:sz="6" w:val="single"/>
        </w:pBdr>
        <w:rPr/>
      </w:pPr>
      <w:bookmarkStart w:colFirst="0" w:colLast="0" w:name="_7l88tv4y04zq" w:id="408"/>
      <w:bookmarkEnd w:id="408"/>
      <w:r w:rsidDel="00000000" w:rsidR="00000000" w:rsidRPr="00000000">
        <w:rPr>
          <w:color w:val="161b22"/>
          <w:rtl w:val="0"/>
        </w:rPr>
        <w:t xml:space="preserve">15.5  </w:t>
      </w:r>
      <w:r w:rsidDel="00000000" w:rsidR="00000000" w:rsidRPr="00000000">
        <w:rPr>
          <w:b w:val="1"/>
          <w:bCs w:val="1"/>
          <w:color w:val="161b22"/>
          <w:rtl w:val="0"/>
        </w:rPr>
        <w:t xml:space="preserve">Pillar-Level Project Managers: Five Roles, One Framework</w:t>
      </w:r>
      <w:r w:rsidDel="00000000" w:rsidR="00000000" w:rsidRPr="00000000">
        <w:rPr>
          <w:rtl w:val="0"/>
        </w:rPr>
      </w:r>
    </w:p>
    <w:p w:rsidR="00000000" w:rsidDel="00000000" w:rsidP="00000000" w:rsidRDefault="00000000" w:rsidRPr="00000000" w14:paraId="00001177">
      <w:pPr>
        <w:keepNext w:val="0"/>
        <w:rPr/>
      </w:pPr>
      <w:r w:rsidDel="00000000" w:rsidR="00000000" w:rsidRPr="00000000">
        <w:rPr>
          <w:rtl w:val="0"/>
        </w:rP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5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78">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79">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7A">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7B">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7C">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7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7F">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RBP methodology (FY2026); Strategic Plan (Dec 2028); monthly Act 68 compliance</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82">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85">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8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RBP rates in effect (FY2027); non-CAH global budgets (FY2028); EAST Fund targets</w:t>
            </w:r>
            <w:r w:rsidDel="00000000" w:rsidR="00000000" w:rsidRPr="00000000">
              <w:rPr>
                <w:rtl w:val="0"/>
              </w:rPr>
            </w:r>
          </w:p>
        </w:tc>
        <w:tc>
          <w:tcPr/>
          <w:p w:rsidR="00000000" w:rsidDel="00000000" w:rsidP="00000000" w:rsidRDefault="00000000" w:rsidRPr="00000000" w14:paraId="0000118B">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8C">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100% PCMH (FY2028); 5 CCBHCs (FY2026); CoCM 80%+ (FY2028)</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14 plans approved (FY2026); HSA coordinators staffed (FY2027); PMO operational (Q1 2027)</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97">
      <w:pPr>
        <w:pStyle w:val="Heading2"/>
        <w:pBdr>
          <w:top w:color="c9d2df" w:space="10" w:sz="6" w:val="single"/>
        </w:pBdr>
        <w:rPr/>
      </w:pPr>
      <w:bookmarkStart w:colFirst="0" w:colLast="0" w:name="_y65r97bhosqe" w:id="409"/>
      <w:bookmarkEnd w:id="409"/>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98">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five pillar Program Managers, and formalized project leads for all 19 components.</w:t>
      </w:r>
    </w:p>
    <w:p w:rsidR="00000000" w:rsidDel="00000000" w:rsidP="00000000" w:rsidRDefault="00000000" w:rsidRPr="00000000" w14:paraId="000011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rsidR="00000000" w:rsidDel="00000000" w:rsidP="00000000" w:rsidRDefault="00000000" w:rsidRPr="00000000" w14:paraId="0000119A">
      <w:pPr>
        <w:pStyle w:val="Heading2"/>
        <w:pBdr>
          <w:top w:color="c9d2df" w:space="10" w:sz="6" w:val="single"/>
        </w:pBdr>
        <w:rPr/>
      </w:pPr>
      <w:bookmarkStart w:colFirst="0" w:colLast="0" w:name="_svhu5ha5gvqo" w:id="410"/>
      <w:bookmarkEnd w:id="410"/>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9B">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design, EAST Fund deployment — cannot be productively worked before the Technology components that make them measurable. That is not a scheduling preference. It is the same critical-path constraint that produced the OneCare failure in Section 1.2, restated in portfolio terms.</w:t>
      </w:r>
    </w:p>
    <w:p w:rsidR="00000000" w:rsidDel="00000000" w:rsidP="00000000" w:rsidRDefault="00000000" w:rsidRPr="00000000" w14:paraId="000011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is the single highest-risk component in the register (R-01) precisely because three downstream components converge on it, not because its own deadline is nearest.</w:t>
      </w:r>
    </w:p>
    <w:p w:rsidR="00000000" w:rsidDel="00000000" w:rsidP="00000000" w:rsidRDefault="00000000" w:rsidRPr="00000000" w14:paraId="000011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57"/>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A0">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A1">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A2">
            <w:pPr>
              <w:numPr>
                <w:ilvl w:val="0"/>
                <w:numId w:val="21"/>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A3">
            <w:pPr>
              <w:numPr>
                <w:ilvl w:val="0"/>
                <w:numId w:val="21"/>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1.2’s gate definition: open means the enabling work is finished, not that a milestone was declared.)</w:t>
            </w:r>
            <w:r w:rsidDel="00000000" w:rsidR="00000000" w:rsidRPr="00000000">
              <w:rPr>
                <w:rtl w:val="0"/>
              </w:rPr>
            </w:r>
          </w:p>
          <w:p w:rsidR="00000000" w:rsidDel="00000000" w:rsidP="00000000" w:rsidRDefault="00000000" w:rsidRPr="00000000" w14:paraId="000011A4">
            <w:pPr>
              <w:numPr>
                <w:ilvl w:val="0"/>
                <w:numId w:val="21"/>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A5">
            <w:pPr>
              <w:numPr>
                <w:ilvl w:val="0"/>
                <w:numId w:val="21"/>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A6">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A7">
      <w:pPr>
        <w:spacing w:after="120" w:line="240" w:lineRule="auto"/>
        <w:rPr>
          <w:sz w:val="16"/>
          <w:szCs w:val="16"/>
        </w:rPr>
      </w:pPr>
      <w:r w:rsidDel="00000000" w:rsidR="00000000" w:rsidRPr="00000000">
        <w:rPr>
          <w:rtl w:val="0"/>
        </w:rPr>
      </w:r>
    </w:p>
    <w:p w:rsidR="00000000" w:rsidDel="00000000" w:rsidP="00000000" w:rsidRDefault="00000000" w:rsidRPr="00000000" w14:paraId="000011A8">
      <w:pPr>
        <w:pStyle w:val="Heading2"/>
        <w:pBdr>
          <w:top w:color="c9d2df" w:space="10" w:sz="6" w:val="single"/>
        </w:pBdr>
        <w:rPr/>
      </w:pPr>
      <w:bookmarkStart w:colFirst="0" w:colLast="0" w:name="_9q0k7sgjzt3" w:id="411"/>
      <w:bookmarkEnd w:id="411"/>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A9">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AA">
      <w:pPr>
        <w:pStyle w:val="Heading2"/>
        <w:keepNext w:val="0"/>
        <w:pBdr>
          <w:top w:color="c9d2df" w:space="10" w:sz="6" w:val="single"/>
        </w:pBdr>
        <w:rPr/>
      </w:pPr>
      <w:bookmarkStart w:colFirst="0" w:colLast="0" w:name="_uz5h763yvqfk" w:id="412"/>
      <w:bookmarkEnd w:id="412"/>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58"/>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AB">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AC">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AD">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AE">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AF">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B0">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B1">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B2">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B3">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B4">
            <w:pPr>
              <w:spacing w:after="0" w:before="0" w:line="240" w:lineRule="auto"/>
              <w:jc w:val="left"/>
              <w:rPr/>
            </w:pPr>
            <w:r w:rsidDel="00000000" w:rsidR="00000000" w:rsidRPr="00000000">
              <w:rPr>
                <w:sz w:val="17"/>
                <w:szCs w:val="17"/>
                <w:rtl w:val="0"/>
              </w:rPr>
              <w:t xml:space="preserve">Analytics vendor not operational by Jan 2027; hospitals enter AHEAD without financial-management capability</w:t>
            </w:r>
            <w:r w:rsidDel="00000000" w:rsidR="00000000" w:rsidRPr="00000000">
              <w:rPr>
                <w:rtl w:val="0"/>
              </w:rPr>
            </w:r>
          </w:p>
        </w:tc>
        <w:tc>
          <w:tcPr/>
          <w:p w:rsidR="00000000" w:rsidDel="00000000" w:rsidP="00000000" w:rsidRDefault="00000000" w:rsidRPr="00000000" w14:paraId="000011B5">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B6">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B7">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B8">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B9">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BA">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BB">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BC">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BD">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BE">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BF">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C0">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C1">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C2">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C3">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C4">
            <w:pPr>
              <w:spacing w:after="0" w:before="0" w:line="240" w:lineRule="auto"/>
              <w:jc w:val="left"/>
              <w:rPr/>
            </w:pPr>
            <w:r w:rsidDel="00000000" w:rsidR="00000000" w:rsidRPr="00000000">
              <w:rPr>
                <w:sz w:val="17"/>
                <w:szCs w:val="17"/>
                <w:rtl w:val="0"/>
              </w:rPr>
              <w:t xml:space="preserve">AHS overcommitment produces a descriptive (non-binding) Dec 2028 Strategic Plan</w:t>
            </w:r>
            <w:r w:rsidDel="00000000" w:rsidR="00000000" w:rsidRPr="00000000">
              <w:rPr>
                <w:rtl w:val="0"/>
              </w:rPr>
            </w:r>
          </w:p>
        </w:tc>
        <w:tc>
          <w:tcPr/>
          <w:p w:rsidR="00000000" w:rsidDel="00000000" w:rsidP="00000000" w:rsidRDefault="00000000" w:rsidRPr="00000000" w14:paraId="000011C5">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C6">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C7">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C8">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C9">
            <w:pPr>
              <w:spacing w:after="0" w:before="0" w:line="240" w:lineRule="auto"/>
              <w:jc w:val="left"/>
              <w:rPr/>
            </w:pPr>
            <w:r w:rsidDel="00000000" w:rsidR="00000000" w:rsidRPr="00000000">
              <w:rPr>
                <w:sz w:val="17"/>
                <w:szCs w:val="17"/>
                <w:rtl w:val="0"/>
              </w:rPr>
              <w:t xml:space="preserve">Mitigate: PMO by Q1 2027; resource-conflict authority; external plan support</w:t>
            </w:r>
            <w:r w:rsidDel="00000000" w:rsidR="00000000" w:rsidRPr="00000000">
              <w:rPr>
                <w:rtl w:val="0"/>
              </w:rPr>
            </w:r>
          </w:p>
        </w:tc>
        <w:tc>
          <w:tcPr/>
          <w:p w:rsidR="00000000" w:rsidDel="00000000" w:rsidP="00000000" w:rsidRDefault="00000000" w:rsidRPr="00000000" w14:paraId="000011CA">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1CB">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1CC">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1CD">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1CE">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1CF">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D0">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D1">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1D2">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1D3">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1D4">
            <w:pPr>
              <w:spacing w:after="0" w:before="0" w:line="240" w:lineRule="auto"/>
              <w:jc w:val="left"/>
              <w:rPr/>
            </w:pPr>
            <w:r w:rsidDel="00000000" w:rsidR="00000000" w:rsidRPr="00000000">
              <w:rPr>
                <w:sz w:val="17"/>
                <w:szCs w:val="17"/>
                <w:rtl w:val="0"/>
              </w:rPr>
              <w:t xml:space="preserve">H.R. 1 Medicaid cuts reduce EAST Fund capacity; Clinical investments constrained</w:t>
            </w:r>
            <w:r w:rsidDel="00000000" w:rsidR="00000000" w:rsidRPr="00000000">
              <w:rPr>
                <w:rtl w:val="0"/>
              </w:rPr>
            </w:r>
          </w:p>
        </w:tc>
        <w:tc>
          <w:tcPr/>
          <w:p w:rsidR="00000000" w:rsidDel="00000000" w:rsidP="00000000" w:rsidRDefault="00000000" w:rsidRPr="00000000" w14:paraId="000011D5">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1D6">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1D7">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D8">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D9">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1DA">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1DB">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1DC">
            <w:pPr>
              <w:spacing w:after="0" w:before="0" w:line="240" w:lineRule="auto"/>
              <w:jc w:val="left"/>
              <w:rPr/>
            </w:pPr>
            <w:r w:rsidDel="00000000" w:rsidR="00000000" w:rsidRPr="00000000">
              <w:rPr>
                <w:sz w:val="17"/>
                <w:szCs w:val="17"/>
                <w:rtl w:val="0"/>
              </w:rPr>
              <w:t xml:space="preserve">VITL connectivity gaps persist; AHEAD population-health management incomplete</w:t>
            </w:r>
            <w:r w:rsidDel="00000000" w:rsidR="00000000" w:rsidRPr="00000000">
              <w:rPr>
                <w:rtl w:val="0"/>
              </w:rPr>
            </w:r>
          </w:p>
        </w:tc>
        <w:tc>
          <w:tcPr/>
          <w:p w:rsidR="00000000" w:rsidDel="00000000" w:rsidP="00000000" w:rsidRDefault="00000000" w:rsidRPr="00000000" w14:paraId="000011DD">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1DE">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DF">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0">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E1">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1E2">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1E3">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1E4">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1E5">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1E6">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1E7">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Accelerate: Equity PM leads SRA as co-equal to budget design; HCAC equity review required</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Equity PM + GMCB</w:t>
            </w:r>
            <w:r w:rsidDel="00000000" w:rsidR="00000000" w:rsidRPr="00000000">
              <w:rPr>
                <w:rtl w:val="0"/>
              </w:rPr>
            </w:r>
          </w:p>
        </w:tc>
      </w:tr>
      <w:tr>
        <w:trPr>
          <w:cantSplit w:val="0"/>
          <w:tblHeader w:val="0"/>
        </w:trPr>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Insufficient clinical-leader engagement; AHEAD driven by administrators without clinical ownership</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Avoid: hire Portfolio Manager by Q3 2026; PMO by Q1 2027 (the primary motivation for this chapter)</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 High=5) × impact (Low=1 … Critical=4). Sources: PMI Standard for Portfolio Management (5th ed.); analytical risk assessment throughout this book; AHS November 2025 Report.</w:t>
      </w:r>
    </w:p>
    <w:p w:rsidR="00000000" w:rsidDel="00000000" w:rsidP="00000000" w:rsidRDefault="00000000" w:rsidRPr="00000000" w14:paraId="00001204">
      <w:pPr>
        <w:pStyle w:val="Heading2"/>
        <w:keepNext w:val="0"/>
        <w:pBdr>
          <w:top w:color="c9d2df" w:space="10" w:sz="6" w:val="single"/>
        </w:pBdr>
        <w:rPr/>
      </w:pPr>
      <w:bookmarkStart w:colFirst="0" w:colLast="0" w:name="_y6zeu794xzef" w:id="413"/>
      <w:bookmarkEnd w:id="413"/>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05">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06">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07">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08">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0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0A">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0B">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0C">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0D">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0E">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0F">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10">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11">
            <w:pPr>
              <w:jc w:val="left"/>
              <w:rPr/>
            </w:pPr>
            <w:r w:rsidDel="00000000" w:rsidR="00000000" w:rsidRPr="00000000">
              <w:rPr>
                <w:sz w:val="18"/>
                <w:szCs w:val="18"/>
                <w:rtl w:val="0"/>
              </w:rPr>
              <w:t xml:space="preserve">13/14 sustainable; deficit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12">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13">
            <w:pPr>
              <w:jc w:val="left"/>
              <w:rPr/>
            </w:pPr>
            <w:r w:rsidDel="00000000" w:rsidR="00000000" w:rsidRPr="00000000">
              <w:rPr>
                <w:sz w:val="18"/>
                <w:szCs w:val="18"/>
                <w:rtl w:val="0"/>
              </w:rPr>
              <w:t xml:space="preserve">RBP methodology; EAST Fund; global budgets</w:t>
            </w:r>
            <w:r w:rsidDel="00000000" w:rsidR="00000000" w:rsidRPr="00000000">
              <w:rPr>
                <w:rtl w:val="0"/>
              </w:rPr>
            </w:r>
          </w:p>
        </w:tc>
        <w:tc>
          <w:tcPr/>
          <w:p w:rsidR="00000000" w:rsidDel="00000000" w:rsidP="00000000" w:rsidRDefault="00000000" w:rsidRPr="00000000" w14:paraId="00001214">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15">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16">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17">
            <w:pPr>
              <w:jc w:val="left"/>
              <w:rPr/>
            </w:pPr>
            <w:r w:rsidDel="00000000" w:rsidR="00000000" w:rsidRPr="00000000">
              <w:rPr>
                <w:sz w:val="18"/>
                <w:szCs w:val="18"/>
                <w:rtl w:val="0"/>
              </w:rPr>
              <w:t xml:space="preserve">RHT workforce investments; EAST Fund; AI-scribe grants</w:t>
            </w:r>
            <w:r w:rsidDel="00000000" w:rsidR="00000000" w:rsidRPr="00000000">
              <w:rPr>
                <w:rtl w:val="0"/>
              </w:rPr>
            </w:r>
          </w:p>
        </w:tc>
        <w:tc>
          <w:tcPr/>
          <w:p w:rsidR="00000000" w:rsidDel="00000000" w:rsidP="00000000" w:rsidRDefault="00000000" w:rsidRPr="00000000" w14:paraId="00001218">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19">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1A">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1B">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1C">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1D">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21F">
      <w:pPr>
        <w:pStyle w:val="Heading2"/>
        <w:keepNext w:val="0"/>
        <w:pBdr>
          <w:top w:color="c9d2df" w:space="10" w:sz="6" w:val="single"/>
        </w:pBdr>
        <w:rPr/>
      </w:pPr>
      <w:bookmarkStart w:colFirst="0" w:colLast="0" w:name="_3fuco7t6qewj" w:id="414"/>
      <w:bookmarkEnd w:id="414"/>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20">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15.7</w:t>
      </w:r>
      <w:r w:rsidDel="00000000" w:rsidR="00000000" w:rsidRPr="00000000">
        <w:rPr>
          <w:rtl w:val="0"/>
        </w:rPr>
        <w:t xml:space="preserve"> answers that objection directly. The ~$4–6.4M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Table160"/>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21">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22">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23">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24">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25">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26">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27">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28">
            <w:pPr>
              <w:jc w:val="left"/>
              <w:rPr/>
            </w:pPr>
            <w:r w:rsidDel="00000000" w:rsidR="00000000" w:rsidRPr="00000000">
              <w:rPr>
                <w:sz w:val="18"/>
                <w:szCs w:val="18"/>
                <w:rtl w:val="0"/>
              </w:rPr>
              <w:t xml:space="preserve">R-10 avoided; coordinates $195M RHT capital and the EAST Fund’s wind-down after Vermont’s AHEAD withdrawal; single accountability for Dec 2028</w:t>
            </w:r>
            <w:r w:rsidDel="00000000" w:rsidR="00000000" w:rsidRPr="00000000">
              <w:rPr>
                <w:rtl w:val="0"/>
              </w:rPr>
            </w:r>
          </w:p>
        </w:tc>
      </w:tr>
      <w:tr>
        <w:trPr>
          <w:cantSplit w:val="0"/>
          <w:tblHeader w:val="0"/>
        </w:trPr>
        <w:tc>
          <w:tcPr/>
          <w:p w:rsidR="00000000" w:rsidDel="00000000" w:rsidP="00000000" w:rsidRDefault="00000000" w:rsidRPr="00000000" w14:paraId="00001229">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2A">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2B">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2C">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2D">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2E">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2F">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30">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31">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32">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33">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34">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35">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36">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37">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38">
            <w:pPr>
              <w:jc w:val="left"/>
              <w:rPr/>
            </w:pPr>
            <w:r w:rsidDel="00000000" w:rsidR="00000000" w:rsidRPr="00000000">
              <w:rPr>
                <w:sz w:val="18"/>
                <w:szCs w:val="18"/>
                <w:rtl w:val="0"/>
              </w:rPr>
              <w:t xml:space="preserve">&lt;2% of the portfolio value managed vs. $195M RHT + $300M+ RBP savings</w:t>
            </w:r>
            <w:r w:rsidDel="00000000" w:rsidR="00000000" w:rsidRPr="00000000">
              <w:rPr>
                <w:rtl w:val="0"/>
              </w:rPr>
            </w:r>
          </w:p>
        </w:tc>
      </w:tr>
    </w:tbl>
    <w:p w:rsidR="00000000" w:rsidDel="00000000" w:rsidP="00000000" w:rsidRDefault="00000000" w:rsidRPr="00000000" w14:paraId="000012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2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3B">
      <w:pPr>
        <w:pStyle w:val="Heading2"/>
        <w:pBdr>
          <w:top w:color="c9d2df" w:space="10" w:sz="6" w:val="single"/>
        </w:pBdr>
        <w:rPr/>
      </w:pPr>
      <w:bookmarkStart w:colFirst="0" w:colLast="0" w:name="_n6lv44n4ud6n" w:id="415"/>
      <w:bookmarkEnd w:id="415"/>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14:paraId="0000123C">
      <w:pPr>
        <w:rPr/>
      </w:pPr>
      <w:r w:rsidDel="00000000" w:rsidR="00000000" w:rsidRPr="00000000">
        <w:rPr>
          <w:rtl w:val="0"/>
        </w:rPr>
        <w:t xml:space="preserve">Q1–Q2 2026: Post the Portfolio Manager position (PfMP preferred); begin recruitment (AHS Secretary).</w:t>
      </w:r>
    </w:p>
    <w:p w:rsidR="00000000" w:rsidDel="00000000" w:rsidP="00000000" w:rsidRDefault="00000000" w:rsidRPr="00000000" w14:paraId="000012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2026: Portfolio Manager hired; portfolio register (Figure 15.3) and risk register formalized.</w:t>
      </w:r>
    </w:p>
    <w:p w:rsidR="00000000" w:rsidDel="00000000" w:rsidP="00000000" w:rsidRDefault="00000000" w:rsidRPr="00000000" w14:paraId="000012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Q3 2026: Integrated master schedule developed; all 19 component leads identified; PMO analyst positions posted.</w:t>
      </w:r>
    </w:p>
    <w:p w:rsidR="00000000" w:rsidDel="00000000" w:rsidP="00000000" w:rsidRDefault="00000000" w:rsidRPr="00000000" w14:paraId="000012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Q4 2026: PMO software deployed; monthly dashboard live; first formal Portfolio Governance Board meeting.</w:t>
      </w:r>
    </w:p>
    <w:p w:rsidR="00000000" w:rsidDel="00000000" w:rsidP="00000000" w:rsidRDefault="00000000" w:rsidRPr="00000000" w14:paraId="000012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Q1 2027: Five pillar PMs designated; weekly pillar-level reporting; resource-conflict resolution operational.</w:t>
      </w:r>
    </w:p>
    <w:p w:rsidR="00000000" w:rsidDel="00000000" w:rsidP="00000000" w:rsidRDefault="00000000" w:rsidRPr="00000000" w14:paraId="000012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2027 onward: Monthly governance reviews; quarterly performance reviews vs. the Vermont Scorecard; annual portfolio rebalancing.</w:t>
      </w:r>
    </w:p>
    <w:p w:rsidR="00000000" w:rsidDel="00000000" w:rsidP="00000000" w:rsidRDefault="00000000" w:rsidRPr="00000000" w14:paraId="000012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December 2028: Strategic Plan delivered with portfolio-management evidence — benefits realized, risks managed, resources optimally deployed; PMO transitions to the three-year update cycle.</w:t>
      </w:r>
    </w:p>
    <w:p w:rsidR="00000000" w:rsidDel="00000000" w:rsidP="00000000" w:rsidRDefault="00000000" w:rsidRPr="00000000" w14:paraId="00001243">
      <w:pPr>
        <w:pStyle w:val="Heading2"/>
        <w:pBdr>
          <w:top w:color="c9d2df" w:space="10" w:sz="6" w:val="single"/>
        </w:pBdr>
        <w:rPr/>
      </w:pPr>
      <w:bookmarkStart w:colFirst="0" w:colLast="0" w:name="_w7l2ys9qqm5c" w:id="416"/>
      <w:bookmarkEnd w:id="416"/>
      <w:r w:rsidDel="00000000" w:rsidR="00000000" w:rsidRPr="00000000">
        <w:rPr>
          <w:color w:val="161b22"/>
          <w:rtl w:val="0"/>
        </w:rPr>
        <w:t xml:space="preserve">15.13  </w:t>
      </w:r>
      <w:r w:rsidDel="00000000" w:rsidR="00000000" w:rsidRPr="00000000">
        <w:rPr>
          <w:b w:val="1"/>
          <w:bCs w:val="1"/>
          <w:color w:val="161b22"/>
          <w:rtl w:val="0"/>
        </w:rPr>
        <w:t xml:space="preserve">Answering the Four Objections</w:t>
      </w:r>
      <w:r w:rsidDel="00000000" w:rsidR="00000000" w:rsidRPr="00000000">
        <w:rPr>
          <w:rtl w:val="0"/>
        </w:rPr>
      </w:r>
    </w:p>
    <w:p w:rsidR="00000000" w:rsidDel="00000000" w:rsidP="00000000" w:rsidRDefault="00000000" w:rsidRPr="00000000" w14:paraId="00001244">
      <w:pPr>
        <w:keepNext w:val="1"/>
        <w:keepLines w:val="1"/>
        <w:numPr>
          <w:ilvl w:val="0"/>
          <w:numId w:val="22"/>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45">
      <w:pPr>
        <w:keepNext w:val="1"/>
        <w:keepLines w:val="1"/>
        <w:numPr>
          <w:ilvl w:val="0"/>
          <w:numId w:val="22"/>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rsidR="00000000" w:rsidDel="00000000" w:rsidP="00000000" w:rsidRDefault="00000000" w:rsidRPr="00000000" w14:paraId="00001246">
      <w:pPr>
        <w:keepNext w:val="1"/>
        <w:keepLines w:val="1"/>
        <w:numPr>
          <w:ilvl w:val="0"/>
          <w:numId w:val="22"/>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rsidR="00000000" w:rsidDel="00000000" w:rsidP="00000000" w:rsidRDefault="00000000" w:rsidRPr="00000000" w14:paraId="00001247">
      <w:pPr>
        <w:keepLines w:val="1"/>
        <w:numPr>
          <w:ilvl w:val="0"/>
          <w:numId w:val="22"/>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14:paraId="00001248">
      <w:pPr>
        <w:pStyle w:val="Heading2"/>
        <w:keepNext w:val="0"/>
        <w:pBdr>
          <w:top w:color="c9d2df" w:space="10" w:sz="6" w:val="single"/>
        </w:pBdr>
        <w:rPr/>
      </w:pPr>
      <w:bookmarkStart w:colFirst="0" w:colLast="0" w:name="_7l3mgkivayfr" w:id="417"/>
      <w:bookmarkEnd w:id="417"/>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49">
      <w:pPr>
        <w:keepNext w:val="0"/>
        <w:rPr/>
      </w:pPr>
      <w:r w:rsidDel="00000000" w:rsidR="00000000" w:rsidRPr="00000000">
        <w:rPr>
          <w:rtl w:val="0"/>
        </w:rPr>
        <w:t xml:space="preserve">A portfolio is easier to manage when you can see it. The </w:t>
      </w:r>
      <w:hyperlink r:id="rId73">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4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4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4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24D">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4E">
            <w:pPr>
              <w:jc w:val="left"/>
              <w:rPr/>
            </w:pPr>
            <w:hyperlink r:id="rId74">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4F">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50">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51">
            <w:pPr>
              <w:jc w:val="left"/>
              <w:rPr/>
            </w:pPr>
            <w:hyperlink r:id="rId75">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53">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54">
            <w:pPr>
              <w:jc w:val="left"/>
              <w:rPr/>
            </w:pPr>
            <w:hyperlink r:id="rId76">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55">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56">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57">
            <w:pPr>
              <w:jc w:val="left"/>
              <w:rPr/>
            </w:pPr>
            <w:hyperlink r:id="rId7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58">
            <w:pPr>
              <w:jc w:val="left"/>
              <w:rPr/>
            </w:pPr>
            <w:r w:rsidDel="00000000" w:rsidR="00000000" w:rsidRPr="00000000">
              <w:rPr>
                <w:sz w:val="18"/>
                <w:szCs w:val="18"/>
                <w:rtl w:val="0"/>
              </w:rPr>
              <w:t xml:space="preserve">Drop the Technology score and watch Economics and Clinical fall with it. This is the risk register’s R-01 in visual form.</w:t>
            </w:r>
            <w:r w:rsidDel="00000000" w:rsidR="00000000" w:rsidRPr="00000000">
              <w:rPr>
                <w:rtl w:val="0"/>
              </w:rPr>
            </w:r>
          </w:p>
        </w:tc>
      </w:tr>
      <w:tr>
        <w:trPr>
          <w:cantSplit w:val="0"/>
          <w:tblHeader w:val="0"/>
        </w:trPr>
        <w:tc>
          <w:tcPr/>
          <w:p w:rsidR="00000000" w:rsidDel="00000000" w:rsidP="00000000" w:rsidRDefault="00000000" w:rsidRPr="00000000" w14:paraId="00001259">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5A">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5C">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5E">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5F">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tbl>
      <w:tblPr>
        <w:tblStyle w:val="Table16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60">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61">
            <w:pPr>
              <w:spacing w:after="60" w:line="264" w:lineRule="auto"/>
              <w:rPr/>
            </w:pPr>
            <w:r w:rsidDel="00000000" w:rsidR="00000000" w:rsidRPr="00000000">
              <w:rPr>
                <w:sz w:val="20"/>
                <w:szCs w:val="20"/>
                <w:rtl w:val="0"/>
              </w:rPr>
              <w:t xml:space="preserve">Open the </w:t>
            </w:r>
            <w:hyperlink r:id="rId78">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62">
      <w:pPr>
        <w:spacing w:after="120" w:line="240" w:lineRule="auto"/>
        <w:rPr>
          <w:sz w:val="16"/>
          <w:szCs w:val="16"/>
        </w:rPr>
      </w:pPr>
      <w:r w:rsidDel="00000000" w:rsidR="00000000" w:rsidRPr="00000000">
        <w:rPr>
          <w:rtl w:val="0"/>
        </w:rPr>
      </w:r>
    </w:p>
    <w:p w:rsidR="00000000" w:rsidDel="00000000" w:rsidP="00000000" w:rsidRDefault="00000000" w:rsidRPr="00000000" w14:paraId="00001263">
      <w:pPr>
        <w:pStyle w:val="Heading2"/>
        <w:pBdr>
          <w:top w:color="c9d2df" w:space="10" w:sz="6" w:val="single"/>
        </w:pBdr>
        <w:rPr/>
      </w:pPr>
      <w:bookmarkStart w:colFirst="0" w:colLast="0" w:name="_9l6gca2tperp" w:id="418"/>
      <w:bookmarkEnd w:id="418"/>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64">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68">
      <w:pPr>
        <w:pStyle w:val="Heading2"/>
        <w:pBdr>
          <w:top w:color="c9d2df" w:space="10" w:sz="6" w:val="single"/>
        </w:pBdr>
        <w:rPr/>
      </w:pPr>
      <w:bookmarkStart w:colFirst="0" w:colLast="0" w:name="_yqfp43nxbw3l" w:id="419"/>
      <w:bookmarkEnd w:id="419"/>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69">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6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r w:rsidDel="00000000" w:rsidR="00000000" w:rsidRPr="00000000">
        <w:rPr>
          <w:rtl w:val="0"/>
        </w:rPr>
      </w:r>
    </w:p>
    <w:p w:rsidR="00000000" w:rsidDel="00000000" w:rsidP="00000000" w:rsidRDefault="00000000" w:rsidRPr="00000000" w14:paraId="0000126B">
      <w:pPr>
        <w:rPr/>
      </w:pPr>
      <w:r w:rsidDel="00000000" w:rsidR="00000000" w:rsidRPr="00000000">
        <w:br w:type="page"/>
      </w:r>
      <w:r w:rsidDel="00000000" w:rsidR="00000000" w:rsidRPr="00000000">
        <w:rPr>
          <w:rtl w:val="0"/>
        </w:rPr>
      </w:r>
    </w:p>
    <w:p w:rsidR="00000000" w:rsidDel="00000000" w:rsidP="00000000" w:rsidRDefault="00000000" w:rsidRPr="00000000" w14:paraId="0000126C">
      <w:pPr>
        <w:pStyle w:val="Heading1"/>
        <w:rPr/>
      </w:pPr>
      <w:bookmarkStart w:colFirst="0" w:colLast="0" w:name="_iqkuwa93k4bj" w:id="420"/>
      <w:bookmarkEnd w:id="420"/>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6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December 2028.</w:t>
      </w:r>
      <w:r w:rsidDel="00000000" w:rsidR="00000000" w:rsidRPr="00000000">
        <w:rPr>
          <w:rtl w:val="0"/>
        </w:rPr>
      </w:r>
    </w:p>
    <w:p w:rsidR="00000000" w:rsidDel="00000000" w:rsidP="00000000" w:rsidRDefault="00000000" w:rsidRPr="00000000" w14:paraId="0000126E">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6F">
      <w:pPr>
        <w:pStyle w:val="Heading2"/>
        <w:keepNext w:val="0"/>
        <w:pBdr>
          <w:top w:color="c9d2df" w:space="10" w:sz="6" w:val="single"/>
        </w:pBdr>
        <w:rPr/>
      </w:pPr>
      <w:bookmarkStart w:colFirst="0" w:colLast="0" w:name="_wj7vn2ldo8ny" w:id="421"/>
      <w:bookmarkEnd w:id="421"/>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70">
      <w:pPr>
        <w:keepNext w:val="0"/>
        <w:rPr/>
      </w:pPr>
      <w:r w:rsidDel="00000000" w:rsidR="00000000" w:rsidRPr="00000000">
        <w:rPr>
          <w:rtl w:val="0"/>
        </w:rP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6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71">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72">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73">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74">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75">
            <w:pPr>
              <w:jc w:val="left"/>
              <w:rPr/>
            </w:pPr>
            <w:r w:rsidDel="00000000" w:rsidR="00000000" w:rsidRPr="00000000">
              <w:rPr>
                <w:sz w:val="18"/>
                <w:szCs w:val="18"/>
                <w:rtl w:val="0"/>
              </w:rPr>
              <w:t xml:space="preserve">A comprehensive plan covering payment-reform trajectory, primary-care investment targets, hospital-network configuration, behavioral-health integration, equity goals, and administrative simplification. Updated every three years.</w:t>
            </w:r>
            <w:r w:rsidDel="00000000" w:rsidR="00000000" w:rsidRPr="00000000">
              <w:rPr>
                <w:rtl w:val="0"/>
              </w:rPr>
            </w:r>
          </w:p>
        </w:tc>
        <w:tc>
          <w:tcPr/>
          <w:p w:rsidR="00000000" w:rsidDel="00000000" w:rsidP="00000000" w:rsidRDefault="00000000" w:rsidRPr="00000000" w14:paraId="00001276">
            <w:pPr>
              <w:jc w:val="left"/>
              <w:rPr/>
            </w:pPr>
            <w:r w:rsidDel="00000000" w:rsidR="00000000" w:rsidRPr="00000000">
              <w:rPr>
                <w:sz w:val="18"/>
                <w:szCs w:val="18"/>
                <w:rtl w:val="0"/>
              </w:rPr>
              <w:t xml:space="preserve">First delivery: Dec 1, 2028</w:t>
            </w:r>
            <w:r w:rsidDel="00000000" w:rsidR="00000000" w:rsidRPr="00000000">
              <w:rPr>
                <w:rtl w:val="0"/>
              </w:rPr>
            </w:r>
          </w:p>
        </w:tc>
      </w:tr>
      <w:tr>
        <w:trPr>
          <w:cantSplit w:val="0"/>
          <w:tblHeader w:val="0"/>
        </w:trPr>
        <w:tc>
          <w:tcPr/>
          <w:p w:rsidR="00000000" w:rsidDel="00000000" w:rsidP="00000000" w:rsidRDefault="00000000" w:rsidRPr="00000000" w14:paraId="00001277">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78">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79">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7A">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7B">
            <w:pPr>
              <w:jc w:val="left"/>
              <w:rPr/>
            </w:pPr>
            <w:r w:rsidDel="00000000" w:rsidR="00000000" w:rsidRPr="00000000">
              <w:rPr>
                <w:sz w:val="18"/>
                <w:szCs w:val="18"/>
                <w:rtl w:val="0"/>
              </w:rPr>
              <w:t xml:space="preserve">Quantified per-capita cost-growth targets, aligned with AHEAD and Act 68’s hospital-spending-reduction requirement.</w:t>
            </w:r>
            <w:r w:rsidDel="00000000" w:rsidR="00000000" w:rsidRPr="00000000">
              <w:rPr>
                <w:rtl w:val="0"/>
              </w:rPr>
            </w:r>
          </w:p>
        </w:tc>
        <w:tc>
          <w:tcPr/>
          <w:p w:rsidR="00000000" w:rsidDel="00000000" w:rsidP="00000000" w:rsidRDefault="00000000" w:rsidRPr="00000000" w14:paraId="0000127C">
            <w:pPr>
              <w:jc w:val="left"/>
              <w:rPr/>
            </w:pPr>
            <w:r w:rsidDel="00000000" w:rsidR="00000000" w:rsidRPr="00000000">
              <w:rPr>
                <w:sz w:val="18"/>
                <w:szCs w:val="18"/>
                <w:rtl w:val="0"/>
              </w:rPr>
              <w:t xml:space="preserve">2.5% hospital-spending reduction for FY2026; AHEAD TCOC from 2027</w:t>
            </w:r>
            <w:r w:rsidDel="00000000" w:rsidR="00000000" w:rsidRPr="00000000">
              <w:rPr>
                <w:rtl w:val="0"/>
              </w:rPr>
            </w:r>
          </w:p>
        </w:tc>
      </w:tr>
      <w:tr>
        <w:trPr>
          <w:cantSplit w:val="0"/>
          <w:tblHeader w:val="0"/>
        </w:trPr>
        <w:tc>
          <w:tcPr/>
          <w:p w:rsidR="00000000" w:rsidDel="00000000" w:rsidP="00000000" w:rsidRDefault="00000000" w:rsidRPr="00000000" w14:paraId="0000127D">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7E">
            <w:pPr>
              <w:jc w:val="left"/>
              <w:rPr/>
            </w:pPr>
            <w:r w:rsidDel="00000000" w:rsidR="00000000" w:rsidRPr="00000000">
              <w:rPr>
                <w:sz w:val="18"/>
                <w:szCs w:val="18"/>
                <w:rtl w:val="0"/>
              </w:rPr>
              <w:t xml:space="preserve">A defined set of outcome measures tied to the five Act 167 goals, reported monthly and used to evaluate the plan.</w:t>
            </w:r>
            <w:r w:rsidDel="00000000" w:rsidR="00000000" w:rsidRPr="00000000">
              <w:rPr>
                <w:rtl w:val="0"/>
              </w:rPr>
            </w:r>
          </w:p>
        </w:tc>
        <w:tc>
          <w:tcPr/>
          <w:p w:rsidR="00000000" w:rsidDel="00000000" w:rsidP="00000000" w:rsidRDefault="00000000" w:rsidRPr="00000000" w14:paraId="0000127F">
            <w:pPr>
              <w:jc w:val="left"/>
              <w:rPr/>
            </w:pPr>
            <w:r w:rsidDel="00000000" w:rsidR="00000000" w:rsidRPr="00000000">
              <w:rPr>
                <w:sz w:val="18"/>
                <w:szCs w:val="18"/>
                <w:rtl w:val="0"/>
              </w:rPr>
              <w:t xml:space="preserve">Monthly already;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80">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81">
            <w:pPr>
              <w:jc w:val="left"/>
              <w:rPr/>
            </w:pPr>
            <w:r w:rsidDel="00000000" w:rsidR="00000000" w:rsidRPr="00000000">
              <w:rPr>
                <w:sz w:val="18"/>
                <w:szCs w:val="18"/>
                <w:rtl w:val="0"/>
              </w:rPr>
              <w:t xml:space="preserve">A plan to raise primary care as a share of total spend (an AHEAD requirement), including Blueprint expansion, CCBHC development, and CoCM deployment.</w:t>
            </w:r>
            <w:r w:rsidDel="00000000" w:rsidR="00000000" w:rsidRPr="00000000">
              <w:rPr>
                <w:rtl w:val="0"/>
              </w:rPr>
            </w:r>
          </w:p>
        </w:tc>
        <w:tc>
          <w:tcPr/>
          <w:p w:rsidR="00000000" w:rsidDel="00000000" w:rsidP="00000000" w:rsidRDefault="00000000" w:rsidRPr="00000000" w14:paraId="00001282">
            <w:pPr>
              <w:jc w:val="left"/>
              <w:rPr/>
            </w:pPr>
            <w:r w:rsidDel="00000000" w:rsidR="00000000" w:rsidRPr="00000000">
              <w:rPr>
                <w:sz w:val="18"/>
                <w:szCs w:val="18"/>
                <w:rtl w:val="0"/>
              </w:rPr>
              <w:t xml:space="preserve">AHEAD targets from 2027; plan formalizes it</w:t>
            </w:r>
            <w:r w:rsidDel="00000000" w:rsidR="00000000" w:rsidRPr="00000000">
              <w:rPr>
                <w:rtl w:val="0"/>
              </w:rPr>
            </w:r>
          </w:p>
        </w:tc>
      </w:tr>
      <w:tr>
        <w:trPr>
          <w:cantSplit w:val="0"/>
          <w:tblHeader w:val="0"/>
        </w:trPr>
        <w:tc>
          <w:tcPr/>
          <w:p w:rsidR="00000000" w:rsidDel="00000000" w:rsidP="00000000" w:rsidRDefault="00000000" w:rsidRPr="00000000" w14:paraId="00001283">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85">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86">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A plan to attract and retain professionals (Act 68), including RHT workforce investments.</w:t>
            </w:r>
            <w:r w:rsidDel="00000000" w:rsidR="00000000" w:rsidRPr="00000000">
              <w:rPr>
                <w:rtl w:val="0"/>
              </w:rPr>
            </w:r>
          </w:p>
        </w:tc>
        <w:tc>
          <w:tcPr/>
          <w:p w:rsidR="00000000" w:rsidDel="00000000" w:rsidP="00000000" w:rsidRDefault="00000000" w:rsidRPr="00000000" w14:paraId="00001288">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8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8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8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8D">
      <w:pPr>
        <w:pStyle w:val="Heading2"/>
        <w:pBdr>
          <w:top w:color="c9d2df" w:space="10" w:sz="6" w:val="single"/>
        </w:pBdr>
        <w:rPr/>
      </w:pPr>
      <w:bookmarkStart w:colFirst="0" w:colLast="0" w:name="_i7kfvo76jk4p" w:id="422"/>
      <w:bookmarkEnd w:id="422"/>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8E">
      <w:pPr>
        <w:keepNext w:val="0"/>
        <w:rPr/>
      </w:pPr>
      <w:r w:rsidDel="00000000" w:rsidR="00000000" w:rsidRPr="00000000">
        <w:rPr>
          <w:rtl w:val="0"/>
        </w:rP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8F">
      <w:pPr>
        <w:pStyle w:val="Heading3"/>
        <w:keepNext w:val="0"/>
        <w:rPr/>
      </w:pPr>
      <w:bookmarkStart w:colFirst="0" w:colLast="0" w:name="_om0u1cbn5f6t" w:id="423"/>
      <w:bookmarkEnd w:id="423"/>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6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90">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91">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92">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93">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94">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95">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96">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97">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98">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99">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9A">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9B">
            <w:pPr>
              <w:jc w:val="left"/>
              <w:rPr/>
            </w:pPr>
            <w:r w:rsidDel="00000000" w:rsidR="00000000" w:rsidRPr="00000000">
              <w:rPr>
                <w:sz w:val="18"/>
                <w:szCs w:val="18"/>
                <w:rtl w:val="0"/>
              </w:rPr>
              <w:t xml:space="preserve">Establish a Division of Planning, Analytics, and Effectiveness; partner with GMCB on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9C">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9D">
            <w:pPr>
              <w:jc w:val="left"/>
              <w:rPr/>
            </w:pPr>
            <w:r w:rsidDel="00000000" w:rsidR="00000000" w:rsidRPr="00000000">
              <w:rPr>
                <w:sz w:val="18"/>
                <w:szCs w:val="18"/>
                <w:rtl w:val="0"/>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9E">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9F">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A0">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A1">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A2">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A3">
            <w:pPr>
              <w:jc w:val="left"/>
              <w:rPr/>
            </w:pPr>
            <w:r w:rsidDel="00000000" w:rsidR="00000000" w:rsidRPr="00000000">
              <w:rPr>
                <w:sz w:val="18"/>
                <w:szCs w:val="18"/>
                <w:rtl w:val="0"/>
              </w:rPr>
              <w:t xml:space="preserve">Establish cross-program SDOH integration protocols; build a shared data architecture linking social-service utilization to healthcare outcomes in VHCURES; include SDOH directors in HSA coordination.</w:t>
            </w:r>
            <w:r w:rsidDel="00000000" w:rsidR="00000000" w:rsidRPr="00000000">
              <w:rPr>
                <w:rtl w:val="0"/>
              </w:rPr>
            </w:r>
          </w:p>
        </w:tc>
      </w:tr>
    </w:tbl>
    <w:p w:rsidR="00000000" w:rsidDel="00000000" w:rsidP="00000000" w:rsidRDefault="00000000" w:rsidRPr="00000000" w14:paraId="000012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2A5">
      <w:pPr>
        <w:pStyle w:val="Heading2"/>
        <w:pBdr>
          <w:top w:color="c9d2df" w:space="10" w:sz="6" w:val="single"/>
        </w:pBdr>
        <w:rPr/>
      </w:pPr>
      <w:bookmarkStart w:colFirst="0" w:colLast="0" w:name="_69opf7j2n744" w:id="424"/>
      <w:bookmarkEnd w:id="424"/>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A6">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A7">
      <w:pPr>
        <w:pStyle w:val="Heading3"/>
        <w:rPr/>
      </w:pPr>
      <w:bookmarkStart w:colFirst="0" w:colLast="0" w:name="_5e44vk6keuwv" w:id="425"/>
      <w:bookmarkEnd w:id="425"/>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A8">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A9">
      <w:pPr>
        <w:keepNext w:val="1"/>
        <w:keepLines w:val="1"/>
        <w:numPr>
          <w:ilvl w:val="0"/>
          <w:numId w:val="24"/>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AA">
      <w:pPr>
        <w:keepNext w:val="1"/>
        <w:keepLines w:val="1"/>
        <w:numPr>
          <w:ilvl w:val="0"/>
          <w:numId w:val="24"/>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AB">
      <w:pPr>
        <w:keepNext w:val="1"/>
        <w:keepLines w:val="1"/>
        <w:numPr>
          <w:ilvl w:val="0"/>
          <w:numId w:val="24"/>
        </w:numPr>
        <w:ind w:left="720" w:hanging="360"/>
        <w:rPr/>
      </w:pPr>
      <w:r w:rsidDel="00000000" w:rsidR="00000000" w:rsidRPr="00000000">
        <w:rPr>
          <w:rtl w:val="0"/>
        </w:rPr>
        <w:t xml:space="preserve">Federal-relationship management — active management of CMS (AHEAD), HRSA (RHT), and CMMI relationships. The AHEAD State Agreement alone requires ongoing methodology negotiation, monitoring, and withdrawal-condition management.</w:t>
      </w:r>
    </w:p>
    <w:p w:rsidR="00000000" w:rsidDel="00000000" w:rsidP="00000000" w:rsidRDefault="00000000" w:rsidRPr="00000000" w14:paraId="000012AC">
      <w:pPr>
        <w:keepLines w:val="1"/>
        <w:numPr>
          <w:ilvl w:val="0"/>
          <w:numId w:val="24"/>
        </w:numPr>
        <w:ind w:left="720" w:hanging="360"/>
        <w:rPr/>
      </w:pPr>
      <w:r w:rsidDel="00000000" w:rsidR="00000000" w:rsidRPr="00000000">
        <w:rPr>
          <w:rtl w:val="0"/>
        </w:rPr>
        <w:t xml:space="preserve">Legislative accountability — producing the monthly reports, the December 2028 plan, and the three-year updates. The monthly reporting requirement is a real accountability mechanism, not a formality.</w:t>
      </w:r>
    </w:p>
    <w:p w:rsidR="00000000" w:rsidDel="00000000" w:rsidP="00000000" w:rsidRDefault="00000000" w:rsidRPr="00000000" w14:paraId="000012AD">
      <w:pPr>
        <w:rPr/>
      </w:pPr>
      <w:r w:rsidDel="00000000" w:rsidR="00000000" w:rsidRPr="00000000">
        <w:rPr>
          <w:rtl w:val="0"/>
        </w:rP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AE">
      <w:pPr>
        <w:pStyle w:val="Heading3"/>
        <w:keepNext w:val="0"/>
        <w:rPr/>
      </w:pPr>
      <w:bookmarkStart w:colFirst="0" w:colLast="0" w:name="_yxsq43x9z8di" w:id="426"/>
      <w:bookmarkEnd w:id="426"/>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AF">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6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B0">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B1">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B2">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B3">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B4">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B5">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~230K, growing, most diverse; non-rural</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Admin-overhead reduction at UVMMC; primary-care access for growing immigrant population;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~65K, aging, state-government center</w:t>
            </w:r>
            <w:r w:rsidDel="00000000" w:rsidR="00000000" w:rsidRPr="00000000">
              <w:rPr>
                <w:rtl w:val="0"/>
              </w:rPr>
            </w:r>
          </w:p>
        </w:tc>
        <w:tc>
          <w:tcPr/>
          <w:p w:rsidR="00000000" w:rsidDel="00000000" w:rsidP="00000000" w:rsidRDefault="00000000" w:rsidRPr="00000000" w14:paraId="000012BB">
            <w:pPr>
              <w:jc w:val="left"/>
              <w:rPr/>
            </w:pPr>
            <w:r w:rsidDel="00000000" w:rsidR="00000000" w:rsidRPr="00000000">
              <w:rPr>
                <w:sz w:val="18"/>
                <w:szCs w:val="18"/>
                <w:rtl w:val="0"/>
              </w:rPr>
              <w:t xml:space="preserve">Radiation/neurology COE development; state-employee-plan RBP transition; Washington County rural access</w:t>
            </w:r>
            <w:r w:rsidDel="00000000" w:rsidR="00000000" w:rsidRPr="00000000">
              <w:rPr>
                <w:rtl w:val="0"/>
              </w:rPr>
            </w:r>
          </w:p>
        </w:tc>
      </w:tr>
      <w:tr>
        <w:trPr>
          <w:cantSplit w:val="0"/>
          <w:tblHeader w:val="0"/>
        </w:trPr>
        <w:tc>
          <w:tcPr/>
          <w:p w:rsidR="00000000" w:rsidDel="00000000" w:rsidP="00000000" w:rsidRDefault="00000000" w:rsidRPr="00000000" w14:paraId="000012BC">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BE">
            <w:pPr>
              <w:jc w:val="left"/>
              <w:rPr/>
            </w:pPr>
            <w:r w:rsidDel="00000000" w:rsidR="00000000" w:rsidRPr="00000000">
              <w:rPr>
                <w:sz w:val="18"/>
                <w:szCs w:val="18"/>
                <w:rtl w:val="0"/>
              </w:rPr>
              <w:t xml:space="preserve">~62K, aging, lower income</w:t>
            </w:r>
            <w:r w:rsidDel="00000000" w:rsidR="00000000" w:rsidRPr="00000000">
              <w:rPr>
                <w:rtl w:val="0"/>
              </w:rPr>
            </w:r>
          </w:p>
        </w:tc>
        <w:tc>
          <w:tcPr/>
          <w:p w:rsidR="00000000" w:rsidDel="00000000" w:rsidP="00000000" w:rsidRDefault="00000000" w:rsidRPr="00000000" w14:paraId="000012BF">
            <w:pPr>
              <w:jc w:val="left"/>
              <w:rPr/>
            </w:pPr>
            <w:r w:rsidDel="00000000" w:rsidR="00000000" w:rsidRPr="00000000">
              <w:rPr>
                <w:sz w:val="18"/>
                <w:szCs w:val="18"/>
                <w:rtl w:val="0"/>
              </w:rPr>
              <w:t xml:space="preserve">COE development (surgery, neurology, psych); high opioid overdose; workforce-housing shortage</w:t>
            </w:r>
            <w:r w:rsidDel="00000000" w:rsidR="00000000" w:rsidRPr="00000000">
              <w:rPr>
                <w:rtl w:val="0"/>
              </w:rPr>
            </w:r>
          </w:p>
        </w:tc>
      </w:tr>
      <w:tr>
        <w:trPr>
          <w:cantSplit w:val="0"/>
          <w:tblHeader w:val="0"/>
        </w:trPr>
        <w:tc>
          <w:tcPr/>
          <w:p w:rsidR="00000000" w:rsidDel="00000000" w:rsidP="00000000" w:rsidRDefault="00000000" w:rsidRPr="00000000" w14:paraId="000012C0">
            <w:pPr>
              <w:jc w:val="left"/>
              <w:rPr/>
            </w:pPr>
            <w:r w:rsidDel="00000000" w:rsidR="00000000" w:rsidRPr="00000000">
              <w:rPr>
                <w:sz w:val="18"/>
                <w:szCs w:val="18"/>
                <w:rtl w:val="0"/>
              </w:rPr>
              <w:t xml:space="preserve">White River Jct.</w:t>
            </w:r>
            <w:r w:rsidDel="00000000" w:rsidR="00000000" w:rsidRPr="00000000">
              <w:rPr>
                <w:rtl w:val="0"/>
              </w:rPr>
            </w:r>
          </w:p>
        </w:tc>
        <w:tc>
          <w:tcPr/>
          <w:p w:rsidR="00000000" w:rsidDel="00000000" w:rsidP="00000000" w:rsidRDefault="00000000" w:rsidRPr="00000000" w14:paraId="000012C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C2">
            <w:pPr>
              <w:jc w:val="left"/>
              <w:rPr/>
            </w:pPr>
            <w:r w:rsidDel="00000000" w:rsidR="00000000" w:rsidRPr="00000000">
              <w:rPr>
                <w:sz w:val="18"/>
                <w:szCs w:val="18"/>
                <w:rtl w:val="0"/>
              </w:rPr>
              <w:t xml:space="preserve">~59K, aging, Dartmouth Health connection</w:t>
            </w:r>
            <w:r w:rsidDel="00000000" w:rsidR="00000000" w:rsidRPr="00000000">
              <w:rPr>
                <w:rtl w:val="0"/>
              </w:rPr>
            </w:r>
          </w:p>
        </w:tc>
        <w:tc>
          <w:tcPr/>
          <w:p w:rsidR="00000000" w:rsidDel="00000000" w:rsidP="00000000" w:rsidRDefault="00000000" w:rsidRPr="00000000" w14:paraId="000012C3">
            <w:pPr>
              <w:jc w:val="left"/>
              <w:rPr/>
            </w:pPr>
            <w:r w:rsidDel="00000000" w:rsidR="00000000" w:rsidRPr="00000000">
              <w:rPr>
                <w:sz w:val="18"/>
                <w:szCs w:val="18"/>
                <w:rtl w:val="0"/>
              </w:rPr>
              <w:t xml:space="preserve">REH or focused-scope transition; cross-border coordination; rehabilitation COE</w:t>
            </w:r>
            <w:r w:rsidDel="00000000" w:rsidR="00000000" w:rsidRPr="00000000">
              <w:rPr>
                <w:rtl w:val="0"/>
              </w:rPr>
            </w:r>
          </w:p>
        </w:tc>
      </w:tr>
      <w:tr>
        <w:trPr>
          <w:cantSplit w:val="0"/>
          <w:tblHeader w:val="0"/>
        </w:trPr>
        <w:tc>
          <w:tcPr/>
          <w:p w:rsidR="00000000" w:rsidDel="00000000" w:rsidP="00000000" w:rsidRDefault="00000000" w:rsidRPr="00000000" w14:paraId="000012C4">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C5">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C6">
            <w:pPr>
              <w:jc w:val="left"/>
              <w:rPr/>
            </w:pPr>
            <w:r w:rsidDel="00000000" w:rsidR="00000000" w:rsidRPr="00000000">
              <w:rPr>
                <w:sz w:val="18"/>
                <w:szCs w:val="18"/>
                <w:rtl w:val="0"/>
              </w:rPr>
              <w:t xml:space="preserve">~53K, rural, Franklin/Grand Isle</w:t>
            </w:r>
            <w:r w:rsidDel="00000000" w:rsidR="00000000" w:rsidRPr="00000000">
              <w:rPr>
                <w:rtl w:val="0"/>
              </w:rPr>
            </w:r>
          </w:p>
        </w:tc>
        <w:tc>
          <w:tcPr/>
          <w:p w:rsidR="00000000" w:rsidDel="00000000" w:rsidP="00000000" w:rsidRDefault="00000000" w:rsidRPr="00000000" w14:paraId="000012C7">
            <w:pPr>
              <w:jc w:val="left"/>
              <w:rPr/>
            </w:pPr>
            <w:r w:rsidDel="00000000" w:rsidR="00000000" w:rsidRPr="00000000">
              <w:rPr>
                <w:sz w:val="18"/>
                <w:szCs w:val="18"/>
                <w:rtl w:val="0"/>
              </w:rPr>
              <w:t xml:space="preserve">Cancer-surgery and radiation COEs; workforce recruitment; northern-border needs</w:t>
            </w:r>
            <w:r w:rsidDel="00000000" w:rsidR="00000000" w:rsidRPr="00000000">
              <w:rPr>
                <w:rtl w:val="0"/>
              </w:rPr>
            </w:r>
          </w:p>
        </w:tc>
      </w:tr>
      <w:tr>
        <w:trPr>
          <w:cantSplit w:val="0"/>
          <w:tblHeader w:val="0"/>
        </w:trPr>
        <w:tc>
          <w:tcPr/>
          <w:p w:rsidR="00000000" w:rsidDel="00000000" w:rsidP="00000000" w:rsidRDefault="00000000" w:rsidRPr="00000000" w14:paraId="000012C8">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C9">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~48K, aging, most rural</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9 COEs — secondary RSC role; critical psych services; Berkshire/Taconic coordination</w:t>
            </w:r>
            <w:r w:rsidDel="00000000" w:rsidR="00000000" w:rsidRPr="00000000">
              <w:rPr>
                <w:rtl w:val="0"/>
              </w:rPr>
            </w:r>
          </w:p>
        </w:tc>
      </w:tr>
      <w:tr>
        <w:trPr>
          <w:cantSplit w:val="0"/>
          <w:tblHeader w:val="0"/>
        </w:trPr>
        <w:tc>
          <w:tcPr/>
          <w:p w:rsidR="00000000" w:rsidDel="00000000" w:rsidP="00000000" w:rsidRDefault="00000000" w:rsidRPr="00000000" w14:paraId="000012CC">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2CD">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~46K, aging, Addison County</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TBD tier; UVM-network affiliation; shared-service opportunities with UVMMC</w:t>
            </w:r>
            <w:r w:rsidDel="00000000" w:rsidR="00000000" w:rsidRPr="00000000">
              <w:rPr>
                <w:rtl w:val="0"/>
              </w:rPr>
            </w:r>
          </w:p>
        </w:tc>
      </w:tr>
      <w:tr>
        <w:trPr>
          <w:cantSplit w:val="0"/>
          <w:tblHeader w:val="0"/>
        </w:trPr>
        <w:tc>
          <w:tcPr/>
          <w:p w:rsidR="00000000" w:rsidDel="00000000" w:rsidP="00000000" w:rsidRDefault="00000000" w:rsidRPr="00000000" w14:paraId="000012D0">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2D1">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~42K, aging, high SUD/MH burden</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Acute general-surgery COE; high suicide/self-harm rates;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2D4">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2D5">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~41K, very rural, NEK</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Among most financially vulnerable; REH candidacy; high Essex/Orleans uninsurance</w:t>
            </w:r>
            <w:r w:rsidDel="00000000" w:rsidR="00000000" w:rsidRPr="00000000">
              <w:rPr>
                <w:rtl w:val="0"/>
              </w:rPr>
            </w:r>
          </w:p>
        </w:tc>
      </w:tr>
      <w:tr>
        <w:trPr>
          <w:cantSplit w:val="0"/>
          <w:tblHeader w:val="0"/>
        </w:trPr>
        <w:tc>
          <w:tcPr/>
          <w:p w:rsidR="00000000" w:rsidDel="00000000" w:rsidP="00000000" w:rsidRDefault="00000000" w:rsidRPr="00000000" w14:paraId="000012D8">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2D9">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2DA">
            <w:pPr>
              <w:jc w:val="left"/>
              <w:rPr/>
            </w:pPr>
            <w:r w:rsidDel="00000000" w:rsidR="00000000" w:rsidRPr="00000000">
              <w:rPr>
                <w:sz w:val="18"/>
                <w:szCs w:val="18"/>
                <w:rtl w:val="0"/>
              </w:rPr>
              <w:t xml:space="preserve">~39K, very rural, NEK</w:t>
            </w:r>
            <w:r w:rsidDel="00000000" w:rsidR="00000000" w:rsidRPr="00000000">
              <w:rPr>
                <w:rtl w:val="0"/>
              </w:rPr>
            </w:r>
          </w:p>
        </w:tc>
        <w:tc>
          <w:tcPr/>
          <w:p w:rsidR="00000000" w:rsidDel="00000000" w:rsidP="00000000" w:rsidRDefault="00000000" w:rsidRPr="00000000" w14:paraId="000012DB">
            <w:pPr>
              <w:jc w:val="left"/>
              <w:rPr/>
            </w:pPr>
            <w:r w:rsidDel="00000000" w:rsidR="00000000" w:rsidRPr="00000000">
              <w:rPr>
                <w:sz w:val="18"/>
                <w:szCs w:val="18"/>
                <w:rtl w:val="0"/>
              </w:rPr>
              <w:t xml:space="preserve">Cancer-surgery and infusion COEs; highest poverty (Caledonia/Essex); broadband/telehealth priority</w:t>
            </w:r>
            <w:r w:rsidDel="00000000" w:rsidR="00000000" w:rsidRPr="00000000">
              <w:rPr>
                <w:rtl w:val="0"/>
              </w:rPr>
            </w:r>
          </w:p>
        </w:tc>
      </w:tr>
      <w:tr>
        <w:trPr>
          <w:cantSplit w:val="0"/>
          <w:tblHeader w:val="0"/>
        </w:trPr>
        <w:tc>
          <w:tcPr/>
          <w:p w:rsidR="00000000" w:rsidDel="00000000" w:rsidP="00000000" w:rsidRDefault="00000000" w:rsidRPr="00000000" w14:paraId="000012DC">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2DD">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2DE">
            <w:pPr>
              <w:jc w:val="left"/>
              <w:rPr/>
            </w:pPr>
            <w:r w:rsidDel="00000000" w:rsidR="00000000" w:rsidRPr="00000000">
              <w:rPr>
                <w:sz w:val="18"/>
                <w:szCs w:val="18"/>
                <w:rtl w:val="0"/>
              </w:rPr>
              <w:t xml:space="preserve">~31K, rural, Windsor/Windham border</w:t>
            </w:r>
            <w:r w:rsidDel="00000000" w:rsidR="00000000" w:rsidRPr="00000000">
              <w:rPr>
                <w:rtl w:val="0"/>
              </w:rPr>
            </w:r>
          </w:p>
        </w:tc>
        <w:tc>
          <w:tcPr/>
          <w:p w:rsidR="00000000" w:rsidDel="00000000" w:rsidP="00000000" w:rsidRDefault="00000000" w:rsidRPr="00000000" w14:paraId="000012DF">
            <w:pPr>
              <w:jc w:val="left"/>
              <w:rPr/>
            </w:pPr>
            <w:r w:rsidDel="00000000" w:rsidR="00000000" w:rsidRPr="00000000">
              <w:rPr>
                <w:sz w:val="18"/>
                <w:szCs w:val="18"/>
                <w:rtl w:val="0"/>
              </w:rPr>
              <w:t xml:space="preserve">Memory-care and adult-psych COEs; SUD corridor; most complex plan given financial position</w:t>
            </w:r>
            <w:r w:rsidDel="00000000" w:rsidR="00000000" w:rsidRPr="00000000">
              <w:rPr>
                <w:rtl w:val="0"/>
              </w:rPr>
            </w:r>
          </w:p>
        </w:tc>
      </w:tr>
      <w:tr>
        <w:trPr>
          <w:cantSplit w:val="0"/>
          <w:tblHeader w:val="0"/>
        </w:trPr>
        <w:tc>
          <w:tcPr/>
          <w:p w:rsidR="00000000" w:rsidDel="00000000" w:rsidP="00000000" w:rsidRDefault="00000000" w:rsidRPr="00000000" w14:paraId="000012E0">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2E1">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2E2">
            <w:pPr>
              <w:jc w:val="left"/>
              <w:rPr/>
            </w:pPr>
            <w:r w:rsidDel="00000000" w:rsidR="00000000" w:rsidRPr="00000000">
              <w:rPr>
                <w:sz w:val="18"/>
                <w:szCs w:val="18"/>
                <w:rtl w:val="0"/>
              </w:rPr>
              <w:t xml:space="preserve">~31K, rural, Lamoille/Orleans</w:t>
            </w:r>
            <w:r w:rsidDel="00000000" w:rsidR="00000000" w:rsidRPr="00000000">
              <w:rPr>
                <w:rtl w:val="0"/>
              </w:rPr>
            </w:r>
          </w:p>
        </w:tc>
        <w:tc>
          <w:tcPr/>
          <w:p w:rsidR="00000000" w:rsidDel="00000000" w:rsidP="00000000" w:rsidRDefault="00000000" w:rsidRPr="00000000" w14:paraId="000012E3">
            <w:pPr>
              <w:jc w:val="left"/>
              <w:rPr/>
            </w:pPr>
            <w:r w:rsidDel="00000000" w:rsidR="00000000" w:rsidRPr="00000000">
              <w:rPr>
                <w:sz w:val="18"/>
                <w:szCs w:val="18"/>
                <w:rtl w:val="0"/>
              </w:rPr>
              <w:t xml:space="preserve">Orthopedics/rheumatology COEs; Stowe seasonal population; critical workforce housing</w:t>
            </w:r>
            <w:r w:rsidDel="00000000" w:rsidR="00000000" w:rsidRPr="00000000">
              <w:rPr>
                <w:rtl w:val="0"/>
              </w:rPr>
            </w:r>
          </w:p>
        </w:tc>
      </w:tr>
      <w:tr>
        <w:trPr>
          <w:cantSplit w:val="0"/>
          <w:tblHeader w:val="0"/>
        </w:trPr>
        <w:tc>
          <w:tcPr/>
          <w:p w:rsidR="00000000" w:rsidDel="00000000" w:rsidP="00000000" w:rsidRDefault="00000000" w:rsidRPr="00000000" w14:paraId="000012E4">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2E5">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2E6">
            <w:pPr>
              <w:jc w:val="left"/>
              <w:rPr/>
            </w:pPr>
            <w:r w:rsidDel="00000000" w:rsidR="00000000" w:rsidRPr="00000000">
              <w:rPr>
                <w:sz w:val="18"/>
                <w:szCs w:val="18"/>
                <w:rtl w:val="0"/>
              </w:rPr>
              <w:t xml:space="preserve">~28K, very rural, Orange County</w:t>
            </w:r>
            <w:r w:rsidDel="00000000" w:rsidR="00000000" w:rsidRPr="00000000">
              <w:rPr>
                <w:rtl w:val="0"/>
              </w:rPr>
            </w:r>
          </w:p>
        </w:tc>
        <w:tc>
          <w:tcPr/>
          <w:p w:rsidR="00000000" w:rsidDel="00000000" w:rsidP="00000000" w:rsidRDefault="00000000" w:rsidRPr="00000000" w14:paraId="000012E7">
            <w:pPr>
              <w:jc w:val="left"/>
              <w:rPr/>
            </w:pPr>
            <w:r w:rsidDel="00000000" w:rsidR="00000000" w:rsidRPr="00000000">
              <w:rPr>
                <w:sz w:val="18"/>
                <w:szCs w:val="18"/>
                <w:rtl w:val="0"/>
              </w:rPr>
              <w:t xml:space="preserve">TBD tier — among most vulnerable; comprehensive assessment needed; AHEAD CAH protections</w:t>
            </w:r>
            <w:r w:rsidDel="00000000" w:rsidR="00000000" w:rsidRPr="00000000">
              <w:rPr>
                <w:rtl w:val="0"/>
              </w:rPr>
            </w:r>
          </w:p>
        </w:tc>
      </w:tr>
      <w:tr>
        <w:trPr>
          <w:cantSplit w:val="1"/>
          <w:tblHeader w:val="0"/>
        </w:trPr>
        <w:tc>
          <w:tcPr/>
          <w:p w:rsidR="00000000" w:rsidDel="00000000" w:rsidP="00000000" w:rsidRDefault="00000000" w:rsidRPr="00000000" w14:paraId="000012E8">
            <w:pPr>
              <w:jc w:val="left"/>
              <w:rPr/>
            </w:pPr>
            <w:r w:rsidDel="00000000" w:rsidR="00000000" w:rsidRPr="00000000">
              <w:rPr>
                <w:sz w:val="18"/>
                <w:szCs w:val="18"/>
                <w:rtl w:val="0"/>
              </w:rPr>
              <w:t xml:space="preserve">Townshend</w:t>
            </w:r>
            <w:r w:rsidDel="00000000" w:rsidR="00000000" w:rsidRPr="00000000">
              <w:rPr>
                <w:rtl w:val="0"/>
              </w:rPr>
            </w:r>
          </w:p>
        </w:tc>
        <w:tc>
          <w:tcPr/>
          <w:p w:rsidR="00000000" w:rsidDel="00000000" w:rsidP="00000000" w:rsidRDefault="00000000" w:rsidRPr="00000000" w14:paraId="000012E9">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~14K, very rural; 19-bed, Vermont’s smallest</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REH conversion the likely path; coordination with Brattleboro Memorial essential; palliative-care specialty worth preserving</w:t>
            </w:r>
            <w:r w:rsidDel="00000000" w:rsidR="00000000" w:rsidRPr="00000000">
              <w:rPr>
                <w:rtl w:val="0"/>
              </w:rPr>
            </w:r>
          </w:p>
        </w:tc>
      </w:tr>
    </w:tbl>
    <w:p w:rsidR="00000000" w:rsidDel="00000000" w:rsidP="00000000" w:rsidRDefault="00000000" w:rsidRPr="00000000" w14:paraId="000012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2ED">
      <w:pPr>
        <w:pStyle w:val="Heading3"/>
        <w:rPr/>
      </w:pPr>
      <w:bookmarkStart w:colFirst="0" w:colLast="0" w:name="_noyunq66buz8" w:id="427"/>
      <w:bookmarkEnd w:id="427"/>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2EE">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2EF">
      <w:pPr>
        <w:pStyle w:val="Heading2"/>
        <w:pBdr>
          <w:top w:color="c9d2df" w:space="10" w:sz="6" w:val="single"/>
        </w:pBdr>
        <w:rPr/>
      </w:pPr>
      <w:bookmarkStart w:colFirst="0" w:colLast="0" w:name="_r56rrcvx0fag" w:id="428"/>
      <w:bookmarkEnd w:id="428"/>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2F0">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2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2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rsidR="00000000" w:rsidDel="00000000" w:rsidP="00000000" w:rsidRDefault="00000000" w:rsidRPr="00000000" w14:paraId="000012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wind-down (capped near $10M annually after Vermont’s AHEAD withdrawal, against the ~$138M originally expected); and transformation-ROI tracking against Oliver Wyman’s $400M+ projected savings.</w:t>
      </w:r>
    </w:p>
    <w:p w:rsidR="00000000" w:rsidDel="00000000" w:rsidP="00000000" w:rsidRDefault="00000000" w:rsidRPr="00000000" w14:paraId="000012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(5 new entities by July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2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2F6">
      <w:pPr>
        <w:pStyle w:val="Heading2"/>
        <w:keepNext w:val="0"/>
        <w:pBdr>
          <w:top w:color="c9d2df" w:space="10" w:sz="6" w:val="single"/>
        </w:pBdr>
        <w:rPr/>
      </w:pPr>
      <w:bookmarkStart w:colFirst="0" w:colLast="0" w:name="_wbmbaykv39c4" w:id="429"/>
      <w:bookmarkEnd w:id="429"/>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66"/>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2F7">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2F8">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2F9">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2FA">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2FB">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2FD">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In progress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2FF">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01">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Underway as of November 2025</w:t>
            </w:r>
            <w:r w:rsidDel="00000000" w:rsidR="00000000" w:rsidRPr="00000000">
              <w:rPr>
                <w:rtl w:val="0"/>
              </w:rPr>
            </w:r>
          </w:p>
        </w:tc>
      </w:tr>
      <w:tr>
        <w:trPr>
          <w:cantSplit w:val="0"/>
          <w:tblHeader w:val="0"/>
        </w:trPr>
        <w:tc>
          <w:tcPr/>
          <w:p w:rsidR="00000000" w:rsidDel="00000000" w:rsidP="00000000" w:rsidRDefault="00000000" w:rsidRPr="00000000" w14:paraId="00001303">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CCBHC certification for 5 new entities (July 2026 target)</w:t>
            </w:r>
            <w:r w:rsidDel="00000000" w:rsidR="00000000" w:rsidRPr="00000000">
              <w:rPr>
                <w:rtl w:val="0"/>
              </w:rPr>
            </w:r>
          </w:p>
        </w:tc>
        <w:tc>
          <w:tcPr/>
          <w:p w:rsidR="00000000" w:rsidDel="00000000" w:rsidP="00000000" w:rsidRDefault="00000000" w:rsidRPr="00000000" w14:paraId="00001305">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On track per RHT plan</w:t>
            </w:r>
            <w:r w:rsidDel="00000000" w:rsidR="00000000" w:rsidRPr="00000000">
              <w:rPr>
                <w:rtl w:val="0"/>
              </w:rPr>
            </w:r>
          </w:p>
        </w:tc>
      </w:tr>
      <w:tr>
        <w:trPr>
          <w:cantSplit w:val="0"/>
          <w:tblHeader w:val="0"/>
        </w:trPr>
        <w:tc>
          <w:tcPr/>
          <w:p w:rsidR="00000000" w:rsidDel="00000000" w:rsidP="00000000" w:rsidRDefault="00000000" w:rsidRPr="00000000" w14:paraId="00001307">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AHEAD Medicaid global budget operational (January 2026)</w:t>
            </w:r>
            <w:r w:rsidDel="00000000" w:rsidR="00000000" w:rsidRPr="00000000">
              <w:rPr>
                <w:rtl w:val="0"/>
              </w:rPr>
            </w:r>
          </w:p>
        </w:tc>
        <w:tc>
          <w:tcPr/>
          <w:p w:rsidR="00000000" w:rsidDel="00000000" w:rsidP="00000000" w:rsidRDefault="00000000" w:rsidRPr="00000000" w14:paraId="00001309">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Operational</w:t>
            </w:r>
            <w:r w:rsidDel="00000000" w:rsidR="00000000" w:rsidRPr="00000000">
              <w:rPr>
                <w:rtl w:val="0"/>
              </w:rPr>
            </w:r>
          </w:p>
        </w:tc>
      </w:tr>
      <w:tr>
        <w:trPr>
          <w:cantSplit w:val="0"/>
          <w:tblHeader w:val="0"/>
        </w:trPr>
        <w:tc>
          <w:tcPr/>
          <w:p w:rsidR="00000000" w:rsidDel="00000000" w:rsidP="00000000" w:rsidRDefault="00000000" w:rsidRPr="00000000" w14:paraId="0000130B">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0D">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$195M received Dec 2025; planning underway</w:t>
            </w:r>
            <w:r w:rsidDel="00000000" w:rsidR="00000000" w:rsidRPr="00000000">
              <w:rPr>
                <w:rtl w:val="0"/>
              </w:rPr>
            </w:r>
          </w:p>
        </w:tc>
      </w:tr>
      <w:tr>
        <w:trPr>
          <w:cantSplit w:val="0"/>
          <w:tblHeader w:val="0"/>
        </w:trPr>
        <w:tc>
          <w:tcPr/>
          <w:p w:rsidR="00000000" w:rsidDel="00000000" w:rsidP="00000000" w:rsidRDefault="00000000" w:rsidRPr="00000000" w14:paraId="0000130F">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11">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Plans expected early 2026</w:t>
            </w:r>
            <w:r w:rsidDel="00000000" w:rsidR="00000000" w:rsidRPr="00000000">
              <w:rPr>
                <w:rtl w:val="0"/>
              </w:rPr>
            </w:r>
          </w:p>
        </w:tc>
      </w:tr>
      <w:tr>
        <w:trPr>
          <w:cantSplit w:val="0"/>
          <w:tblHeader w:val="0"/>
        </w:trPr>
        <w:tc>
          <w:tcPr/>
          <w:p w:rsidR="00000000" w:rsidDel="00000000" w:rsidP="00000000" w:rsidRDefault="00000000" w:rsidRPr="00000000" w14:paraId="00001313">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15">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Organizational change requiring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17">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19">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OW-recommended; critical for plan development</w:t>
            </w:r>
            <w:r w:rsidDel="00000000" w:rsidR="00000000" w:rsidRPr="00000000">
              <w:rPr>
                <w:rtl w:val="0"/>
              </w:rPr>
            </w:r>
          </w:p>
        </w:tc>
      </w:tr>
      <w:tr>
        <w:trPr>
          <w:cantSplit w:val="0"/>
          <w:tblHeader w:val="0"/>
        </w:trPr>
        <w:tc>
          <w:tcPr/>
          <w:p w:rsidR="00000000" w:rsidDel="00000000" w:rsidP="00000000" w:rsidRDefault="00000000" w:rsidRPr="00000000" w14:paraId="0000131B">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RBP maximum rates in effect for commercial payers</w:t>
            </w:r>
            <w:r w:rsidDel="00000000" w:rsidR="00000000" w:rsidRPr="00000000">
              <w:rPr>
                <w:rtl w:val="0"/>
              </w:rPr>
            </w:r>
          </w:p>
        </w:tc>
        <w:tc>
          <w:tcPr/>
          <w:p w:rsidR="00000000" w:rsidDel="00000000" w:rsidP="00000000" w:rsidRDefault="00000000" w:rsidRPr="00000000" w14:paraId="0000131D">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1F">
            <w:pPr>
              <w:jc w:val="left"/>
              <w:rPr/>
            </w:pPr>
            <w:r w:rsidDel="00000000" w:rsidR="00000000" w:rsidRPr="00000000">
              <w:rPr>
                <w:sz w:val="18"/>
                <w:szCs w:val="18"/>
                <w:rtl w:val="0"/>
              </w:rPr>
              <w:t xml:space="preserve">FY2027 (Jan 2027)</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1321">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322">
            <w:pPr>
              <w:jc w:val="left"/>
              <w:rPr/>
            </w:pPr>
            <w:r w:rsidDel="00000000" w:rsidR="00000000" w:rsidRPr="00000000">
              <w:rPr>
                <w:sz w:val="18"/>
                <w:szCs w:val="18"/>
                <w:rtl w:val="0"/>
              </w:rPr>
              <w:t xml:space="preserve">Nine-year model; ongoing federal coordination</w:t>
            </w:r>
            <w:r w:rsidDel="00000000" w:rsidR="00000000" w:rsidRPr="00000000">
              <w:rPr>
                <w:rtl w:val="0"/>
              </w:rPr>
            </w:r>
          </w:p>
        </w:tc>
      </w:tr>
      <w:tr>
        <w:trPr>
          <w:cantSplit w:val="0"/>
          <w:tblHeader w:val="0"/>
        </w:trPr>
        <w:tc>
          <w:tcPr/>
          <w:p w:rsidR="00000000" w:rsidDel="00000000" w:rsidP="00000000" w:rsidRDefault="00000000" w:rsidRPr="00000000" w14:paraId="00001323">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24">
            <w:pPr>
              <w:jc w:val="left"/>
              <w:rPr/>
            </w:pPr>
            <w:r w:rsidDel="00000000" w:rsidR="00000000" w:rsidRPr="00000000">
              <w:rPr>
                <w:sz w:val="18"/>
                <w:szCs w:val="18"/>
                <w:rtl w:val="0"/>
              </w:rPr>
              <w:t xml:space="preserve">Primary Care AHEAD operational — enhanced primary-care payments</w:t>
            </w:r>
            <w:r w:rsidDel="00000000" w:rsidR="00000000" w:rsidRPr="00000000">
              <w:rPr>
                <w:rtl w:val="0"/>
              </w:rPr>
            </w:r>
          </w:p>
        </w:tc>
        <w:tc>
          <w:tcPr/>
          <w:p w:rsidR="00000000" w:rsidDel="00000000" w:rsidP="00000000" w:rsidRDefault="00000000" w:rsidRPr="00000000" w14:paraId="00001325">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26">
            <w:pPr>
              <w:jc w:val="left"/>
              <w:rPr/>
            </w:pPr>
            <w:r w:rsidDel="00000000" w:rsidR="00000000" w:rsidRPr="00000000">
              <w:rPr>
                <w:sz w:val="18"/>
                <w:szCs w:val="18"/>
                <w:rtl w:val="0"/>
              </w:rPr>
              <w:t xml:space="preserve">Replaces expiring Medicare demo</w:t>
            </w:r>
            <w:r w:rsidDel="00000000" w:rsidR="00000000" w:rsidRPr="00000000">
              <w:rPr>
                <w:rtl w:val="0"/>
              </w:rPr>
            </w:r>
          </w:p>
        </w:tc>
      </w:tr>
      <w:tr>
        <w:trPr>
          <w:cantSplit w:val="0"/>
          <w:tblHeader w:val="0"/>
        </w:trPr>
        <w:tc>
          <w:tcPr/>
          <w:p w:rsidR="00000000" w:rsidDel="00000000" w:rsidP="00000000" w:rsidRDefault="00000000" w:rsidRPr="00000000" w14:paraId="00001327">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28">
            <w:pPr>
              <w:jc w:val="left"/>
              <w:rPr/>
            </w:pPr>
            <w:r w:rsidDel="00000000" w:rsidR="00000000" w:rsidRPr="00000000">
              <w:rPr>
                <w:sz w:val="18"/>
                <w:szCs w:val="18"/>
                <w:rtl w:val="0"/>
              </w:rPr>
              <w:t xml:space="preserve">Global budgets for non-CAH hospitals</w:t>
            </w:r>
            <w:r w:rsidDel="00000000" w:rsidR="00000000" w:rsidRPr="00000000">
              <w:rPr>
                <w:rtl w:val="0"/>
              </w:rPr>
            </w:r>
          </w:p>
        </w:tc>
        <w:tc>
          <w:tcPr/>
          <w:p w:rsidR="00000000" w:rsidDel="00000000" w:rsidP="00000000" w:rsidRDefault="00000000" w:rsidRPr="00000000" w14:paraId="00001329">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2A">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2B">
            <w:pPr>
              <w:jc w:val="left"/>
              <w:rPr/>
            </w:pPr>
            <w:r w:rsidDel="00000000" w:rsidR="00000000" w:rsidRPr="00000000">
              <w:rPr>
                <w:sz w:val="18"/>
                <w:szCs w:val="18"/>
                <w:rtl w:val="0"/>
              </w:rPr>
              <w:t xml:space="preserve">December 2028</w:t>
            </w:r>
            <w:r w:rsidDel="00000000" w:rsidR="00000000" w:rsidRPr="00000000">
              <w:rPr>
                <w:rtl w:val="0"/>
              </w:rPr>
            </w:r>
          </w:p>
        </w:tc>
        <w:tc>
          <w:tcPr/>
          <w:p w:rsidR="00000000" w:rsidDel="00000000" w:rsidP="00000000" w:rsidRDefault="00000000" w:rsidRPr="00000000" w14:paraId="0000132C">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2D">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2E">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2F">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30">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334">
      <w:pPr>
        <w:pStyle w:val="Heading2"/>
        <w:pBdr>
          <w:top w:color="c9d2df" w:space="10" w:sz="6" w:val="single"/>
        </w:pBdr>
        <w:rPr/>
      </w:pPr>
      <w:bookmarkStart w:colFirst="0" w:colLast="0" w:name="_jq103vhfjqyz" w:id="430"/>
      <w:bookmarkEnd w:id="430"/>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35">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36">
      <w:pPr>
        <w:keepNext w:val="1"/>
        <w:keepLines w:val="1"/>
        <w:numPr>
          <w:ilvl w:val="0"/>
          <w:numId w:val="25"/>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37">
      <w:pPr>
        <w:keepNext w:val="1"/>
        <w:keepLines w:val="1"/>
        <w:numPr>
          <w:ilvl w:val="0"/>
          <w:numId w:val="25"/>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38">
      <w:pPr>
        <w:keepLines w:val="1"/>
        <w:numPr>
          <w:ilvl w:val="0"/>
          <w:numId w:val="25"/>
        </w:numPr>
        <w:ind w:left="720" w:hanging="360"/>
        <w:rPr/>
      </w:pPr>
      <w:r w:rsidDel="00000000" w:rsidR="00000000" w:rsidRPr="00000000">
        <w:rPr>
          <w:rtl w:val="0"/>
        </w:rPr>
        <w:t xml:space="preserve">Payment Reform Architecture — Economics (20–25 pp) — RBP status; global-budget parameters per hospital; AHEAD TCOC targets and performance; affordability benchmarks.</w:t>
      </w:r>
    </w:p>
    <w:p w:rsidR="00000000" w:rsidDel="00000000" w:rsidP="00000000" w:rsidRDefault="00000000" w:rsidRPr="00000000" w14:paraId="00001339">
      <w:pPr>
        <w:keepLines w:val="1"/>
        <w:numPr>
          <w:ilvl w:val="0"/>
          <w:numId w:val="25"/>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3A">
      <w:pPr>
        <w:keepLines w:val="1"/>
        <w:numPr>
          <w:ilvl w:val="0"/>
          <w:numId w:val="25"/>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3B">
      <w:pPr>
        <w:keepLines w:val="1"/>
        <w:numPr>
          <w:ilvl w:val="0"/>
          <w:numId w:val="25"/>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3C">
      <w:pPr>
        <w:keepLines w:val="1"/>
        <w:numPr>
          <w:ilvl w:val="0"/>
          <w:numId w:val="25"/>
        </w:numPr>
        <w:ind w:left="720" w:hanging="360"/>
        <w:rPr/>
      </w:pPr>
      <w:r w:rsidDel="00000000" w:rsidR="00000000" w:rsidRPr="00000000">
        <w:rPr>
          <w:rtl w:val="0"/>
        </w:rPr>
        <w:t xml:space="preserve">Health Equity Strategy — Equity (15–20 pp) — geographic-equity indicators by HSA; disparity measures; SDOH coordination; culturally competent care; 2028–2031 targets.</w:t>
      </w:r>
    </w:p>
    <w:p w:rsidR="00000000" w:rsidDel="00000000" w:rsidP="00000000" w:rsidRDefault="00000000" w:rsidRPr="00000000" w14:paraId="0000133D">
      <w:pPr>
        <w:keepLines w:val="1"/>
        <w:numPr>
          <w:ilvl w:val="0"/>
          <w:numId w:val="25"/>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3E">
      <w:pPr>
        <w:keepLines w:val="1"/>
        <w:numPr>
          <w:ilvl w:val="0"/>
          <w:numId w:val="25"/>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3F">
      <w:pPr>
        <w:keepLines w:val="1"/>
        <w:numPr>
          <w:ilvl w:val="0"/>
          <w:numId w:val="25"/>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40">
      <w:pPr>
        <w:keepLines w:val="1"/>
        <w:numPr>
          <w:ilvl w:val="0"/>
          <w:numId w:val="25"/>
        </w:numPr>
        <w:ind w:left="720" w:hanging="360"/>
        <w:rPr/>
      </w:pPr>
      <w:r w:rsidDel="00000000" w:rsidR="00000000" w:rsidRPr="00000000">
        <w:rPr>
          <w:rtl w:val="0"/>
        </w:rPr>
        <w:t xml:space="preserve">Financial Plan (15–20 pp) — RHT capital allocation (remaining balance); EAST Fund allocation; Act 68 grant commitments; projected savings; state-budget implications.</w:t>
      </w:r>
    </w:p>
    <w:p w:rsidR="00000000" w:rsidDel="00000000" w:rsidP="00000000" w:rsidRDefault="00000000" w:rsidRPr="00000000" w14:paraId="00001341">
      <w:pPr>
        <w:pStyle w:val="Heading3"/>
        <w:keepNext w:val="0"/>
        <w:rPr/>
      </w:pPr>
      <w:bookmarkStart w:colFirst="0" w:colLast="0" w:name="_vg6ujchyzm0z" w:id="431"/>
      <w:bookmarkEnd w:id="431"/>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42">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43">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44">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45">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46">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Dec 2028</w:t>
            </w:r>
            <w:r w:rsidDel="00000000" w:rsidR="00000000" w:rsidRPr="00000000">
              <w:rPr>
                <w:rtl w:val="0"/>
              </w:rPr>
            </w:r>
          </w:p>
        </w:tc>
        <w:tc>
          <w:tcPr/>
          <w:p w:rsidR="00000000" w:rsidDel="00000000" w:rsidP="00000000" w:rsidRDefault="00000000" w:rsidRPr="00000000" w14:paraId="00001348">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49">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RHT capital available</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Vermont’s December 2025 award; aligned with Acts 167 and 68</w:t>
            </w:r>
            <w:r w:rsidDel="00000000" w:rsidR="00000000" w:rsidRPr="00000000">
              <w:rPr>
                <w:rtl w:val="0"/>
              </w:rPr>
            </w:r>
          </w:p>
        </w:tc>
      </w:tr>
      <w:tr>
        <w:trPr>
          <w:cantSplit w:val="1"/>
          <w:tblHeader w:val="0"/>
        </w:trPr>
        <w:tc>
          <w:tcPr/>
          <w:p w:rsidR="00000000" w:rsidDel="00000000" w:rsidP="00000000" w:rsidRDefault="00000000" w:rsidRPr="00000000" w14:paraId="0000134F">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50">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5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53">
      <w:pPr>
        <w:pStyle w:val="Heading2"/>
        <w:pBdr>
          <w:top w:color="c9d2df" w:space="10" w:sz="6" w:val="single"/>
        </w:pBdr>
        <w:rPr/>
      </w:pPr>
      <w:bookmarkStart w:colFirst="0" w:colLast="0" w:name="_vz3xzihyzcki" w:id="432"/>
      <w:bookmarkEnd w:id="432"/>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54">
      <w:pPr>
        <w:rPr/>
      </w:pPr>
      <w:r w:rsidDel="00000000" w:rsidR="00000000" w:rsidRPr="00000000">
        <w:rPr>
          <w:rtl w:val="0"/>
        </w:rP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rsidR="00000000" w:rsidDel="00000000" w:rsidP="00000000" w:rsidRDefault="00000000" w:rsidRPr="00000000" w14:paraId="000013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56">
      <w:pPr>
        <w:pStyle w:val="Heading2"/>
        <w:keepNext w:val="0"/>
        <w:pBdr>
          <w:top w:color="c9d2df" w:space="10" w:sz="6" w:val="single"/>
        </w:pBdr>
        <w:rPr/>
      </w:pPr>
      <w:bookmarkStart w:colFirst="0" w:colLast="0" w:name="_5k62qz0iad6" w:id="433"/>
      <w:bookmarkEnd w:id="433"/>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57">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6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5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5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5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5B">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5C">
            <w:pPr>
              <w:jc w:val="left"/>
              <w:rPr/>
            </w:pPr>
            <w:hyperlink r:id="rId79">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5E">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5F">
            <w:pPr>
              <w:jc w:val="left"/>
              <w:rPr/>
            </w:pPr>
            <w:hyperlink r:id="rId80">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60">
            <w:pPr>
              <w:jc w:val="left"/>
              <w:rPr/>
            </w:pPr>
            <w:r w:rsidDel="00000000" w:rsidR="00000000" w:rsidRPr="00000000">
              <w:rPr>
                <w:sz w:val="18"/>
                <w:szCs w:val="18"/>
                <w:rtl w:val="0"/>
              </w:rPr>
              <w:t xml:space="preserve">Whether Operations-pillar capacity is rising fast enough to meet the December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61">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62">
            <w:pPr>
              <w:jc w:val="left"/>
              <w:rPr/>
            </w:pPr>
            <w:hyperlink r:id="rId81">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Score a state with strong Policy and Economics but weak Operations. The composite collapse is the argument for this chapter in one number.</w:t>
            </w:r>
            <w:r w:rsidDel="00000000" w:rsidR="00000000" w:rsidRPr="00000000">
              <w:rPr>
                <w:rtl w:val="0"/>
              </w:rPr>
            </w:r>
          </w:p>
        </w:tc>
      </w:tr>
    </w:tbl>
    <w:p w:rsidR="00000000" w:rsidDel="00000000" w:rsidP="00000000" w:rsidRDefault="00000000" w:rsidRPr="00000000" w14:paraId="000013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365">
      <w:pPr>
        <w:pStyle w:val="Heading2"/>
        <w:pBdr>
          <w:top w:color="c9d2df" w:space="10" w:sz="6" w:val="single"/>
        </w:pBdr>
        <w:rPr/>
      </w:pPr>
      <w:bookmarkStart w:colFirst="0" w:colLast="0" w:name="_s4d28xa8on6b" w:id="434"/>
      <w:bookmarkEnd w:id="434"/>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66">
      <w:pPr>
        <w:rPr/>
      </w:pPr>
      <w:r w:rsidDel="00000000" w:rsidR="00000000" w:rsidRPr="00000000">
        <w:rPr>
          <w:b w:val="1"/>
          <w:bCs w:val="1"/>
          <w:rtl w:val="0"/>
        </w:rPr>
        <w:t xml:space="preserve">If you are an AHS leader:</w:t>
      </w:r>
      <w:r w:rsidDel="00000000" w:rsidR="00000000" w:rsidRPr="00000000">
        <w:rPr>
          <w:rtl w:val="0"/>
        </w:rPr>
        <w:t xml:space="preserve"> 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6A">
      <w:pPr>
        <w:pStyle w:val="Heading2"/>
        <w:pBdr>
          <w:top w:color="c9d2df" w:space="10" w:sz="6" w:val="single"/>
        </w:pBdr>
        <w:rPr/>
      </w:pPr>
      <w:bookmarkStart w:colFirst="0" w:colLast="0" w:name="_rtghwupwpiyz" w:id="435"/>
      <w:bookmarkEnd w:id="435"/>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6B">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6C">
      <w:pPr>
        <w:pStyle w:val="Heading1"/>
        <w:rPr/>
      </w:pPr>
      <w:bookmarkStart w:colFirst="0" w:colLast="0" w:name="_kuwwsehfsw5s" w:id="436"/>
      <w:bookmarkEnd w:id="436"/>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6D">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6E">
      <w:pPr>
        <w:pStyle w:val="Heading2"/>
        <w:pBdr>
          <w:top w:color="c9d2df" w:space="10" w:sz="6" w:val="single"/>
        </w:pBdr>
        <w:rPr/>
      </w:pPr>
      <w:bookmarkStart w:colFirst="0" w:colLast="0" w:name="_8dax9iq1w09d" w:id="437"/>
      <w:bookmarkEnd w:id="437"/>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6F">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73">
      <w:pPr>
        <w:pStyle w:val="Heading2"/>
        <w:pBdr>
          <w:top w:color="c9d2df" w:space="10" w:sz="6" w:val="single"/>
        </w:pBdr>
        <w:rPr/>
      </w:pPr>
      <w:bookmarkStart w:colFirst="0" w:colLast="0" w:name="_f4bjn6c82x54" w:id="438"/>
      <w:bookmarkEnd w:id="438"/>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74">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75">
      <w:pPr>
        <w:pStyle w:val="Heading3"/>
        <w:rPr/>
      </w:pPr>
      <w:bookmarkStart w:colFirst="0" w:colLast="0" w:name="_spmk4do5ivm3" w:id="439"/>
      <w:bookmarkEnd w:id="439"/>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76">
      <w:pPr>
        <w:rPr/>
      </w:pPr>
      <w:r w:rsidDel="00000000" w:rsidR="00000000" w:rsidRPr="00000000">
        <w:rPr>
          <w:rtl w:val="0"/>
        </w:rP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79">
      <w:pPr>
        <w:pStyle w:val="Heading3"/>
        <w:rPr/>
      </w:pPr>
      <w:bookmarkStart w:colFirst="0" w:colLast="0" w:name="_e9otelaod55z" w:id="440"/>
      <w:bookmarkEnd w:id="440"/>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7A">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rsidR="00000000" w:rsidDel="00000000" w:rsidP="00000000" w:rsidRDefault="00000000" w:rsidRPr="00000000" w14:paraId="0000137C">
      <w:pPr>
        <w:pStyle w:val="Heading3"/>
        <w:rPr/>
      </w:pPr>
      <w:bookmarkStart w:colFirst="0" w:colLast="0" w:name="_ttosnsquh0ne" w:id="441"/>
      <w:bookmarkEnd w:id="441"/>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7D">
      <w:pPr>
        <w:rPr/>
      </w:pPr>
      <w:r w:rsidDel="00000000" w:rsidR="00000000" w:rsidRPr="00000000">
        <w:rPr>
          <w:rtl w:val="0"/>
        </w:rP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80">
      <w:pPr>
        <w:pStyle w:val="Heading2"/>
        <w:pBdr>
          <w:top w:color="c9d2df" w:space="10" w:sz="6" w:val="single"/>
        </w:pBdr>
        <w:rPr/>
      </w:pPr>
      <w:bookmarkStart w:colFirst="0" w:colLast="0" w:name="_inrip2aksetr" w:id="442"/>
      <w:bookmarkEnd w:id="442"/>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81">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provide another $138 million annually in Medicare performance funds for a state that invests in population health — a renegotiation cut that to a cap near $10 million before Vermont withdrew from AHEAD in July 2026. Federal capital is available for states that create the regulatory conditions that justify it. Vermont created those conditions.</w:t>
      </w:r>
    </w:p>
    <w:p w:rsidR="00000000" w:rsidDel="00000000" w:rsidP="00000000" w:rsidRDefault="00000000" w:rsidRPr="00000000" w14:paraId="000013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rsidR="00000000" w:rsidDel="00000000" w:rsidP="00000000" w:rsidRDefault="00000000" w:rsidRPr="00000000" w14:paraId="000013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87">
      <w:pPr>
        <w:pStyle w:val="Heading2"/>
        <w:pBdr>
          <w:top w:color="c9d2df" w:space="10" w:sz="6" w:val="single"/>
        </w:pBdr>
        <w:rPr/>
      </w:pPr>
      <w:bookmarkStart w:colFirst="0" w:colLast="0" w:name="_av0iwlj0v2yr" w:id="443"/>
      <w:bookmarkEnd w:id="443"/>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88">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8B">
      <w:pPr>
        <w:pStyle w:val="Heading2"/>
        <w:pBdr>
          <w:top w:color="c9d2df" w:space="10" w:sz="6" w:val="single"/>
        </w:pBdr>
        <w:rPr/>
      </w:pPr>
      <w:bookmarkStart w:colFirst="0" w:colLast="0" w:name="_fbkcxzyzsfr6" w:id="444"/>
      <w:bookmarkEnd w:id="444"/>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8C">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91">
      <w:pPr>
        <w:pStyle w:val="Heading2"/>
        <w:pBdr>
          <w:top w:color="c9d2df" w:space="10" w:sz="6" w:val="single"/>
        </w:pBdr>
        <w:rPr/>
      </w:pPr>
      <w:bookmarkStart w:colFirst="0" w:colLast="0" w:name="_fdpr17senj" w:id="445"/>
      <w:bookmarkEnd w:id="445"/>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2">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r w:rsidDel="00000000" w:rsidR="00000000" w:rsidRPr="00000000">
        <w:rPr>
          <w:rtl w:val="0"/>
        </w:rPr>
      </w:r>
    </w:p>
    <w:p w:rsidR="00000000" w:rsidDel="00000000" w:rsidP="00000000" w:rsidRDefault="00000000" w:rsidRPr="00000000" w14:paraId="000013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99">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April 2026</w:t>
      </w:r>
      <w:r w:rsidDel="00000000" w:rsidR="00000000" w:rsidRPr="00000000">
        <w:rPr>
          <w:rtl w:val="0"/>
        </w:rPr>
      </w:r>
    </w:p>
    <w:p w:rsidR="00000000" w:rsidDel="00000000" w:rsidP="00000000" w:rsidRDefault="00000000" w:rsidRPr="00000000" w14:paraId="0000139B">
      <w:pPr>
        <w:rPr/>
      </w:pPr>
      <w:r w:rsidDel="00000000" w:rsidR="00000000" w:rsidRPr="00000000">
        <w:br w:type="page"/>
      </w:r>
      <w:r w:rsidDel="00000000" w:rsidR="00000000" w:rsidRPr="00000000">
        <w:rPr>
          <w:rtl w:val="0"/>
        </w:rPr>
      </w:r>
    </w:p>
    <w:p w:rsidR="00000000" w:rsidDel="00000000" w:rsidP="00000000" w:rsidRDefault="00000000" w:rsidRPr="00000000" w14:paraId="0000139C">
      <w:pPr>
        <w:pStyle w:val="Heading1"/>
        <w:rPr/>
      </w:pPr>
      <w:bookmarkStart w:colFirst="0" w:colLast="0" w:name="_uiqfmx63rhfu" w:id="446"/>
      <w:bookmarkEnd w:id="446"/>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9D">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9F">
      <w:pPr>
        <w:pStyle w:val="Heading2"/>
        <w:pBdr>
          <w:top w:color="c9d2df" w:space="10" w:sz="6" w:val="single"/>
        </w:pBdr>
        <w:rPr/>
      </w:pPr>
      <w:bookmarkStart w:colFirst="0" w:colLast="0" w:name="_fiy4ddcuevdq" w:id="447"/>
      <w:bookmarkEnd w:id="447"/>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A0">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A2">
      <w:pPr>
        <w:pStyle w:val="Heading2"/>
        <w:keepNext w:val="0"/>
        <w:pBdr>
          <w:top w:color="c9d2df" w:space="10" w:sz="6" w:val="single"/>
        </w:pBdr>
        <w:rPr/>
      </w:pPr>
      <w:bookmarkStart w:colFirst="0" w:colLast="0" w:name="_o2j4s2wqm5x2" w:id="448"/>
      <w:bookmarkEnd w:id="448"/>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A3">
      <w:pPr>
        <w:keepNext w:val="0"/>
        <w:rPr/>
      </w:pPr>
      <w:r w:rsidDel="00000000" w:rsidR="00000000" w:rsidRPr="00000000">
        <w:rPr>
          <w:rtl w:val="0"/>
        </w:rPr>
        <w:t xml:space="preserve">Vermont’s demographic trajectory is the foundational fact of its transformation challenge.</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A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A5">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A6">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A7">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A8">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A9">
            <w:pPr>
              <w:jc w:val="left"/>
              <w:rPr/>
            </w:pPr>
            <w:r w:rsidDel="00000000" w:rsidR="00000000" w:rsidRPr="00000000">
              <w:rPr>
                <w:sz w:val="18"/>
                <w:szCs w:val="18"/>
                <w:rtl w:val="0"/>
              </w:rPr>
              <w:t xml:space="preserve">Up from 21.7% in 2020 — a 57%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AA">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A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AC">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AD">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AE">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AF">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B0">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B1">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B2">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B3">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B4">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B5">
            <w:pPr>
              <w:jc w:val="left"/>
              <w:rPr/>
            </w:pPr>
            <w:r w:rsidDel="00000000" w:rsidR="00000000" w:rsidRPr="00000000">
              <w:rPr>
                <w:sz w:val="18"/>
                <w:szCs w:val="18"/>
                <w:rtl w:val="0"/>
              </w:rPr>
              <w:t xml:space="preserve">112 family medicine,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B6">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B7">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B8">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BB">
      <w:pPr>
        <w:pStyle w:val="Heading2"/>
        <w:keepNext w:val="0"/>
        <w:pBdr>
          <w:top w:color="c9d2df" w:space="10" w:sz="6" w:val="single"/>
        </w:pBdr>
        <w:rPr/>
      </w:pPr>
      <w:bookmarkStart w:colFirst="0" w:colLast="0" w:name="_sh76q8r392xj" w:id="449"/>
      <w:bookmarkEnd w:id="449"/>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BC">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BD">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BE">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BF">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C0">
            <w:pPr>
              <w:jc w:val="left"/>
              <w:rPr/>
            </w:pPr>
            <w:r w:rsidDel="00000000" w:rsidR="00000000" w:rsidRPr="00000000">
              <w:rPr>
                <w:sz w:val="18"/>
                <w:szCs w:val="18"/>
                <w:rtl w:val="0"/>
              </w:rPr>
              <w:t xml:space="preserve">Annually sets Net Patient Revenue growth limits for all 14 hospitals; FY25 approved $3.7B (+4.1%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C1">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C2">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C3">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C4">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C5">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C6">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C7">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C8">
            <w:pPr>
              <w:jc w:val="left"/>
              <w:rPr/>
            </w:pPr>
            <w:r w:rsidDel="00000000" w:rsidR="00000000" w:rsidRPr="00000000">
              <w:rPr>
                <w:sz w:val="18"/>
                <w:szCs w:val="18"/>
                <w:rtl w:val="0"/>
              </w:rPr>
              <w:t xml:space="preserve">GMCB sets prospective global budgets FY2028–2030, coordinated with AHEAD;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C9">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CA">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3CD">
      <w:pPr>
        <w:pStyle w:val="Heading2"/>
        <w:pBdr>
          <w:top w:color="c9d2df" w:space="10" w:sz="6" w:val="single"/>
        </w:pBdr>
        <w:rPr/>
      </w:pPr>
      <w:bookmarkStart w:colFirst="0" w:colLast="0" w:name="_dqh1eedx9uo5" w:id="450"/>
      <w:bookmarkEnd w:id="450"/>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3CE">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3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3D0">
      <w:pPr>
        <w:pStyle w:val="Heading3"/>
        <w:keepNext w:val="0"/>
        <w:rPr/>
      </w:pPr>
      <w:bookmarkStart w:colFirst="0" w:colLast="0" w:name="_7nrbr0ap3ea1" w:id="451"/>
      <w:bookmarkEnd w:id="451"/>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3D1">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3D2">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3D3">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3D4">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3D5">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3D6">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3D7">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3D8">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3D9">
            <w:pPr>
              <w:jc w:val="left"/>
              <w:rPr/>
            </w:pPr>
            <w:r w:rsidDel="00000000" w:rsidR="00000000" w:rsidRPr="00000000">
              <w:rPr>
                <w:sz w:val="18"/>
                <w:szCs w:val="18"/>
                <w:rtl w:val="0"/>
              </w:rPr>
              <w:t xml:space="preserve">Technology for acuity management and transfers; statewide reference hub</w:t>
            </w:r>
            <w:r w:rsidDel="00000000" w:rsidR="00000000" w:rsidRPr="00000000">
              <w:rPr>
                <w:rtl w:val="0"/>
              </w:rPr>
            </w:r>
          </w:p>
        </w:tc>
        <w:tc>
          <w:tcPr/>
          <w:p w:rsidR="00000000" w:rsidDel="00000000" w:rsidP="00000000" w:rsidRDefault="00000000" w:rsidRPr="00000000" w14:paraId="000013DA">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DE">
            <w:pPr>
              <w:jc w:val="left"/>
              <w:rPr/>
            </w:pPr>
            <w:r w:rsidDel="00000000" w:rsidR="00000000" w:rsidRPr="00000000">
              <w:rPr>
                <w:sz w:val="18"/>
                <w:szCs w:val="18"/>
                <w:rtl w:val="0"/>
              </w:rPr>
              <w:t xml:space="preserve">Acuity-management and transfer technology</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3E0">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3E1">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Acuity/transfer technology (shared with CVMC)</w:t>
            </w:r>
            <w:r w:rsidDel="00000000" w:rsidR="00000000" w:rsidRPr="00000000">
              <w:rPr>
                <w:rtl w:val="0"/>
              </w:rPr>
            </w:r>
          </w:p>
        </w:tc>
        <w:tc>
          <w:tcPr/>
          <w:p w:rsidR="00000000" w:rsidDel="00000000" w:rsidP="00000000" w:rsidRDefault="00000000" w:rsidRPr="00000000" w14:paraId="000013E4">
            <w:pPr>
              <w:jc w:val="left"/>
              <w:rPr/>
            </w:pPr>
            <w:r w:rsidDel="00000000" w:rsidR="00000000" w:rsidRPr="00000000">
              <w:rPr>
                <w:sz w:val="18"/>
                <w:szCs w:val="18"/>
                <w:rtl w:val="0"/>
              </w:rPr>
              <w:t xml:space="preserve">UVMHN system; FY23 overage of $11M</w:t>
            </w:r>
            <w:r w:rsidDel="00000000" w:rsidR="00000000" w:rsidRPr="00000000">
              <w:rPr>
                <w:rtl w:val="0"/>
              </w:rPr>
            </w:r>
          </w:p>
        </w:tc>
      </w:tr>
      <w:tr>
        <w:trPr>
          <w:cantSplit w:val="0"/>
          <w:tblHeader w:val="0"/>
        </w:trPr>
        <w:tc>
          <w:tcPr/>
          <w:p w:rsidR="00000000" w:rsidDel="00000000" w:rsidP="00000000" w:rsidRDefault="00000000" w:rsidRPr="00000000" w14:paraId="000013E5">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E7">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D">
            <w:pPr>
              <w:jc w:val="left"/>
              <w:rPr/>
            </w:pPr>
            <w:r w:rsidDel="00000000" w:rsidR="00000000" w:rsidRPr="00000000">
              <w:rPr>
                <w:sz w:val="18"/>
                <w:szCs w:val="18"/>
                <w:rtl w:val="0"/>
              </w:rPr>
              <w:t xml:space="preserve">RN Bridge to PCP; $29M cancer center; Epic migration ($30M); adolescent MH unit</w:t>
            </w:r>
            <w:r w:rsidDel="00000000" w:rsidR="00000000" w:rsidRPr="00000000">
              <w:rPr>
                <w:rtl w:val="0"/>
              </w:rPr>
            </w:r>
          </w:p>
        </w:tc>
        <w:tc>
          <w:tcPr/>
          <w:p w:rsidR="00000000" w:rsidDel="00000000" w:rsidP="00000000" w:rsidRDefault="00000000" w:rsidRPr="00000000" w14:paraId="000013EE">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3EF">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F0">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3F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F2">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3F3">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3F4">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F5">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3F7">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3F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3FD">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3FE">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FF">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0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1">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02">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03">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04">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0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6">
            <w:pPr>
              <w:jc w:val="left"/>
              <w:rPr/>
            </w:pPr>
            <w:r w:rsidDel="00000000" w:rsidR="00000000" w:rsidRPr="00000000">
              <w:rPr>
                <w:sz w:val="18"/>
                <w:szCs w:val="18"/>
                <w:rtl w:val="0"/>
              </w:rPr>
              <w:t xml:space="preserve">Regionalization with NVRH (shared PM/legal); pulmonology; tele-neonatology</w:t>
            </w:r>
            <w:r w:rsidDel="00000000" w:rsidR="00000000" w:rsidRPr="00000000">
              <w:rPr>
                <w:rtl w:val="0"/>
              </w:rPr>
            </w:r>
          </w:p>
        </w:tc>
        <w:tc>
          <w:tcPr/>
          <w:p w:rsidR="00000000" w:rsidDel="00000000" w:rsidP="00000000" w:rsidRDefault="00000000" w:rsidRPr="00000000" w14:paraId="00001407">
            <w:pPr>
              <w:jc w:val="left"/>
              <w:rPr/>
            </w:pPr>
            <w:r w:rsidDel="00000000" w:rsidR="00000000" w:rsidRPr="00000000">
              <w:rPr>
                <w:sz w:val="18"/>
                <w:szCs w:val="18"/>
                <w:rtl w:val="0"/>
              </w:rPr>
              <w:t xml:space="preserve">Limited IT staff; depends on CIN shared services</w:t>
            </w:r>
            <w:r w:rsidDel="00000000" w:rsidR="00000000" w:rsidRPr="00000000">
              <w:rPr>
                <w:rtl w:val="0"/>
              </w:rPr>
            </w:r>
          </w:p>
        </w:tc>
      </w:tr>
      <w:tr>
        <w:trPr>
          <w:cantSplit w:val="0"/>
          <w:tblHeader w:val="0"/>
        </w:trPr>
        <w:tc>
          <w:tcPr/>
          <w:p w:rsidR="00000000" w:rsidDel="00000000" w:rsidP="00000000" w:rsidRDefault="00000000" w:rsidRPr="00000000" w14:paraId="00001408">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09">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0A">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Regionalization with NCH; cardiology; tele-ICU</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0D">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0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12">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1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$24M primary-care clinic campaign; same-day access; swing beds; ambient AI scribe (Coverys grant)</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17">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1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1E">
      <w:pPr>
        <w:pStyle w:val="Heading3"/>
        <w:rPr/>
      </w:pPr>
      <w:bookmarkStart w:colFirst="0" w:colLast="0" w:name="_l9d8vccqjfha" w:id="452"/>
      <w:bookmarkEnd w:id="452"/>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1F">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rsidR="00000000" w:rsidDel="00000000" w:rsidP="00000000" w:rsidRDefault="00000000" w:rsidRPr="00000000" w14:paraId="00001422">
      <w:pPr>
        <w:pStyle w:val="Heading2"/>
        <w:keepNext w:val="0"/>
        <w:pBdr>
          <w:top w:color="c9d2df" w:space="10" w:sz="6" w:val="single"/>
        </w:pBdr>
        <w:rPr/>
      </w:pPr>
      <w:bookmarkStart w:colFirst="0" w:colLast="0" w:name="_e62wxuz0ncsi" w:id="453"/>
      <w:bookmarkEnd w:id="453"/>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23">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7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24">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25">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26">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27">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28">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2A">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30">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32">
            <w:pPr>
              <w:jc w:val="left"/>
              <w:rPr/>
            </w:pPr>
            <w:r w:rsidDel="00000000" w:rsidR="00000000" w:rsidRPr="00000000">
              <w:rPr>
                <w:sz w:val="18"/>
                <w:szCs w:val="18"/>
                <w:rtl w:val="0"/>
              </w:rPr>
              <w:t xml:space="preserve">SVMC Epic migration ($30M); CVMC/Porter acuity tech; Grace Cottage EMR interfaces and ambient AI scribe</w:t>
            </w:r>
            <w:r w:rsidDel="00000000" w:rsidR="00000000" w:rsidRPr="00000000">
              <w:rPr>
                <w:rtl w:val="0"/>
              </w:rPr>
            </w:r>
          </w:p>
        </w:tc>
      </w:tr>
      <w:tr>
        <w:trPr>
          <w:cantSplit w:val="0"/>
          <w:tblHeader w:val="0"/>
        </w:trPr>
        <w:tc>
          <w:tcPr/>
          <w:p w:rsidR="00000000" w:rsidDel="00000000" w:rsidP="00000000" w:rsidRDefault="00000000" w:rsidRPr="00000000" w14:paraId="00001433">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36">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37">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Grace Cottage’s plan describes a process “from order to completion [that] is arduous and full of administrative waste,” relying on “antiquated and insecure technologies” 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3C">
      <w:pPr>
        <w:pStyle w:val="Heading2"/>
        <w:pBdr>
          <w:top w:color="c9d2df" w:space="10" w:sz="6" w:val="single"/>
        </w:pBdr>
        <w:rPr/>
      </w:pPr>
      <w:bookmarkStart w:colFirst="0" w:colLast="0" w:name="_2fvggxw40mdu" w:id="454"/>
      <w:bookmarkEnd w:id="454"/>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3D">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rsidR="00000000" w:rsidDel="00000000" w:rsidP="00000000" w:rsidRDefault="00000000" w:rsidRPr="00000000" w14:paraId="000014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3F">
      <w:pPr>
        <w:pStyle w:val="Heading2"/>
        <w:pBdr>
          <w:top w:color="c9d2df" w:space="10" w:sz="6" w:val="single"/>
        </w:pBdr>
        <w:rPr/>
      </w:pPr>
      <w:bookmarkStart w:colFirst="0" w:colLast="0" w:name="_ecj4icjep4dc" w:id="455"/>
      <w:bookmarkEnd w:id="455"/>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40">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41">
      <w:pPr>
        <w:pStyle w:val="Heading2"/>
        <w:pBdr>
          <w:top w:color="c9d2df" w:space="10" w:sz="6" w:val="single"/>
        </w:pBdr>
        <w:rPr/>
      </w:pPr>
      <w:bookmarkStart w:colFirst="0" w:colLast="0" w:name="_vij71f226g65" w:id="456"/>
      <w:bookmarkEnd w:id="456"/>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42">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4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44">
      <w:pPr>
        <w:rPr/>
      </w:pPr>
      <w:r w:rsidDel="00000000" w:rsidR="00000000" w:rsidRPr="00000000">
        <w:br w:type="page"/>
      </w:r>
      <w:r w:rsidDel="00000000" w:rsidR="00000000" w:rsidRPr="00000000">
        <w:rPr>
          <w:rtl w:val="0"/>
        </w:rPr>
      </w:r>
    </w:p>
    <w:p w:rsidR="00000000" w:rsidDel="00000000" w:rsidP="00000000" w:rsidRDefault="00000000" w:rsidRPr="00000000" w14:paraId="00001445">
      <w:pPr>
        <w:pStyle w:val="Heading1"/>
        <w:keepNext w:val="0"/>
        <w:rPr/>
      </w:pPr>
      <w:bookmarkStart w:colFirst="0" w:colLast="0" w:name="_2hskl4zf85f" w:id="457"/>
      <w:bookmarkEnd w:id="457"/>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46">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47">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48">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49">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4A">
            <w:pPr>
              <w:jc w:val="left"/>
              <w:rPr/>
            </w:pPr>
            <w:r w:rsidDel="00000000" w:rsidR="00000000" w:rsidRPr="00000000">
              <w:rPr>
                <w:b w:val="1"/>
                <w:bCs w:val="1"/>
                <w:color w:val="ffffff"/>
                <w:sz w:val="18"/>
                <w:szCs w:val="18"/>
                <w:rtl w:val="0"/>
              </w:rPr>
              <w:t xml:space="preserve">Status (April 2026)</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Medicaid global budgets continue under the Global Commitment demonstration</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Operational — Medicaid HGB in effect</w:t>
            </w:r>
            <w:r w:rsidDel="00000000" w:rsidR="00000000" w:rsidRPr="00000000">
              <w:rPr>
                <w:rtl w:val="0"/>
              </w:rPr>
            </w:r>
          </w:p>
        </w:tc>
      </w:tr>
      <w:tr>
        <w:trPr>
          <w:cantSplit w:val="0"/>
          <w:tblHeader w:val="0"/>
        </w:trPr>
        <w:tc>
          <w:tcPr/>
          <w:p w:rsidR="00000000" w:rsidDel="00000000" w:rsidP="00000000" w:rsidRDefault="00000000" w:rsidRPr="00000000" w14:paraId="0000144F">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50">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5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52">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5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54">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5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56">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5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58">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59">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5A">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5E">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5F">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6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63">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64">
            <w:pPr>
              <w:jc w:val="left"/>
              <w:rPr/>
            </w:pPr>
            <w:r w:rsidDel="00000000" w:rsidR="00000000" w:rsidRPr="00000000">
              <w:rPr>
                <w:sz w:val="18"/>
                <w:szCs w:val="18"/>
                <w:rtl w:val="0"/>
              </w:rPr>
              <w:t xml:space="preserve">Five new CCBHC entities certified (RHT target)</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On track per RHT schedule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6A">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6B">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Reference-based pricing mandatory for commercial payers — maximum rates set by GMCB</w:t>
            </w:r>
            <w:r w:rsidDel="00000000" w:rsidR="00000000" w:rsidRPr="00000000">
              <w:rPr>
                <w:rtl w:val="0"/>
              </w:rPr>
            </w:r>
          </w:p>
        </w:tc>
        <w:tc>
          <w:tcPr/>
          <w:p w:rsidR="00000000" w:rsidDel="00000000" w:rsidP="00000000" w:rsidRDefault="00000000" w:rsidRPr="00000000" w14:paraId="0000146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6E">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6F">
            <w:pPr>
              <w:jc w:val="left"/>
              <w:rPr/>
            </w:pPr>
            <w:r w:rsidDel="00000000" w:rsidR="00000000" w:rsidRPr="00000000">
              <w:rPr>
                <w:sz w:val="18"/>
                <w:szCs w:val="18"/>
                <w:rtl w:val="0"/>
              </w:rPr>
              <w:t xml:space="preserve">January 1, 2028</w:t>
            </w:r>
            <w:r w:rsidDel="00000000" w:rsidR="00000000" w:rsidRPr="00000000">
              <w:rPr>
                <w:rtl w:val="0"/>
              </w:rPr>
            </w:r>
          </w:p>
        </w:tc>
        <w:tc>
          <w:tcPr/>
          <w:p w:rsidR="00000000" w:rsidDel="00000000" w:rsidP="00000000" w:rsidRDefault="00000000" w:rsidRPr="00000000" w14:paraId="00001470">
            <w:pPr>
              <w:jc w:val="left"/>
              <w:rPr/>
            </w:pPr>
            <w:r w:rsidDel="00000000" w:rsidR="00000000" w:rsidRPr="00000000">
              <w:rPr>
                <w:sz w:val="18"/>
                <w:szCs w:val="18"/>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1471">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472">
            <w:pPr>
              <w:jc w:val="left"/>
              <w:rPr/>
            </w:pPr>
            <w:r w:rsidDel="00000000" w:rsidR="00000000" w:rsidRPr="00000000">
              <w:rPr>
                <w:sz w:val="18"/>
                <w:szCs w:val="18"/>
                <w:rtl w:val="0"/>
              </w:rPr>
              <w:t xml:space="preserve">Nine-year model; Primary Care AHEAD and global budgets launch</w:t>
            </w:r>
            <w:r w:rsidDel="00000000" w:rsidR="00000000" w:rsidRPr="00000000">
              <w:rPr>
                <w:rtl w:val="0"/>
              </w:rPr>
            </w:r>
          </w:p>
        </w:tc>
      </w:tr>
      <w:tr>
        <w:trPr>
          <w:cantSplit w:val="0"/>
          <w:tblHeader w:val="0"/>
        </w:trPr>
        <w:tc>
          <w:tcPr/>
          <w:p w:rsidR="00000000" w:rsidDel="00000000" w:rsidP="00000000" w:rsidRDefault="00000000" w:rsidRPr="00000000" w14:paraId="00001473">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474">
            <w:pPr>
              <w:jc w:val="left"/>
              <w:rPr/>
            </w:pPr>
            <w:r w:rsidDel="00000000" w:rsidR="00000000" w:rsidRPr="00000000">
              <w:rPr>
                <w:sz w:val="18"/>
                <w:szCs w:val="18"/>
                <w:rtl w:val="0"/>
              </w:rPr>
              <w:t xml:space="preserve">BALANCE Model Medicare Part D coverage launches</w:t>
            </w:r>
            <w:r w:rsidDel="00000000" w:rsidR="00000000" w:rsidRPr="00000000">
              <w:rPr>
                <w:rtl w:val="0"/>
              </w:rPr>
            </w:r>
          </w:p>
        </w:tc>
        <w:tc>
          <w:tcPr/>
          <w:p w:rsidR="00000000" w:rsidDel="00000000" w:rsidP="00000000" w:rsidRDefault="00000000" w:rsidRPr="00000000" w14:paraId="00001475">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76">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77">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78">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79">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7A">
            <w:pPr>
              <w:jc w:val="left"/>
              <w:rPr/>
            </w:pPr>
            <w:r w:rsidDel="00000000" w:rsidR="00000000" w:rsidRPr="00000000">
              <w:rPr>
                <w:sz w:val="18"/>
                <w:szCs w:val="18"/>
                <w:rtl w:val="0"/>
              </w:rPr>
              <w:t xml:space="preserve">Methodology under development; AHEAD alignment required</w:t>
            </w:r>
            <w:r w:rsidDel="00000000" w:rsidR="00000000" w:rsidRPr="00000000">
              <w:rPr>
                <w:rtl w:val="0"/>
              </w:rPr>
            </w:r>
          </w:p>
        </w:tc>
      </w:tr>
      <w:tr>
        <w:trPr>
          <w:cantSplit w:val="0"/>
          <w:tblHeader w:val="0"/>
        </w:trPr>
        <w:tc>
          <w:tcPr/>
          <w:p w:rsidR="00000000" w:rsidDel="00000000" w:rsidP="00000000" w:rsidRDefault="00000000" w:rsidRPr="00000000" w14:paraId="0000147B">
            <w:pPr>
              <w:jc w:val="left"/>
              <w:rPr/>
            </w:pPr>
            <w:r w:rsidDel="00000000" w:rsidR="00000000" w:rsidRPr="00000000">
              <w:rPr>
                <w:sz w:val="18"/>
                <w:szCs w:val="18"/>
                <w:rtl w:val="0"/>
              </w:rPr>
              <w:t xml:space="preserve">December 1, 2028</w:t>
            </w:r>
            <w:r w:rsidDel="00000000" w:rsidR="00000000" w:rsidRPr="00000000">
              <w:rPr>
                <w:rtl w:val="0"/>
              </w:rPr>
            </w:r>
          </w:p>
        </w:tc>
        <w:tc>
          <w:tcPr/>
          <w:p w:rsidR="00000000" w:rsidDel="00000000" w:rsidP="00000000" w:rsidRDefault="00000000" w:rsidRPr="00000000" w14:paraId="0000147C">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7D">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7E">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Every 3 years from 2028</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9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91">
      <w:pPr>
        <w:pStyle w:val="Heading3"/>
        <w:keepNext w:val="0"/>
        <w:rPr/>
      </w:pPr>
      <w:bookmarkStart w:colFirst="0" w:colLast="0" w:name="_79rd1klqd28m" w:id="458"/>
      <w:bookmarkEnd w:id="458"/>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92">
      <w:pPr>
        <w:keepNext w:val="0"/>
        <w:rPr/>
      </w:pPr>
      <w:r w:rsidDel="00000000" w:rsidR="00000000" w:rsidRPr="00000000">
        <w:rPr>
          <w:rtl w:val="0"/>
        </w:rPr>
        <w:t xml:space="preserve">Estimated cost, timeline to value, ROI crossover, and Vermont benchmark for the key Policy-pillar investments.</w:t>
      </w:r>
    </w:p>
    <w:tbl>
      <w:tblPr>
        <w:tblStyle w:val="Table17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93">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94">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95">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96">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97">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98">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9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Vermont AHEAD preparation;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9D">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9F">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A2">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A3">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A4">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A5">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A6">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AB">
            <w:pPr>
              <w:jc w:val="left"/>
              <w:rPr/>
            </w:pPr>
            <w:r w:rsidDel="00000000" w:rsidR="00000000" w:rsidRPr="00000000">
              <w:rPr>
                <w:sz w:val="18"/>
                <w:szCs w:val="18"/>
                <w:rtl w:val="0"/>
              </w:rPr>
              <w:t xml:space="preserve">Vermont RHT: $195M over 5 years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AC">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AF">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B2">
      <w:pPr>
        <w:rPr/>
      </w:pPr>
      <w:r w:rsidDel="00000000" w:rsidR="00000000" w:rsidRPr="00000000">
        <w:br w:type="page"/>
      </w:r>
      <w:r w:rsidDel="00000000" w:rsidR="00000000" w:rsidRPr="00000000">
        <w:rPr>
          <w:rtl w:val="0"/>
        </w:rPr>
      </w:r>
    </w:p>
    <w:p w:rsidR="00000000" w:rsidDel="00000000" w:rsidP="00000000" w:rsidRDefault="00000000" w:rsidRPr="00000000" w14:paraId="000014B3">
      <w:pPr>
        <w:pStyle w:val="Heading1"/>
        <w:keepNext w:val="0"/>
        <w:rPr/>
      </w:pPr>
      <w:bookmarkStart w:colFirst="0" w:colLast="0" w:name="_9kjsi9fwp28y" w:id="459"/>
      <w:bookmarkEnd w:id="459"/>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B4">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7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B5">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B6">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B7">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B8">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B9">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BA">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BB">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3">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4">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C5">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C6">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C7">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8">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9">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C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CB">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4CC">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E">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4D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4D6">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8">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4DB">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D">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4E0">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2">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4E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7">
            <w:pPr>
              <w:jc w:val="left"/>
              <w:rPr/>
            </w:pPr>
            <w:r w:rsidDel="00000000" w:rsidR="00000000" w:rsidRPr="00000000">
              <w:rPr>
                <w:sz w:val="18"/>
                <w:szCs w:val="18"/>
                <w:rtl w:val="0"/>
              </w:rPr>
              <w:t xml:space="preserve">Mount Ascutney Hospital (White River Junction)</w:t>
            </w:r>
            <w:r w:rsidDel="00000000" w:rsidR="00000000" w:rsidRPr="00000000">
              <w:rPr>
                <w:rtl w:val="0"/>
              </w:rPr>
            </w:r>
          </w:p>
        </w:tc>
        <w:tc>
          <w:tcPr/>
          <w:p w:rsidR="00000000" w:rsidDel="00000000" w:rsidP="00000000" w:rsidRDefault="00000000" w:rsidRPr="00000000" w14:paraId="000014E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4E9">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4E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C">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4ED">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EE">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1">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F3">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6">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F8">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4FB">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FD">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0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01">
      <w:pPr>
        <w:rPr/>
      </w:pPr>
      <w:r w:rsidDel="00000000" w:rsidR="00000000" w:rsidRPr="00000000">
        <w:br w:type="page"/>
      </w:r>
      <w:r w:rsidDel="00000000" w:rsidR="00000000" w:rsidRPr="00000000">
        <w:rPr>
          <w:rtl w:val="0"/>
        </w:rPr>
      </w:r>
    </w:p>
    <w:p w:rsidR="00000000" w:rsidDel="00000000" w:rsidP="00000000" w:rsidRDefault="00000000" w:rsidRPr="00000000" w14:paraId="00001502">
      <w:pPr>
        <w:pStyle w:val="Heading1"/>
        <w:rPr/>
      </w:pPr>
      <w:bookmarkStart w:colFirst="0" w:colLast="0" w:name="_xzu3nbdxleym" w:id="460"/>
      <w:bookmarkEnd w:id="460"/>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03">
      <w:pPr>
        <w:rPr/>
      </w:pPr>
      <w:r w:rsidDel="00000000" w:rsidR="00000000" w:rsidRPr="00000000">
        <w:rPr>
          <w:rtl w:val="0"/>
        </w:rPr>
        <w:t xml:space="preserve">This appendix describes the 19 HTR Research Lab tools referenced throughout the book. All are available to Strategist and Enterprise subscribers at healthtransformationreview.org.</w:t>
      </w:r>
    </w:p>
    <w:p w:rsidR="00000000" w:rsidDel="00000000" w:rsidP="00000000" w:rsidRDefault="00000000" w:rsidRPr="00000000" w14:paraId="000015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rsidR="00000000" w:rsidDel="00000000" w:rsidP="00000000" w:rsidRDefault="00000000" w:rsidRPr="00000000" w14:paraId="000015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E.5 Population Health Modeler — Markov disease progression (5 models, 10-year cohorts); AHRQ Prevention Quality Indicators (13 PQI conditions); Intervention Impact Library (8 interventions, 5-year ROI); SIR epidemic model with vaccination scenarios.</w:t>
      </w:r>
    </w:p>
    <w:p w:rsidR="00000000" w:rsidDel="00000000" w:rsidP="00000000" w:rsidRDefault="00000000" w:rsidRPr="00000000" w14:paraId="000015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rsidR="00000000" w:rsidDel="00000000" w:rsidP="00000000" w:rsidRDefault="00000000" w:rsidRPr="00000000" w14:paraId="000015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E.9 Hospital Financial Scorecard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rsidR="00000000" w:rsidDel="00000000" w:rsidP="00000000" w:rsidRDefault="00000000" w:rsidRPr="00000000" w14:paraId="000015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E.13 Digital Health Lab — Remote Patient Monitoring ROI Calculator (CPT 99453/99454/99457/99458, 6 condition modules); Telehealth Utilization Modeler; Patient Engagement Platform Comparison (PAM model, 5 types); EHR Optimization and Interoperability ROI.</w:t>
      </w:r>
    </w:p>
    <w:p w:rsidR="00000000" w:rsidDel="00000000" w:rsidP="00000000" w:rsidRDefault="00000000" w:rsidRPr="00000000" w14:paraId="000015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E.19 The Wire — HTR Intelligence Feed — real-time intelligence across all five pillars. Convergence Newsletter (free weekly) for Observer-tier; full analysis with Vermont commentary for Strategist and Enterprise.</w:t>
      </w:r>
    </w:p>
    <w:p w:rsidR="00000000" w:rsidDel="00000000" w:rsidP="00000000" w:rsidRDefault="00000000" w:rsidRPr="00000000" w14:paraId="0000151C">
      <w:pPr>
        <w:rPr/>
      </w:pPr>
      <w:r w:rsidDel="00000000" w:rsidR="00000000" w:rsidRPr="00000000">
        <w:br w:type="page"/>
      </w:r>
      <w:r w:rsidDel="00000000" w:rsidR="00000000" w:rsidRPr="00000000">
        <w:rPr>
          <w:rtl w:val="0"/>
        </w:rPr>
      </w:r>
    </w:p>
    <w:p w:rsidR="00000000" w:rsidDel="00000000" w:rsidP="00000000" w:rsidRDefault="00000000" w:rsidRPr="00000000" w14:paraId="0000151D">
      <w:pPr>
        <w:pStyle w:val="Heading1"/>
        <w:rPr/>
      </w:pPr>
      <w:bookmarkStart w:colFirst="0" w:colLast="0" w:name="_80wntrrixgym" w:id="461"/>
      <w:bookmarkEnd w:id="461"/>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1E">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1F">
      <w:pPr>
        <w:pStyle w:val="Heading3"/>
        <w:keepNext w:val="0"/>
        <w:rPr/>
      </w:pPr>
      <w:bookmarkStart w:colFirst="0" w:colLast="0" w:name="_ywol8c6bsiei" w:id="462"/>
      <w:bookmarkEnd w:id="462"/>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7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20">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21">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22">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23">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24">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Plan delivered to legislature December 2028</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34">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35">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36">
            <w:pPr>
              <w:jc w:val="left"/>
              <w:rPr/>
            </w:pPr>
            <w:r w:rsidDel="00000000" w:rsidR="00000000" w:rsidRPr="00000000">
              <w:rPr>
                <w:sz w:val="18"/>
                <w:szCs w:val="18"/>
                <w:rtl w:val="0"/>
              </w:rPr>
              <w:t xml:space="preserve">AHEAD State Agreement signed Jan 2025; nine-year term</w:t>
            </w:r>
            <w:r w:rsidDel="00000000" w:rsidR="00000000" w:rsidRPr="00000000">
              <w:rPr>
                <w:rtl w:val="0"/>
              </w:rPr>
            </w:r>
          </w:p>
        </w:tc>
        <w:tc>
          <w:tcPr/>
          <w:p w:rsidR="00000000" w:rsidDel="00000000" w:rsidP="00000000" w:rsidRDefault="00000000" w:rsidRPr="00000000" w14:paraId="00001537">
            <w:pPr>
              <w:jc w:val="left"/>
              <w:rPr/>
            </w:pPr>
            <w:r w:rsidDel="00000000" w:rsidR="00000000" w:rsidRPr="00000000">
              <w:rPr>
                <w:sz w:val="18"/>
                <w:szCs w:val="18"/>
                <w:rtl w:val="0"/>
              </w:rPr>
              <w:t xml:space="preserve">Full AHEAD compliance; second agreement negotiated</w:t>
            </w:r>
            <w:r w:rsidDel="00000000" w:rsidR="00000000" w:rsidRPr="00000000">
              <w:rPr>
                <w:rtl w:val="0"/>
              </w:rPr>
            </w:r>
          </w:p>
        </w:tc>
        <w:tc>
          <w:tcPr/>
          <w:p w:rsidR="00000000" w:rsidDel="00000000" w:rsidP="00000000" w:rsidRDefault="00000000" w:rsidRPr="00000000" w14:paraId="00001538">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39">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3A">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3B">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3C">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3D">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3F">
      <w:pPr>
        <w:pStyle w:val="Heading3"/>
        <w:keepNext w:val="0"/>
        <w:rPr/>
      </w:pPr>
      <w:bookmarkStart w:colFirst="0" w:colLast="0" w:name="_8tke4re03p3n" w:id="463"/>
      <w:bookmarkEnd w:id="463"/>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7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40">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41">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42">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43">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44">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45">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46">
            <w:pPr>
              <w:jc w:val="left"/>
              <w:rPr/>
            </w:pPr>
            <w:r w:rsidDel="00000000" w:rsidR="00000000" w:rsidRPr="00000000">
              <w:rPr>
                <w:sz w:val="18"/>
                <w:szCs w:val="18"/>
                <w:rtl w:val="0"/>
              </w:rPr>
              <w:t xml:space="preserve">VHCURES operational; 2-year data lag</w:t>
            </w:r>
            <w:r w:rsidDel="00000000" w:rsidR="00000000" w:rsidRPr="00000000">
              <w:rPr>
                <w:rtl w:val="0"/>
              </w:rPr>
            </w:r>
          </w:p>
        </w:tc>
        <w:tc>
          <w:tcPr/>
          <w:p w:rsidR="00000000" w:rsidDel="00000000" w:rsidP="00000000" w:rsidRDefault="00000000" w:rsidRPr="00000000" w14:paraId="00001547">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48">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49">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4A">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4B">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4C">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4D">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4E">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4F">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50">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51">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52">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53">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54">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55">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56">
            <w:pPr>
              <w:jc w:val="left"/>
              <w:rPr/>
            </w:pPr>
            <w:r w:rsidDel="00000000" w:rsidR="00000000" w:rsidRPr="00000000">
              <w:rPr>
                <w:sz w:val="18"/>
                <w:szCs w:val="18"/>
                <w:rtl w:val="0"/>
              </w:rPr>
              <w:t xml:space="preserve">AI-scribe grants deployed; governance absent in most institutions</w:t>
            </w:r>
            <w:r w:rsidDel="00000000" w:rsidR="00000000" w:rsidRPr="00000000">
              <w:rPr>
                <w:rtl w:val="0"/>
              </w:rPr>
            </w:r>
          </w:p>
        </w:tc>
        <w:tc>
          <w:tcPr/>
          <w:p w:rsidR="00000000" w:rsidDel="00000000" w:rsidP="00000000" w:rsidRDefault="00000000" w:rsidRPr="00000000" w14:paraId="00001557">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58">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5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5F">
      <w:pPr>
        <w:pStyle w:val="Heading3"/>
        <w:keepNext w:val="0"/>
        <w:rPr/>
      </w:pPr>
      <w:bookmarkStart w:colFirst="0" w:colLast="0" w:name="_p6u9eaclvme" w:id="464"/>
      <w:bookmarkEnd w:id="464"/>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7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60">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61">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62">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63">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64">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65">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9 of 14 in losses; CAH operating profit $938/discharge vs. $2,784 benchmark</w:t>
            </w:r>
            <w:r w:rsidDel="00000000" w:rsidR="00000000" w:rsidRPr="00000000">
              <w:rPr>
                <w:rtl w:val="0"/>
              </w:rPr>
            </w:r>
          </w:p>
        </w:tc>
        <w:tc>
          <w:tcPr/>
          <w:p w:rsidR="00000000" w:rsidDel="00000000" w:rsidP="00000000" w:rsidRDefault="00000000" w:rsidRPr="00000000" w14:paraId="00001568">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Oliver Wyman; AHS Nov 2025 Report</w:t>
            </w:r>
            <w:r w:rsidDel="00000000" w:rsidR="00000000" w:rsidRPr="00000000">
              <w:rPr>
                <w:rtl w:val="0"/>
              </w:rPr>
            </w:r>
          </w:p>
        </w:tc>
      </w:tr>
      <w:tr>
        <w:trPr>
          <w:cantSplit w:val="0"/>
          <w:tblHeader w:val="0"/>
        </w:trPr>
        <w:tc>
          <w:tcPr/>
          <w:p w:rsidR="00000000" w:rsidDel="00000000" w:rsidP="00000000" w:rsidRDefault="00000000" w:rsidRPr="00000000" w14:paraId="0000156A">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6D">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6F">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72">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73">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74">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75">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76">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77">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78">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7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7F">
      <w:pPr>
        <w:pStyle w:val="Heading3"/>
        <w:keepNext w:val="0"/>
        <w:rPr/>
      </w:pPr>
      <w:bookmarkStart w:colFirst="0" w:colLast="0" w:name="_lbvjcjgap3vu" w:id="465"/>
      <w:bookmarkEnd w:id="465"/>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80">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81">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82">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83">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84">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85">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88">
            <w:pPr>
              <w:jc w:val="left"/>
              <w:rPr/>
            </w:pPr>
            <w:r w:rsidDel="00000000" w:rsidR="00000000" w:rsidRPr="00000000">
              <w:rPr>
                <w:sz w:val="18"/>
                <w:szCs w:val="18"/>
                <w:rtl w:val="0"/>
              </w:rPr>
              <w:t xml:space="preserve">100% PCMH; Primary Care AHEAD fully deployed</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8A">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8D">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8F">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92">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93">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94">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95">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96">
            <w:pPr>
              <w:jc w:val="left"/>
              <w:rPr/>
            </w:pPr>
            <w:r w:rsidDel="00000000" w:rsidR="00000000" w:rsidRPr="00000000">
              <w:rPr>
                <w:sz w:val="18"/>
                <w:szCs w:val="18"/>
                <w:rtl w:val="0"/>
              </w:rPr>
              <w:t xml:space="preserve">5 planned by 2026; certification in progress</w:t>
            </w:r>
            <w:r w:rsidDel="00000000" w:rsidR="00000000" w:rsidRPr="00000000">
              <w:rPr>
                <w:rtl w:val="0"/>
              </w:rPr>
            </w:r>
          </w:p>
        </w:tc>
        <w:tc>
          <w:tcPr/>
          <w:p w:rsidR="00000000" w:rsidDel="00000000" w:rsidP="00000000" w:rsidRDefault="00000000" w:rsidRPr="00000000" w14:paraId="00001597">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98">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A4">
      <w:pPr>
        <w:pStyle w:val="Heading3"/>
        <w:keepNext w:val="0"/>
        <w:rPr/>
      </w:pPr>
      <w:bookmarkStart w:colFirst="0" w:colLast="0" w:name="_cs0t6di5oja4" w:id="466"/>
      <w:bookmarkEnd w:id="466"/>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A5">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A6">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A7">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A8">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A9">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AA">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AD">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AF">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B2">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B3">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B4">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B5">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B6">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B7">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B8">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HEROI scores for all 14 HSAs; gaps documented in plan</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C9">
      <w:pPr>
        <w:pStyle w:val="Heading3"/>
        <w:keepNext w:val="0"/>
        <w:rPr/>
      </w:pPr>
      <w:bookmarkStart w:colFirst="0" w:colLast="0" w:name="_ux3hlspshzu8" w:id="467"/>
      <w:bookmarkEnd w:id="467"/>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CA">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CB">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CC">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CD">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CE">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CF">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5D2">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5D4">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5D7">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5D8">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5D9">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5DA">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DB">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5DC">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5DD">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UVMMC 267% of benchmark; system avg 91% above</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5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5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5EF">
      <w:pPr>
        <w:rPr/>
      </w:pPr>
      <w:r w:rsidDel="00000000" w:rsidR="00000000" w:rsidRPr="00000000">
        <w:br w:type="page"/>
      </w:r>
      <w:r w:rsidDel="00000000" w:rsidR="00000000" w:rsidRPr="00000000">
        <w:rPr>
          <w:rtl w:val="0"/>
        </w:rPr>
      </w:r>
    </w:p>
    <w:p w:rsidR="00000000" w:rsidDel="00000000" w:rsidP="00000000" w:rsidRDefault="00000000" w:rsidRPr="00000000" w14:paraId="000015F0">
      <w:pPr>
        <w:pStyle w:val="Heading1"/>
        <w:rPr/>
      </w:pPr>
      <w:bookmarkStart w:colFirst="0" w:colLast="0" w:name="_lx2ukuvv88g7" w:id="468"/>
      <w:bookmarkEnd w:id="468"/>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5F1">
      <w:pPr>
        <w:rPr/>
      </w:pPr>
      <w:r w:rsidDel="00000000" w:rsidR="00000000" w:rsidRPr="00000000">
        <w:rPr>
          <w:rtl w:val="0"/>
        </w:rPr>
        <w:t xml:space="preserve">A companion to Transforming Healthcare.</w:t>
      </w:r>
    </w:p>
    <w:p w:rsidR="00000000" w:rsidDel="00000000" w:rsidP="00000000" w:rsidRDefault="00000000" w:rsidRPr="00000000" w14:paraId="000015F2">
      <w:pPr>
        <w:pStyle w:val="Heading2"/>
        <w:pBdr>
          <w:top w:color="c9d2df" w:space="10" w:sz="6" w:val="single"/>
        </w:pBdr>
        <w:rPr/>
      </w:pPr>
      <w:bookmarkStart w:colFirst="0" w:colLast="0" w:name="_75jw6s3qo7kf" w:id="469"/>
      <w:bookmarkEnd w:id="469"/>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5F3">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5F4">
      <w:pPr>
        <w:pStyle w:val="Heading2"/>
        <w:pBdr>
          <w:top w:color="c9d2df" w:space="10" w:sz="6" w:val="single"/>
        </w:pBdr>
        <w:rPr/>
      </w:pPr>
      <w:bookmarkStart w:colFirst="0" w:colLast="0" w:name="_u0tj4n9spcva" w:id="470"/>
      <w:bookmarkEnd w:id="470"/>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5F5">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5F6">
      <w:pPr>
        <w:pStyle w:val="Heading2"/>
        <w:keepNext w:val="0"/>
        <w:pBdr>
          <w:top w:color="c9d2df" w:space="10" w:sz="6" w:val="single"/>
        </w:pBdr>
        <w:rPr/>
      </w:pPr>
      <w:bookmarkStart w:colFirst="0" w:colLast="0" w:name="_z7pm533uh4if" w:id="471"/>
      <w:bookmarkEnd w:id="471"/>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5F7">
      <w:pPr>
        <w:keepNext w:val="0"/>
        <w:rPr/>
      </w:pPr>
      <w:r w:rsidDel="00000000" w:rsidR="00000000" w:rsidRPr="00000000">
        <w:rPr>
          <w:rtl w:val="0"/>
        </w:rPr>
        <w:t xml:space="preserve">The knowledge base is organized around the same five-pillar framework that structures the book.</w:t>
      </w:r>
    </w:p>
    <w:tbl>
      <w:tblPr>
        <w:tblStyle w:val="Table18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5F8">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5F9">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5FA">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5F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5FC">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5FD">
            <w:pPr>
              <w:jc w:val="left"/>
              <w:rPr/>
            </w:pPr>
            <w:r w:rsidDel="00000000" w:rsidR="00000000" w:rsidRPr="00000000">
              <w:rPr>
                <w:sz w:val="18"/>
                <w:szCs w:val="18"/>
                <w:rtl w:val="0"/>
              </w:rPr>
              <w:t xml:space="preserve">Chapter 1</w:t>
            </w:r>
            <w:r w:rsidDel="00000000" w:rsidR="00000000" w:rsidRPr="00000000">
              <w:rPr>
                <w:rtl w:val="0"/>
              </w:rPr>
            </w:r>
          </w:p>
        </w:tc>
      </w:tr>
      <w:tr>
        <w:trPr>
          <w:cantSplit w:val="0"/>
          <w:tblHeader w:val="0"/>
        </w:trPr>
        <w:tc>
          <w:tcPr/>
          <w:p w:rsidR="00000000" w:rsidDel="00000000" w:rsidP="00000000" w:rsidRDefault="00000000" w:rsidRPr="00000000" w14:paraId="000015FE">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5FF">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00">
            <w:pPr>
              <w:jc w:val="left"/>
              <w:rPr/>
            </w:pPr>
            <w:r w:rsidDel="00000000" w:rsidR="00000000" w:rsidRPr="00000000">
              <w:rPr>
                <w:sz w:val="18"/>
                <w:szCs w:val="18"/>
                <w:rtl w:val="0"/>
              </w:rPr>
              <w:t xml:space="preserve">Chapters 8–9</w:t>
            </w:r>
            <w:r w:rsidDel="00000000" w:rsidR="00000000" w:rsidRPr="00000000">
              <w:rPr>
                <w:rtl w:val="0"/>
              </w:rPr>
            </w:r>
          </w:p>
        </w:tc>
      </w:tr>
      <w:tr>
        <w:trPr>
          <w:cantSplit w:val="0"/>
          <w:tblHeader w:val="0"/>
        </w:trPr>
        <w:tc>
          <w:tcPr/>
          <w:p w:rsidR="00000000" w:rsidDel="00000000" w:rsidP="00000000" w:rsidRDefault="00000000" w:rsidRPr="00000000" w14:paraId="00001601">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02">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0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04">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Chapters 10–11</w:t>
            </w:r>
            <w:r w:rsidDel="00000000" w:rsidR="00000000" w:rsidRPr="00000000">
              <w:rPr>
                <w:rtl w:val="0"/>
              </w:rPr>
            </w:r>
          </w:p>
        </w:tc>
      </w:tr>
      <w:tr>
        <w:trPr>
          <w:cantSplit w:val="1"/>
          <w:tblHeader w:val="0"/>
        </w:trPr>
        <w:tc>
          <w:tcPr/>
          <w:p w:rsidR="00000000" w:rsidDel="00000000" w:rsidP="00000000" w:rsidRDefault="00000000" w:rsidRPr="00000000" w14:paraId="00001607">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08">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Chapters 14–15</w:t>
            </w:r>
            <w:r w:rsidDel="00000000" w:rsidR="00000000" w:rsidRPr="00000000">
              <w:rPr>
                <w:rtl w:val="0"/>
              </w:rPr>
            </w:r>
          </w:p>
        </w:tc>
      </w:tr>
    </w:tbl>
    <w:p w:rsidR="00000000" w:rsidDel="00000000" w:rsidP="00000000" w:rsidRDefault="00000000" w:rsidRPr="00000000" w14:paraId="0000160A">
      <w:pPr>
        <w:pStyle w:val="Heading2"/>
        <w:pBdr>
          <w:top w:color="c9d2df" w:space="10" w:sz="6" w:val="single"/>
        </w:pBdr>
        <w:spacing w:before="280" w:lineRule="auto"/>
        <w:rPr/>
      </w:pPr>
      <w:bookmarkStart w:colFirst="0" w:colLast="0" w:name="_gwpklvuumads" w:id="472"/>
      <w:bookmarkEnd w:id="472"/>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0B">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0C">
      <w:pPr>
        <w:pStyle w:val="Heading2"/>
        <w:pBdr>
          <w:top w:color="c9d2df" w:space="10" w:sz="6" w:val="single"/>
        </w:pBdr>
        <w:rPr/>
      </w:pPr>
      <w:bookmarkStart w:colFirst="0" w:colLast="0" w:name="_aolnfjgqs5ib" w:id="473"/>
      <w:bookmarkEnd w:id="473"/>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0D">
      <w:pPr>
        <w:rPr/>
      </w:pPr>
      <w:r w:rsidDel="00000000" w:rsidR="00000000" w:rsidRPr="00000000">
        <w:rPr>
          <w:rtl w:val="0"/>
        </w:rP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D.</w:t>
      </w:r>
    </w:p>
    <w:p w:rsidR="00000000" w:rsidDel="00000000" w:rsidP="00000000" w:rsidRDefault="00000000" w:rsidRPr="00000000" w14:paraId="0000160E">
      <w:pPr>
        <w:pStyle w:val="Heading2"/>
        <w:pBdr>
          <w:top w:color="c9d2df" w:space="10" w:sz="6" w:val="single"/>
        </w:pBdr>
        <w:rPr/>
      </w:pPr>
      <w:bookmarkStart w:colFirst="0" w:colLast="0" w:name="_f7r2u3uqp9mj" w:id="474"/>
      <w:bookmarkEnd w:id="474"/>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0F">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rsidR="00000000" w:rsidDel="00000000" w:rsidP="00000000" w:rsidRDefault="00000000" w:rsidRPr="00000000" w14:paraId="00001610">
      <w:pPr>
        <w:pStyle w:val="Heading2"/>
        <w:pBdr>
          <w:top w:color="c9d2df" w:space="10" w:sz="6" w:val="single"/>
        </w:pBdr>
        <w:rPr/>
      </w:pPr>
      <w:bookmarkStart w:colFirst="0" w:colLast="0" w:name="_w912mjvqrm5q" w:id="475"/>
      <w:bookmarkEnd w:id="475"/>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11">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12">
      <w:pPr>
        <w:pStyle w:val="Heading2"/>
        <w:pBdr>
          <w:top w:color="c9d2df" w:space="10" w:sz="6" w:val="single"/>
        </w:pBdr>
        <w:rPr/>
      </w:pPr>
      <w:bookmarkStart w:colFirst="0" w:colLast="0" w:name="_816h54ckd1ac" w:id="476"/>
      <w:bookmarkEnd w:id="476"/>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13">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Scorecard, and the Vermont Act 167 and RHTP Dashboard sections for benchmarks; the AI Analyst for organization-specific scenarios.</w:t>
      </w:r>
    </w:p>
    <w:p w:rsidR="00000000" w:rsidDel="00000000" w:rsidP="00000000" w:rsidRDefault="00000000" w:rsidRPr="00000000" w14:paraId="00001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19">
      <w:pPr>
        <w:rPr/>
      </w:pPr>
      <w:r w:rsidDel="00000000" w:rsidR="00000000" w:rsidRPr="00000000">
        <w:br w:type="page"/>
      </w:r>
      <w:r w:rsidDel="00000000" w:rsidR="00000000" w:rsidRPr="00000000">
        <w:rPr>
          <w:rtl w:val="0"/>
        </w:rPr>
      </w:r>
    </w:p>
    <w:p w:rsidR="00000000" w:rsidDel="00000000" w:rsidP="00000000" w:rsidRDefault="00000000" w:rsidRPr="00000000" w14:paraId="0000161A">
      <w:pPr>
        <w:pStyle w:val="Heading1"/>
        <w:rPr/>
      </w:pPr>
      <w:bookmarkStart w:colFirst="0" w:colLast="0" w:name="_bbb5ywd64btz" w:id="477"/>
      <w:bookmarkEnd w:id="477"/>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1B">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1C">
      <w:pPr>
        <w:pStyle w:val="Heading2"/>
        <w:keepNext w:val="0"/>
        <w:pBdr>
          <w:top w:color="c9d2df" w:space="10" w:sz="6" w:val="single"/>
        </w:pBdr>
        <w:rPr/>
      </w:pPr>
      <w:bookmarkStart w:colFirst="0" w:colLast="0" w:name="_f2jw66ch54mc" w:id="478"/>
      <w:bookmarkEnd w:id="478"/>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1D">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8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1E">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1F">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20">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21">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22">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23">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24">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25">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26">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27">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28">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29">
            <w:pPr>
              <w:spacing w:after="0" w:before="0" w:line="240" w:lineRule="auto"/>
              <w:jc w:val="left"/>
              <w:rPr/>
            </w:pPr>
            <w:r w:rsidDel="00000000" w:rsidR="00000000" w:rsidRPr="00000000">
              <w:rPr>
                <w:sz w:val="17"/>
                <w:szCs w:val="17"/>
                <w:rtl w:val="0"/>
              </w:rPr>
              <w:t xml:space="preserve">Your state’s APCD, if one exists; roughly 20 states have one.</w:t>
            </w:r>
            <w:r w:rsidDel="00000000" w:rsidR="00000000" w:rsidRPr="00000000">
              <w:rPr>
                <w:rtl w:val="0"/>
              </w:rPr>
            </w:r>
          </w:p>
        </w:tc>
      </w:tr>
      <w:tr>
        <w:trPr>
          <w:cantSplit w:val="0"/>
          <w:tblHeader w:val="0"/>
        </w:trPr>
        <w:tc>
          <w:tcPr/>
          <w:p w:rsidR="00000000" w:rsidDel="00000000" w:rsidP="00000000" w:rsidRDefault="00000000" w:rsidRPr="00000000" w14:paraId="0000162A">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2B">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2C">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2D">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2E">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2F">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30">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31">
            <w:pPr>
              <w:spacing w:after="0" w:before="0" w:line="240" w:lineRule="auto"/>
              <w:jc w:val="left"/>
              <w:rPr/>
            </w:pPr>
            <w:r w:rsidDel="00000000" w:rsidR="00000000" w:rsidRPr="00000000">
              <w:rPr>
                <w:sz w:val="17"/>
                <w:szCs w:val="17"/>
                <w:rtl w:val="0"/>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r w:rsidDel="00000000" w:rsidR="00000000" w:rsidRPr="00000000">
              <w:rPr>
                <w:rtl w:val="0"/>
              </w:rPr>
            </w:r>
          </w:p>
        </w:tc>
        <w:tc>
          <w:tcPr/>
          <w:p w:rsidR="00000000" w:rsidDel="00000000" w:rsidP="00000000" w:rsidRDefault="00000000" w:rsidRPr="00000000" w14:paraId="00001632">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33">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34">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35">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36">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37">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38">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39">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3A">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December 2028).</w:t>
            </w:r>
            <w:r w:rsidDel="00000000" w:rsidR="00000000" w:rsidRPr="00000000">
              <w:rPr>
                <w:rtl w:val="0"/>
              </w:rPr>
            </w:r>
          </w:p>
        </w:tc>
        <w:tc>
          <w:tcPr/>
          <w:p w:rsidR="00000000" w:rsidDel="00000000" w:rsidP="00000000" w:rsidRDefault="00000000" w:rsidRPr="00000000" w14:paraId="0000163B">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3C">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3D">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3E">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3F">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40">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41">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42">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43">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44">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45">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46">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47">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48">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49">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4A">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4B">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4C">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4D">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4E">
      <w:pPr>
        <w:pStyle w:val="Heading2"/>
        <w:keepNext w:val="0"/>
        <w:pBdr>
          <w:top w:color="c9d2df" w:space="10" w:sz="6" w:val="single"/>
        </w:pBdr>
        <w:spacing w:before="280" w:lineRule="auto"/>
        <w:rPr/>
      </w:pPr>
      <w:bookmarkStart w:colFirst="0" w:colLast="0" w:name="_q5cs1fvyyibn" w:id="479"/>
      <w:bookmarkEnd w:id="479"/>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4F">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8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5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51">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52">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53">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54">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55">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56">
            <w:pPr>
              <w:rPr/>
            </w:pPr>
            <w:r w:rsidDel="00000000" w:rsidR="00000000" w:rsidRPr="00000000">
              <w:rPr>
                <w:rtl w:val="0"/>
              </w:rPr>
            </w:r>
          </w:p>
        </w:tc>
        <w:tc>
          <w:tcPr/>
          <w:p w:rsidR="00000000" w:rsidDel="00000000" w:rsidP="00000000" w:rsidRDefault="00000000" w:rsidRPr="00000000" w14:paraId="00001657">
            <w:pPr>
              <w:rPr/>
            </w:pPr>
            <w:r w:rsidDel="00000000" w:rsidR="00000000" w:rsidRPr="00000000">
              <w:rPr>
                <w:rtl w:val="0"/>
              </w:rPr>
            </w:r>
          </w:p>
        </w:tc>
      </w:tr>
      <w:tr>
        <w:trPr>
          <w:cantSplit w:val="0"/>
          <w:tblHeader w:val="0"/>
        </w:trPr>
        <w:tc>
          <w:tcPr/>
          <w:p w:rsidR="00000000" w:rsidDel="00000000" w:rsidP="00000000" w:rsidRDefault="00000000" w:rsidRPr="00000000" w14:paraId="00001658">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59">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5A">
            <w:pPr>
              <w:rPr/>
            </w:pPr>
            <w:r w:rsidDel="00000000" w:rsidR="00000000" w:rsidRPr="00000000">
              <w:rPr>
                <w:rtl w:val="0"/>
              </w:rPr>
            </w:r>
          </w:p>
        </w:tc>
        <w:tc>
          <w:tcPr/>
          <w:p w:rsidR="00000000" w:rsidDel="00000000" w:rsidP="00000000" w:rsidRDefault="00000000" w:rsidRPr="00000000" w14:paraId="0000165B">
            <w:pPr>
              <w:rPr/>
            </w:pPr>
            <w:r w:rsidDel="00000000" w:rsidR="00000000" w:rsidRPr="00000000">
              <w:rPr>
                <w:rtl w:val="0"/>
              </w:rPr>
            </w:r>
          </w:p>
        </w:tc>
      </w:tr>
      <w:tr>
        <w:trPr>
          <w:cantSplit w:val="0"/>
          <w:tblHeader w:val="0"/>
        </w:trPr>
        <w:tc>
          <w:tcPr/>
          <w:p w:rsidR="00000000" w:rsidDel="00000000" w:rsidP="00000000" w:rsidRDefault="00000000" w:rsidRPr="00000000" w14:paraId="0000165C">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5D">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5E">
            <w:pPr>
              <w:rPr/>
            </w:pPr>
            <w:r w:rsidDel="00000000" w:rsidR="00000000" w:rsidRPr="00000000">
              <w:rPr>
                <w:rtl w:val="0"/>
              </w:rPr>
            </w:r>
          </w:p>
        </w:tc>
        <w:tc>
          <w:tcPr/>
          <w:p w:rsidR="00000000" w:rsidDel="00000000" w:rsidP="00000000" w:rsidRDefault="00000000" w:rsidRPr="00000000" w14:paraId="0000165F">
            <w:pPr>
              <w:rPr/>
            </w:pPr>
            <w:r w:rsidDel="00000000" w:rsidR="00000000" w:rsidRPr="00000000">
              <w:rPr>
                <w:rtl w:val="0"/>
              </w:rPr>
            </w:r>
          </w:p>
        </w:tc>
      </w:tr>
      <w:tr>
        <w:trPr>
          <w:cantSplit w:val="0"/>
          <w:tblHeader w:val="0"/>
        </w:trPr>
        <w:tc>
          <w:tcPr/>
          <w:p w:rsidR="00000000" w:rsidDel="00000000" w:rsidP="00000000" w:rsidRDefault="00000000" w:rsidRPr="00000000" w14:paraId="0000166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61">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62">
            <w:pPr>
              <w:rPr/>
            </w:pPr>
            <w:r w:rsidDel="00000000" w:rsidR="00000000" w:rsidRPr="00000000">
              <w:rPr>
                <w:rtl w:val="0"/>
              </w:rPr>
            </w:r>
          </w:p>
        </w:tc>
        <w:tc>
          <w:tcPr/>
          <w:p w:rsidR="00000000" w:rsidDel="00000000" w:rsidP="00000000" w:rsidRDefault="00000000" w:rsidRPr="00000000" w14:paraId="00001663">
            <w:pPr>
              <w:rPr/>
            </w:pPr>
            <w:r w:rsidDel="00000000" w:rsidR="00000000" w:rsidRPr="00000000">
              <w:rPr>
                <w:rtl w:val="0"/>
              </w:rPr>
            </w:r>
          </w:p>
        </w:tc>
      </w:tr>
      <w:tr>
        <w:trPr>
          <w:cantSplit w:val="1"/>
          <w:tblHeader w:val="0"/>
        </w:trPr>
        <w:tc>
          <w:tcPr/>
          <w:p w:rsidR="00000000" w:rsidDel="00000000" w:rsidP="00000000" w:rsidRDefault="00000000" w:rsidRPr="00000000" w14:paraId="0000166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65">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66">
            <w:pPr>
              <w:rPr/>
            </w:pPr>
            <w:r w:rsidDel="00000000" w:rsidR="00000000" w:rsidRPr="00000000">
              <w:rPr>
                <w:rtl w:val="0"/>
              </w:rPr>
            </w:r>
          </w:p>
        </w:tc>
        <w:tc>
          <w:tcPr/>
          <w:p w:rsidR="00000000" w:rsidDel="00000000" w:rsidP="00000000" w:rsidRDefault="00000000" w:rsidRPr="00000000" w14:paraId="00001667">
            <w:pPr>
              <w:rPr/>
            </w:pPr>
            <w:r w:rsidDel="00000000" w:rsidR="00000000" w:rsidRPr="00000000">
              <w:rPr>
                <w:rtl w:val="0"/>
              </w:rPr>
            </w:r>
          </w:p>
        </w:tc>
      </w:tr>
    </w:tbl>
    <w:p w:rsidR="00000000" w:rsidDel="00000000" w:rsidP="00000000" w:rsidRDefault="00000000" w:rsidRPr="00000000" w14:paraId="00001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69">
      <w:pPr>
        <w:pStyle w:val="Heading2"/>
        <w:pBdr>
          <w:top w:color="c9d2df" w:space="10" w:sz="6" w:val="single"/>
        </w:pBdr>
        <w:rPr/>
      </w:pPr>
      <w:bookmarkStart w:colFirst="0" w:colLast="0" w:name="_jyoqoth4g61l" w:id="480"/>
      <w:bookmarkEnd w:id="480"/>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6A">
      <w:pPr>
        <w:rPr/>
      </w:pPr>
      <w:r w:rsidDel="00000000" w:rsidR="00000000" w:rsidRPr="00000000">
        <w:rPr>
          <w:rtl w:val="0"/>
        </w:rP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6B">
      <w:pPr>
        <w:pStyle w:val="Heading3"/>
        <w:keepNext w:val="0"/>
        <w:rPr/>
      </w:pPr>
      <w:bookmarkStart w:colFirst="0" w:colLast="0" w:name="_ct51znp4qnrd" w:id="481"/>
      <w:bookmarkEnd w:id="481"/>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6C">
      <w:pPr>
        <w:keepNext w:val="0"/>
        <w:rPr/>
      </w:pPr>
      <w:r w:rsidDel="00000000" w:rsidR="00000000" w:rsidRPr="00000000">
        <w:rPr>
          <w:rtl w:val="0"/>
        </w:rPr>
        <w:t xml:space="preserve">Three sources of transition-period support were expected to exist in parallel, on different timelines and with different eligibility rules — though only two now actually apply. The Rural Health Transformation Program provided Vermont $195M for its first year (2026), with amounts for 2027–2030 not yet published — capital funding intended for structural transformation, not operating-loss replacement, and explicitly time-limited. The AHEAD EAST Fund was to provide up to $138M per year to Vermont, contingent on Cohort 2 implementation milestones beginning January 2028 — but Vermont withdrew from AHEAD in July 2026, so this funding will not arrive at all (see “The AHEAD Model” in this chapter).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Style w:val="Table18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6D">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6E">
            <w:pPr>
              <w:spacing w:after="60" w:line="264" w:lineRule="auto"/>
              <w:rPr/>
            </w:pPr>
            <w:r w:rsidDel="00000000" w:rsidR="00000000" w:rsidRPr="00000000">
              <w:rPr>
                <w:sz w:val="20"/>
                <w:szCs w:val="20"/>
                <w:rtl w:val="0"/>
              </w:rPr>
              <w:t xml:space="preserve">The result is a sequencing gap within the financing itself: Medicaid global budgets are already in operation, commercial RBP becomes mandatory in FY2027 (October 2026),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6F">
      <w:pPr>
        <w:spacing w:after="120" w:line="240" w:lineRule="auto"/>
        <w:rPr>
          <w:sz w:val="16"/>
          <w:szCs w:val="16"/>
        </w:rPr>
      </w:pPr>
      <w:r w:rsidDel="00000000" w:rsidR="00000000" w:rsidRPr="00000000">
        <w:rPr>
          <w:rtl w:val="0"/>
        </w:rPr>
      </w:r>
    </w:p>
    <w:p w:rsidR="00000000" w:rsidDel="00000000" w:rsidP="00000000" w:rsidRDefault="00000000" w:rsidRPr="00000000" w14:paraId="00001670">
      <w:pPr>
        <w:pStyle w:val="Heading3"/>
        <w:rPr/>
      </w:pPr>
      <w:bookmarkStart w:colFirst="0" w:colLast="0" w:name="_txixv28sfa99" w:id="482"/>
      <w:bookmarkEnd w:id="482"/>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71">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rsidR="00000000" w:rsidDel="00000000" w:rsidP="00000000" w:rsidRDefault="00000000" w:rsidRPr="00000000" w14:paraId="00001672">
      <w:pPr>
        <w:pStyle w:val="Heading2"/>
        <w:pBdr>
          <w:top w:color="c9d2df" w:space="10" w:sz="6" w:val="single"/>
        </w:pBdr>
        <w:rPr/>
      </w:pPr>
      <w:bookmarkStart w:colFirst="0" w:colLast="0" w:name="_ga5uexxbhgc2" w:id="483"/>
      <w:bookmarkEnd w:id="483"/>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73">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74">
      <w:pPr>
        <w:pStyle w:val="Heading3"/>
        <w:rPr/>
      </w:pPr>
      <w:bookmarkStart w:colFirst="0" w:colLast="0" w:name="_ypx64spwop7o" w:id="484"/>
      <w:bookmarkEnd w:id="484"/>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75">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76">
      <w:pPr>
        <w:pStyle w:val="Heading3"/>
        <w:keepNext w:val="0"/>
        <w:rPr/>
      </w:pPr>
      <w:bookmarkStart w:colFirst="0" w:colLast="0" w:name="_cgy4qa29rw93" w:id="485"/>
      <w:bookmarkEnd w:id="485"/>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77">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 “mandatory” 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Style w:val="Table186"/>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78">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79">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forecloses the “we’ll fight it in court and win” 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r w:rsidDel="00000000" w:rsidR="00000000" w:rsidRPr="00000000">
              <w:rPr>
                <w:rtl w:val="0"/>
              </w:rPr>
            </w:r>
          </w:p>
        </w:tc>
      </w:tr>
    </w:tbl>
    <w:p w:rsidR="00000000" w:rsidDel="00000000" w:rsidP="00000000" w:rsidRDefault="00000000" w:rsidRPr="00000000" w14:paraId="0000167A">
      <w:pPr>
        <w:spacing w:after="120" w:line="240" w:lineRule="auto"/>
        <w:rPr>
          <w:sz w:val="16"/>
          <w:szCs w:val="16"/>
        </w:rPr>
      </w:pPr>
      <w:r w:rsidDel="00000000" w:rsidR="00000000" w:rsidRPr="00000000">
        <w:rPr>
          <w:rtl w:val="0"/>
        </w:rPr>
      </w:r>
    </w:p>
    <w:p w:rsidR="00000000" w:rsidDel="00000000" w:rsidP="00000000" w:rsidRDefault="00000000" w:rsidRPr="00000000" w14:paraId="0000167B">
      <w:pPr>
        <w:rPr/>
      </w:pPr>
      <w:r w:rsidDel="00000000" w:rsidR="00000000" w:rsidRPr="00000000">
        <w:br w:type="page"/>
      </w:r>
      <w:r w:rsidDel="00000000" w:rsidR="00000000" w:rsidRPr="00000000">
        <w:rPr>
          <w:rtl w:val="0"/>
        </w:rPr>
      </w:r>
    </w:p>
    <w:p w:rsidR="00000000" w:rsidDel="00000000" w:rsidP="00000000" w:rsidRDefault="00000000" w:rsidRPr="00000000" w14:paraId="0000167C">
      <w:pPr>
        <w:pStyle w:val="Heading1"/>
        <w:rPr/>
      </w:pPr>
      <w:bookmarkStart w:colFirst="0" w:colLast="0" w:name="_3gvrkfdhlhp" w:id="486"/>
      <w:bookmarkEnd w:id="486"/>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7D">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7E">
      <w:pPr>
        <w:pStyle w:val="Heading2"/>
        <w:pBdr>
          <w:top w:color="c9d2df" w:space="10" w:sz="6" w:val="single"/>
        </w:pBdr>
        <w:rPr/>
      </w:pPr>
      <w:bookmarkStart w:colFirst="0" w:colLast="0" w:name="_s6uyfn5b6fxs" w:id="487"/>
      <w:bookmarkEnd w:id="487"/>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7F">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80">
      <w:pPr>
        <w:pStyle w:val="Heading2"/>
        <w:pBdr>
          <w:top w:color="c9d2df" w:space="10" w:sz="6" w:val="single"/>
        </w:pBdr>
        <w:rPr/>
      </w:pPr>
      <w:bookmarkStart w:colFirst="0" w:colLast="0" w:name="_dou42c2ri058" w:id="488"/>
      <w:bookmarkEnd w:id="488"/>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81">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83">
      <w:pPr>
        <w:pStyle w:val="Heading2"/>
        <w:pBdr>
          <w:top w:color="c9d2df" w:space="10" w:sz="6" w:val="single"/>
        </w:pBdr>
        <w:rPr/>
      </w:pPr>
      <w:bookmarkStart w:colFirst="0" w:colLast="0" w:name="_gerjdxgjaom8" w:id="489"/>
      <w:bookmarkEnd w:id="489"/>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84">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86">
      <w:pPr>
        <w:pStyle w:val="Heading2"/>
        <w:pBdr>
          <w:top w:color="c9d2df" w:space="10" w:sz="6" w:val="single"/>
        </w:pBdr>
        <w:rPr/>
      </w:pPr>
      <w:bookmarkStart w:colFirst="0" w:colLast="0" w:name="_ipj9ksk26nbk" w:id="490"/>
      <w:bookmarkEnd w:id="490"/>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87">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Vermont’s “13 of 14 in operating loss by 2028” finding becomes your own number.</w:t>
      </w:r>
    </w:p>
    <w:p w:rsidR="00000000" w:rsidDel="00000000" w:rsidP="00000000" w:rsidRDefault="00000000" w:rsidRPr="00000000" w14:paraId="00001689">
      <w:pPr>
        <w:pStyle w:val="Heading2"/>
        <w:pBdr>
          <w:top w:color="c9d2df" w:space="10" w:sz="6" w:val="single"/>
        </w:pBdr>
        <w:rPr/>
      </w:pPr>
      <w:bookmarkStart w:colFirst="0" w:colLast="0" w:name="_jcy6gkltp4of" w:id="491"/>
      <w:bookmarkEnd w:id="491"/>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8A">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8C">
      <w:pPr>
        <w:pStyle w:val="Heading2"/>
        <w:pBdr>
          <w:top w:color="c9d2df" w:space="10" w:sz="6" w:val="single"/>
        </w:pBdr>
        <w:rPr/>
      </w:pPr>
      <w:bookmarkStart w:colFirst="0" w:colLast="0" w:name="_7gpwyuq15u0v" w:id="492"/>
      <w:bookmarkEnd w:id="492"/>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8D">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8F">
      <w:pPr>
        <w:pStyle w:val="Heading2"/>
        <w:pBdr>
          <w:top w:color="c9d2df" w:space="10" w:sz="6" w:val="single"/>
        </w:pBdr>
        <w:rPr/>
      </w:pPr>
      <w:bookmarkStart w:colFirst="0" w:colLast="0" w:name="_mdopzn82l0db" w:id="493"/>
      <w:bookmarkEnd w:id="493"/>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90">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(Vermont’s $1,303 per discharge) is the funding source for closing the workforce gap.</w:t>
      </w:r>
    </w:p>
    <w:tbl>
      <w:tblPr>
        <w:tblStyle w:val="Table18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92">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93">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94">
      <w:pPr>
        <w:spacing w:after="120" w:line="240" w:lineRule="auto"/>
        <w:rPr>
          <w:sz w:val="16"/>
          <w:szCs w:val="16"/>
        </w:rPr>
      </w:pPr>
      <w:r w:rsidDel="00000000" w:rsidR="00000000" w:rsidRPr="00000000">
        <w:rPr>
          <w:rtl w:val="0"/>
        </w:rPr>
      </w:r>
    </w:p>
    <w:p w:rsidR="00000000" w:rsidDel="00000000" w:rsidP="00000000" w:rsidRDefault="00000000" w:rsidRPr="00000000" w14:paraId="000016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I.1 — The HTR Lab Workbook maps each of the five pillars to a working platform tool, in the book’s execution sequence.</w:t>
      </w:r>
    </w:p>
    <w:p w:rsidR="00000000" w:rsidDel="00000000" w:rsidP="00000000" w:rsidRDefault="00000000" w:rsidRPr="00000000" w14:paraId="00001696">
      <w:pPr>
        <w:pStyle w:val="Heading1"/>
        <w:rPr/>
      </w:pPr>
      <w:bookmarkStart w:colFirst="0" w:colLast="0" w:name="_p79ezuk19wy1" w:id="494"/>
      <w:bookmarkEnd w:id="494"/>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9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9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9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9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9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9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A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A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A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A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A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A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A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A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A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A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A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16B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16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B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B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16B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B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B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C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C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C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 High=5) × impact (Low=1 … Critical=4). Sources: PMI Standard for Portfolio Management (5th ed.); analytical risk assessment throughout this book; AHS November 2025 Report.</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I.1 — The HTR Lab Workbook maps each of the five pillars to a working platform tool, in the book’s execution sequence.</w:t>
      </w:r>
    </w:p>
    <w:p w:rsidR="00000000" w:rsidDel="00000000" w:rsidP="00000000" w:rsidRDefault="00000000" w:rsidRPr="00000000" w14:paraId="00001713">
      <w:pPr>
        <w:pStyle w:val="Heading1"/>
        <w:rPr/>
      </w:pPr>
      <w:bookmarkStart w:colFirst="0" w:colLast="0" w:name="_nduzd26m2sfr" w:id="495"/>
      <w:bookmarkEnd w:id="495"/>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14">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1D">
      <w:pPr>
        <w:pStyle w:val="Heading1"/>
        <w:rPr/>
      </w:pPr>
      <w:bookmarkStart w:colFirst="0" w:colLast="0" w:name="_3by8zft0x5z6" w:id="496"/>
      <w:bookmarkEnd w:id="496"/>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1E">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2"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2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1"/>
      <w:keepLines w:val="1"/>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1"/>
      <w:keepLines w:val="1"/>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tblPr>
      <w:tblStyleRowBandSize w:val="1"/>
      <w:tblStyleColBandSize w:val="1"/>
      <w:tblCellMar>
        <w:top w:w="120.0" w:type="dxa"/>
        <w:left w:w="160.0" w:type="dxa"/>
        <w:bottom w:w="120.0" w:type="dxa"/>
        <w:right w:w="160.0" w:type="dxa"/>
      </w:tblCellMar>
    </w:tblPr>
  </w:style>
  <w:style w:type="table" w:styleId="Table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tblPr>
      <w:tblStyleRowBandSize w:val="1"/>
      <w:tblStyleColBandSize w:val="1"/>
      <w:tblCellMar>
        <w:top w:w="120.0" w:type="dxa"/>
        <w:left w:w="160.0" w:type="dxa"/>
        <w:bottom w:w="120.0" w:type="dxa"/>
        <w:right w:w="160.0" w:type="dxa"/>
      </w:tblCellMar>
    </w:tbl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50.0" w:type="dxa"/>
        <w:left w:w="80.0" w:type="dxa"/>
        <w:bottom w:w="50.0" w:type="dxa"/>
        <w:right w:w="80.0" w:type="dxa"/>
      </w:tblCellMar>
    </w:tblPr>
  </w:style>
  <w:style w:type="table" w:styleId="Table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1">
    <w:basedOn w:val="TableNormal"/>
    <w:tblPr>
      <w:tblStyleRowBandSize w:val="1"/>
      <w:tblStyleColBandSize w:val="1"/>
      <w:tblCellMar>
        <w:top w:w="120.0" w:type="dxa"/>
        <w:left w:w="160.0" w:type="dxa"/>
        <w:bottom w:w="120.0" w:type="dxa"/>
        <w:right w:w="16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5">
    <w:basedOn w:val="TableNormal"/>
    <w:tblPr>
      <w:tblStyleRowBandSize w:val="1"/>
      <w:tblStyleColBandSize w:val="1"/>
      <w:tblCellMar>
        <w:top w:w="120.0" w:type="dxa"/>
        <w:left w:w="160.0" w:type="dxa"/>
        <w:bottom w:w="120.0" w:type="dxa"/>
        <w:right w:w="160.0" w:type="dxa"/>
      </w:tblCellMar>
    </w:tblPr>
  </w:style>
  <w:style w:type="table" w:styleId="Table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8">
    <w:basedOn w:val="TableNormal"/>
    <w:tblPr>
      <w:tblStyleRowBandSize w:val="1"/>
      <w:tblStyleColBandSize w:val="1"/>
      <w:tblCellMar>
        <w:top w:w="50.0" w:type="dxa"/>
        <w:left w:w="80.0" w:type="dxa"/>
        <w:bottom w:w="50.0" w:type="dxa"/>
        <w:right w:w="80.0" w:type="dxa"/>
      </w:tblCellMar>
    </w:tblPr>
  </w:style>
  <w:style w:type="table" w:styleId="Table39">
    <w:basedOn w:val="TableNormal"/>
    <w:tblPr>
      <w:tblStyleRowBandSize w:val="1"/>
      <w:tblStyleColBandSize w:val="1"/>
      <w:tblCellMar>
        <w:top w:w="120.0" w:type="dxa"/>
        <w:left w:w="160.0" w:type="dxa"/>
        <w:bottom w:w="120.0" w:type="dxa"/>
        <w:right w:w="160.0" w:type="dxa"/>
      </w:tblCellMar>
    </w:tblPr>
  </w:style>
  <w:style w:type="table" w:styleId="Table40">
    <w:basedOn w:val="TableNormal"/>
    <w:tblPr>
      <w:tblStyleRowBandSize w:val="1"/>
      <w:tblStyleColBandSize w:val="1"/>
      <w:tblCellMar>
        <w:top w:w="120.0" w:type="dxa"/>
        <w:left w:w="160.0" w:type="dxa"/>
        <w:bottom w:w="120.0" w:type="dxa"/>
        <w:right w:w="160.0" w:type="dxa"/>
      </w:tblCellMar>
    </w:tbl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tblPr>
      <w:tblStyleRowBandSize w:val="1"/>
      <w:tblStyleColBandSize w:val="1"/>
      <w:tblCellMar>
        <w:top w:w="120.0" w:type="dxa"/>
        <w:left w:w="160.0" w:type="dxa"/>
        <w:bottom w:w="120.0" w:type="dxa"/>
        <w:right w:w="160.0" w:type="dxa"/>
      </w:tblCellMar>
    </w:tblPr>
  </w:style>
  <w:style w:type="table" w:styleId="Table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8">
    <w:basedOn w:val="TableNormal"/>
    <w:tblPr>
      <w:tblStyleRowBandSize w:val="1"/>
      <w:tblStyleColBandSize w:val="1"/>
      <w:tblCellMar>
        <w:top w:w="120.0" w:type="dxa"/>
        <w:left w:w="160.0" w:type="dxa"/>
        <w:bottom w:w="120.0" w:type="dxa"/>
        <w:right w:w="160.0" w:type="dxa"/>
      </w:tblCellMar>
    </w:tblPr>
  </w:style>
  <w:style w:type="table" w:styleId="Table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2">
    <w:basedOn w:val="TableNormal"/>
    <w:tblPr>
      <w:tblStyleRowBandSize w:val="1"/>
      <w:tblStyleColBandSize w:val="1"/>
      <w:tblCellMar>
        <w:top w:w="120.0" w:type="dxa"/>
        <w:left w:w="160.0" w:type="dxa"/>
        <w:bottom w:w="120.0" w:type="dxa"/>
        <w:right w:w="160.0" w:type="dxa"/>
      </w:tblCellMar>
    </w:tbl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tblPr>
      <w:tblStyleRowBandSize w:val="1"/>
      <w:tblStyleColBandSize w:val="1"/>
      <w:tblCellMar>
        <w:top w:w="50.0" w:type="dxa"/>
        <w:left w:w="80.0" w:type="dxa"/>
        <w:bottom w:w="50.0" w:type="dxa"/>
        <w:right w:w="80.0" w:type="dxa"/>
      </w:tblCellMar>
    </w:tblPr>
  </w:style>
  <w:style w:type="table" w:styleId="Table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9">
    <w:basedOn w:val="TableNormal"/>
    <w:tblPr>
      <w:tblStyleRowBandSize w:val="1"/>
      <w:tblStyleColBandSize w:val="1"/>
      <w:tblCellMar>
        <w:top w:w="120.0" w:type="dxa"/>
        <w:left w:w="160.0" w:type="dxa"/>
        <w:bottom w:w="120.0" w:type="dxa"/>
        <w:right w:w="160.0" w:type="dxa"/>
      </w:tblCellMar>
    </w:tbl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tblPr>
      <w:tblStyleRowBandSize w:val="1"/>
      <w:tblStyleColBandSize w:val="1"/>
      <w:tblCellMar>
        <w:top w:w="120.0" w:type="dxa"/>
        <w:left w:w="160.0" w:type="dxa"/>
        <w:bottom w:w="120.0" w:type="dxa"/>
        <w:right w:w="160.0" w:type="dxa"/>
      </w:tblCellMar>
    </w:tbl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tblPr>
      <w:tblStyleRowBandSize w:val="1"/>
      <w:tblStyleColBandSize w:val="1"/>
      <w:tblCellMar>
        <w:top w:w="50.0" w:type="dxa"/>
        <w:left w:w="80.0" w:type="dxa"/>
        <w:bottom w:w="50.0" w:type="dxa"/>
        <w:right w:w="80.0" w:type="dxa"/>
      </w:tblCellMar>
    </w:tbl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4">
    <w:basedOn w:val="TableNormal"/>
    <w:tblPr>
      <w:tblStyleRowBandSize w:val="1"/>
      <w:tblStyleColBandSize w:val="1"/>
      <w:tblCellMar>
        <w:top w:w="120.0" w:type="dxa"/>
        <w:left w:w="160.0" w:type="dxa"/>
        <w:bottom w:w="120.0" w:type="dxa"/>
        <w:right w:w="160.0" w:type="dxa"/>
      </w:tblCellMar>
    </w:tbl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tblPr>
      <w:tblStyleRowBandSize w:val="1"/>
      <w:tblStyleColBandSize w:val="1"/>
      <w:tblCellMar>
        <w:top w:w="120.0" w:type="dxa"/>
        <w:left w:w="160.0" w:type="dxa"/>
        <w:bottom w:w="120.0" w:type="dxa"/>
        <w:right w:w="160.0" w:type="dxa"/>
      </w:tblCellMar>
    </w:tblPr>
  </w:style>
  <w:style w:type="table" w:styleId="Table86">
    <w:basedOn w:val="TableNormal"/>
    <w:tblPr>
      <w:tblStyleRowBandSize w:val="1"/>
      <w:tblStyleColBandSize w:val="1"/>
      <w:tblCellMar>
        <w:top w:w="120.0" w:type="dxa"/>
        <w:left w:w="160.0" w:type="dxa"/>
        <w:bottom w:w="120.0" w:type="dxa"/>
        <w:right w:w="160.0" w:type="dxa"/>
      </w:tblCellMar>
    </w:tblPr>
  </w:style>
  <w:style w:type="table" w:styleId="Table87">
    <w:basedOn w:val="TableNormal"/>
    <w:tblPr>
      <w:tblStyleRowBandSize w:val="1"/>
      <w:tblStyleColBandSize w:val="1"/>
      <w:tblCellMar>
        <w:top w:w="120.0" w:type="dxa"/>
        <w:left w:w="160.0" w:type="dxa"/>
        <w:bottom w:w="120.0" w:type="dxa"/>
        <w:right w:w="160.0" w:type="dxa"/>
      </w:tblCellMar>
    </w:tbl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tblPr>
      <w:tblStyleRowBandSize w:val="1"/>
      <w:tblStyleColBandSize w:val="1"/>
      <w:tblCellMar>
        <w:top w:w="50.0" w:type="dxa"/>
        <w:left w:w="80.0" w:type="dxa"/>
        <w:bottom w:w="50.0" w:type="dxa"/>
        <w:right w:w="80.0" w:type="dxa"/>
      </w:tblCellMar>
    </w:tbl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tblPr>
      <w:tblStyleRowBandSize w:val="1"/>
      <w:tblStyleColBandSize w:val="1"/>
      <w:tblCellMar>
        <w:top w:w="120.0" w:type="dxa"/>
        <w:left w:w="160.0" w:type="dxa"/>
        <w:bottom w:w="120.0" w:type="dxa"/>
        <w:right w:w="160.0" w:type="dxa"/>
      </w:tblCellMar>
    </w:tbl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6">
    <w:basedOn w:val="TableNormal"/>
    <w:tblPr>
      <w:tblStyleRowBandSize w:val="1"/>
      <w:tblStyleColBandSize w:val="1"/>
      <w:tblCellMar>
        <w:top w:w="120.0" w:type="dxa"/>
        <w:left w:w="160.0" w:type="dxa"/>
        <w:bottom w:w="120.0" w:type="dxa"/>
        <w:right w:w="160.0" w:type="dxa"/>
      </w:tblCellMar>
    </w:tbl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tblPr>
      <w:tblStyleRowBandSize w:val="1"/>
      <w:tblStyleColBandSize w:val="1"/>
      <w:tblCellMar>
        <w:top w:w="120.0" w:type="dxa"/>
        <w:left w:w="160.0" w:type="dxa"/>
        <w:bottom w:w="120.0" w:type="dxa"/>
        <w:right w:w="160.0" w:type="dxa"/>
      </w:tblCellMar>
    </w:tbl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tblPr>
      <w:tblStyleRowBandSize w:val="1"/>
      <w:tblStyleColBandSize w:val="1"/>
      <w:tblCellMar>
        <w:top w:w="120.0" w:type="dxa"/>
        <w:left w:w="160.0" w:type="dxa"/>
        <w:bottom w:w="120.0" w:type="dxa"/>
        <w:right w:w="160.0" w:type="dxa"/>
      </w:tblCellMar>
    </w:tblPr>
  </w:style>
  <w:style w:type="table" w:styleId="Table127">
    <w:basedOn w:val="TableNormal"/>
    <w:tblPr>
      <w:tblStyleRowBandSize w:val="1"/>
      <w:tblStyleColBandSize w:val="1"/>
      <w:tblCellMar>
        <w:top w:w="50.0" w:type="dxa"/>
        <w:left w:w="80.0" w:type="dxa"/>
        <w:bottom w:w="50.0" w:type="dxa"/>
        <w:right w:w="80.0" w:type="dxa"/>
      </w:tblCellMar>
    </w:tbl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tblPr>
      <w:tblStyleRowBandSize w:val="1"/>
      <w:tblStyleColBandSize w:val="1"/>
      <w:tblCellMar>
        <w:top w:w="50.0" w:type="dxa"/>
        <w:left w:w="80.0" w:type="dxa"/>
        <w:bottom w:w="50.0" w:type="dxa"/>
        <w:right w:w="80.0" w:type="dxa"/>
      </w:tblCellMar>
    </w:tbl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5">
    <w:basedOn w:val="TableNormal"/>
    <w:tblPr>
      <w:tblStyleRowBandSize w:val="1"/>
      <w:tblStyleColBandSize w:val="1"/>
      <w:tblCellMar>
        <w:top w:w="120.0" w:type="dxa"/>
        <w:left w:w="160.0" w:type="dxa"/>
        <w:bottom w:w="120.0" w:type="dxa"/>
        <w:right w:w="16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4">
    <w:basedOn w:val="TableNormal"/>
    <w:tblPr>
      <w:tblStyleRowBandSize w:val="1"/>
      <w:tblStyleColBandSize w:val="1"/>
      <w:tblCellMar>
        <w:top w:w="120.0" w:type="dxa"/>
        <w:left w:w="160.0" w:type="dxa"/>
        <w:bottom w:w="120.0" w:type="dxa"/>
        <w:right w:w="160.0" w:type="dxa"/>
      </w:tblCellMar>
    </w:tbl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tblPr>
      <w:tblStyleRowBandSize w:val="1"/>
      <w:tblStyleColBandSize w:val="1"/>
      <w:tblCellMar>
        <w:top w:w="120.0" w:type="dxa"/>
        <w:left w:w="160.0" w:type="dxa"/>
        <w:bottom w:w="120.0" w:type="dxa"/>
        <w:right w:w="160.0" w:type="dxa"/>
      </w:tblCellMar>
    </w:tbl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tblPr>
      <w:tblStyleRowBandSize w:val="1"/>
      <w:tblStyleColBandSize w:val="1"/>
      <w:tblCellMar>
        <w:top w:w="120.0" w:type="dxa"/>
        <w:left w:w="160.0" w:type="dxa"/>
        <w:bottom w:w="120.0" w:type="dxa"/>
        <w:right w:w="160.0" w:type="dxa"/>
      </w:tblCellMar>
    </w:tbl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tblPr>
      <w:tblStyleRowBandSize w:val="1"/>
      <w:tblStyleColBandSize w:val="1"/>
      <w:tblCellMar>
        <w:top w:w="120.0" w:type="dxa"/>
        <w:left w:w="160.0" w:type="dxa"/>
        <w:bottom w:w="120.0" w:type="dxa"/>
        <w:right w:w="160.0" w:type="dxa"/>
      </w:tblCellMar>
    </w:tblPr>
  </w:style>
  <w:style w:type="table" w:styleId="Table16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tblPr>
      <w:tblStyleRowBandSize w:val="1"/>
      <w:tblStyleColBandSize w:val="1"/>
      <w:tblCellMar>
        <w:top w:w="120.0" w:type="dxa"/>
        <w:left w:w="160.0" w:type="dxa"/>
        <w:bottom w:w="120.0" w:type="dxa"/>
        <w:right w:w="160.0" w:type="dxa"/>
      </w:tblCellMar>
    </w:tblPr>
  </w:style>
  <w:style w:type="table" w:styleId="Table186">
    <w:basedOn w:val="TableNormal"/>
    <w:tblPr>
      <w:tblStyleRowBandSize w:val="1"/>
      <w:tblStyleColBandSize w:val="1"/>
      <w:tblCellMar>
        <w:top w:w="120.0" w:type="dxa"/>
        <w:left w:w="160.0" w:type="dxa"/>
        <w:bottom w:w="120.0" w:type="dxa"/>
        <w:right w:w="160.0" w:type="dxa"/>
      </w:tblCellMar>
    </w:tblPr>
  </w:style>
  <w:style w:type="table" w:styleId="Table187">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i-dashboard" TargetMode="External"/><Relationship Id="rId82" Type="http://schemas.openxmlformats.org/officeDocument/2006/relationships/footer" Target="footer1.xml"/><Relationship Id="rId81" Type="http://schemas.openxmlformats.org/officeDocument/2006/relationships/hyperlink" Target="https://healthtransformationreview.org/htr-simulato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research-lab" TargetMode="External"/><Relationship Id="rId72" Type="http://schemas.openxmlformats.org/officeDocument/2006/relationships/hyperlink" Target="https://healthtransformationreview.org/transformation-friction-index"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investment-tracker"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transformation-friction-index"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htr-simulator"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i-dashboard"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about/framework"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transformation-friction-index" TargetMode="External"/><Relationship Id="rId71" Type="http://schemas.openxmlformats.org/officeDocument/2006/relationships/hyperlink" Target="https://healthtransformationreview.org/htr-simulator" TargetMode="External"/><Relationship Id="rId70" Type="http://schemas.openxmlformats.org/officeDocument/2006/relationships/hyperlink" Target="https://healthtransformationreview.org/the-wire"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 TargetMode="External"/><Relationship Id="rId61" Type="http://schemas.openxmlformats.org/officeDocument/2006/relationships/hyperlink" Target="https://healthtransformationreview.org/academy"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research-lab/knowledge-workspace?tab=workspace" TargetMode="External"/><Relationship Id="rId63" Type="http://schemas.openxmlformats.org/officeDocument/2006/relationships/hyperlink" Target="https://healthtransformationreview.org/research-lab/knowledge-workspace?tab=eviden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hti-dash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chat"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the-wire"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research-lab/knowledge-workspace?tab=leaderboard" TargetMode="External"/><Relationship Id="rId60" Type="http://schemas.openxmlformats.org/officeDocument/2006/relationships/hyperlink" Target="https://healthtransformationreview.org/htr-simulator"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htr-simulator"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htr-simulator"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research-lab/payment-models"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research-lab"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transformation-friction-index"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transformation-friction-index"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htr-simulator"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