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006278989"/>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a3xa6m71rss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csoiuoenet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35oy73i4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vf8jdq3up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sk7uv2q84i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uk01j67hup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0v8npy51t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r1wdea6h5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8pdaeg8e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qkbxndb9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fn9p418og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e9os6vuo9k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pops03u7a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ne7wfqke0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yxhtztb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hsr55d4f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qtq9dnlf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0765vcj5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mu4gwlx5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30</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2dyo3iz90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wo1gzqfku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pe5n3jo7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6eta186n6l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1eabgzm8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hgh8vldqi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o0gx23oj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4vsjqlj0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39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7yi55jh3o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jv3c3kz7w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24y6hkim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axha9qmzie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l8w5kuzb5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1xugodbo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21mk7fiia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jwkt889wb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ohjl69tz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49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nq7zhhde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7iplohax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fu2ih88y2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xbenlpc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vhvnrcp9v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b4ea0xtmis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59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77runxun1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59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4040hk87wtc">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p5atfcvxs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e9n5od4ij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w7jae54au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5xktmtxqw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u0nj9m9z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g1u5pxpad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9qrfa5wd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q3e62pbme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69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3lf35cnd6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u9zpx3rujg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s7xom1poz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80sc1ho0e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aqgphfx1kg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gnev8kfm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krurmdqjd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2cmcifd8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83</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qrzrrnqap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j9hoqgs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87</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t3spnelg4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ys462avr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89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sb2ow5q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clrcxbppq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43gjqmsjmq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d991g6dbo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hidskx1oa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ipluqd4kzz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a3uz0ygfhr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z7cwhfrn4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wbop5x3gi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92bk8kskg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jrfuyyo87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99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n1j8iyv9q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99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ycv6qbmyk6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rctqa5yqf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the Master Variable</w:t>
              <w:tab/>
              <w:t xml:space="preserve">101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4cs53jbd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3fauatgvf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3oqqgec9xn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sywfr4xgd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109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uc5j1b5vb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ln0pg0vgo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sdmlz9a3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113</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h3i05i528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114</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mj71w0s9w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114</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xtpnivrz6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115</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nhhwpyl8aw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laxejwyi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117</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7suf3abv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gkaynlvjw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c8mznlsw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lavwqb9x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bko1ihexj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jzmm722d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124</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baklvkd1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125</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40eozb4p5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iv5g45i3m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equpkormn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ib0iyl0tol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il5soxb6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drncj4ro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129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fykumenh9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131</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wkd2btvv7f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rot47llo1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abkcwh8egz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137</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nb92hq1h1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138</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484wg9ld9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139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2q2crurkc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139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8pdqggemt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jpfbdbts90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142</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9pj5rsn4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142</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eoiiye902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2q8r7iakl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145</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4ivlkrme0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147</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8axb4qky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148</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dgxebo4o5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149</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av56teo72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Pillar</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drjilnif5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150</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gr8cnzia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151</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1b1ahmspg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152</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eaca2yo0l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6zccgurtt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153</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xmp660tbk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155</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yn2l1h27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uh8fmpl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156</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9n0of57j6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158</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erifdq4vq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159</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9zd6mxzt8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160</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tfwdqp0q4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xzur3mcu3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h0opdvnhkp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164</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8vcg6v9n1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4ojmft7bk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166</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nyq2ym3jrx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166</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ghtegagx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167</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l9iifx5l8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168</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y141o1lcg6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169</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jfbn8zget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92x6jtu5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fkikmpmbz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j5v7qbomv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173</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cjil73y9q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174</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n6lqft5z30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b0d89jax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176</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yb4uyq73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6ood7l3ld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179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hlyuadua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4ezxwhhe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182</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p5zd25hr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Vermont’s Most Binding Operational Constraint</w:t>
              <w:tab/>
              <w:t xml:space="preserve">185</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wqki8zw4r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187</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4db7713y6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d4ro5ncf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an9r62qr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xq7morl0i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fcs58q2b4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192</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ui9y4gc9f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cpjv3w00lg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4jha56cxk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vcc2s7phs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196</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yha74kte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m5qbdnr1a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790qra4me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udtk9dnkn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efrp8djkb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y4z5v5c1a1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jtv4zgw3f0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203</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jvzux08kf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u8me419p4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bd8vbmikz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rw97t74s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208</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u8ptlcqzze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om7ebinix5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bzkn5ils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rjudcu03ab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jkv4h25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1ek8bhtz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zp2vcjz6p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214</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ra39r8gbo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v4ncceu1bf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uc7rauzp3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i9p88289v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sraix4g2s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3pa2n9rgf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9qsox981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g56d32sy7u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24c1blkqn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uuuucxlvxb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p72f54eu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sv4fc5wdi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225</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8ssku31s6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pap7t7xe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227</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edafrj5z1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3dlktypze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228</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jafdy8ag4i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549y2txnu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gpf1uq9qs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fawzccyfh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wjy9yd9i3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88tv4y04z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5r97bhosq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vhu5ha5gvq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q0k7sgjzt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5h763yvqf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zeu794xze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fuco7t6qe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lv44n4ud6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l2ys9qqm5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238</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3mgkivay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6gca2tper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fp43nxbw3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240</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qkuwa93k4b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j7vn2ldo8n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7kfvo76jk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9opf7j2n74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6rrcvx0fa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mbaykv39c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q103vhfjq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z3xzihyzck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k62qz0ia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d28xa8on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ghwupwpi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uwwsehfsw5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ax9iq1w09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bjn6c82x5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rip2akse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v0iwlj0v2y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bkcxzyzsfr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pr17sen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iqfmx63rhf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y4ddcuevd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j4s2wqm5x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76q8r392x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h1eedx9uo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2wxuz0ncs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vggxw40md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j4icjep4d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ij71f226g6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hskl4zf85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kjsi9fwp28y">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zu3nbdxle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0wntrrixg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x2ukuvv88g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jw6s3qo7k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0tj4n9spc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7pm533uh4i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pklvuumad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275</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lnfjgqs5i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r2u3uqp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12mjvqrm5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6h54ckd1a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276</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bb5ywd64bt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jw66ch54m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cs1fvyyib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oqoth4g61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279</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5uexxbhgc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280</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gvrkfdhlhp">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uyfn5b6fx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u42c2ri05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erjdxgjaom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pj9ksk26nb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y6gkltp4o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pwyuq15u0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opzn82l0d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79ezuk19w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duzd26m2sf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by8zft0x5z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a3xa6m71rsso"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legislature, the GMCB, and the Agency of Human Services (AHS) has produced a documentary record — the multiple legislative acts, the Oliver Wyman analysis, the GMCB’s monthly hospital data, the AHS 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1"/>
        <w:keepLines w:val="1"/>
        <w:numPr>
          <w:ilvl w:val="0"/>
          <w:numId w:val="33"/>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1"/>
        <w:keepLines w:val="1"/>
        <w:numPr>
          <w:ilvl w:val="0"/>
          <w:numId w:val="33"/>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1"/>
        <w:numPr>
          <w:ilvl w:val="0"/>
          <w:numId w:val="33"/>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fcsoiuoeneti"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ne35oy73i4sz"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g5vf8jdq3upo"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fsk7uv2q84ik"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sometimes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cuk01j67hup3"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ne0v8npy51tb"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aj2smpqdgcin"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mln1fayv19q7"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gkxadgbo3tr7"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 Chapter 13 (The Future of Healthcare Transformation) returns to this directly.</w:t>
      </w:r>
      <w:r w:rsidDel="00000000" w:rsidR="00000000" w:rsidRPr="00000000">
        <w:rPr>
          <w:rtl w:val="0"/>
        </w:rPr>
      </w:r>
    </w:p>
    <w:p w:rsidR="00000000" w:rsidDel="00000000" w:rsidP="00000000" w:rsidRDefault="00000000" w:rsidRPr="00000000" w14:paraId="0000015A">
      <w:pPr>
        <w:pStyle w:val="Heading3"/>
        <w:rPr/>
      </w:pPr>
      <w:bookmarkStart w:colFirst="0" w:colLast="0" w:name="_2l1e6wlryr0g"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xoedg5hl575r"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specifically to close that gap.</w:t>
      </w:r>
    </w:p>
    <w:p w:rsidR="00000000" w:rsidDel="00000000" w:rsidP="00000000" w:rsidRDefault="00000000" w:rsidRPr="00000000" w14:paraId="00000163">
      <w:pPr>
        <w:pStyle w:val="Heading3"/>
        <w:rPr/>
      </w:pPr>
      <w:bookmarkStart w:colFirst="0" w:colLast="0" w:name="_1htqh1oemc3k"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x0fekrthnnq8"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13 develops the enforcement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59r1wdea6h5j" w:id="14"/>
      <w:bookmarkEnd w:id="14"/>
      <w:r w:rsidDel="00000000" w:rsidR="00000000" w:rsidRPr="00000000">
        <w:rPr>
          <w:rtl w:val="0"/>
        </w:rPr>
        <w:t xml:space="preserve">The Five-Pillar Framework and the Equity Imperative: An Integrated Architecture</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mc08pdaeg8ep"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f2qkbxndb9ee"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71osk98ix9aj"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Fonts w:ascii="Cardo" w:cs="Cardo" w:eastAsia="Cardo" w:hAnsi="Cardo"/>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489ow88ph3hz"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sfcjwci49hsl"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n3uwvzn9rm0r"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rFonts w:ascii="Cardo" w:cs="Cardo" w:eastAsia="Cardo" w:hAnsi="Cardo"/>
                <w:sz w:val="18"/>
                <w:szCs w:val="18"/>
                <w:rtl w:val="0"/>
              </w:rPr>
              <w:t xml:space="preserve">, Track 2 (“Policy — Establish the Mandate”) — the Act 167 → 51 → 68 cascade and the voluntary-versus-mandatory distinction. Then the payment-reform courses.</w:t>
            </w:r>
            <w:r w:rsidDel="00000000" w:rsidR="00000000" w:rsidRPr="00000000">
              <w:rPr>
                <w:rtl w:val="0"/>
              </w:rPr>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pStyle w:val="Heading2"/>
        <w:pBdr>
          <w:top w:color="c9d2df" w:space="10" w:sz="6" w:val="single"/>
        </w:pBdr>
        <w:spacing w:before="280" w:lineRule="auto"/>
        <w:rPr/>
      </w:pPr>
      <w:bookmarkStart w:colFirst="0" w:colLast="0" w:name="_47fn9p418ogq"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rPr/>
      </w:pPr>
      <w:bookmarkStart w:colFirst="0" w:colLast="0" w:name="_fe9os6vuo9kq"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2">
      <w:pPr>
        <w:pStyle w:val="Heading2"/>
        <w:keepNext w:val="0"/>
        <w:pBdr>
          <w:top w:color="c9d2df" w:space="10" w:sz="6" w:val="single"/>
        </w:pBdr>
        <w:rPr/>
      </w:pPr>
      <w:bookmarkStart w:colFirst="0" w:colLast="0" w:name="_5pops03u7aiq"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3">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spending on health care benefits by $2.6 billion, and increased net federal spending by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(2011–2024)</w:t>
            </w:r>
            <w:r w:rsidDel="00000000" w:rsidR="00000000" w:rsidRPr="00000000">
              <w:rPr>
                <w:rtl w:val="0"/>
              </w:rPr>
            </w:r>
          </w:p>
        </w:tc>
        <w:tc>
          <w:tcPr>
            <w:shd w:fill="e8f0fb" w:val="clear"/>
            <w:vAlign w:val="center"/>
          </w:tcPr>
          <w:p w:rsidR="00000000" w:rsidDel="00000000" w:rsidP="00000000" w:rsidRDefault="00000000" w:rsidRPr="00000000" w14:paraId="000001B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C">
      <w:pPr>
        <w:spacing w:after="120" w:lineRule="auto"/>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This is the core analytical argument of the five-pillar framework.</w:t>
      </w:r>
    </w:p>
    <w:p w:rsidR="00000000" w:rsidDel="00000000" w:rsidP="00000000" w:rsidRDefault="00000000" w:rsidRPr="00000000" w14:paraId="000001BF">
      <w:pPr>
        <w:spacing w:after="0" w:before="0" w:line="160" w:lineRule="auto"/>
        <w:rPr/>
      </w:pP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spacing w:after="0" w:before="0" w:line="160" w:lineRule="auto"/>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ozne7wfqke0f"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roughly twelve years, founded in 2013 and closing at the end of 2025; the federal All-Payer ACO Model agreement that defined its most consequential years ran about eight of those years before its own scheduled sunset.</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w:t>
      </w:r>
    </w:p>
    <w:p w:rsidR="00000000" w:rsidDel="00000000" w:rsidP="00000000" w:rsidRDefault="00000000" w:rsidRPr="00000000" w14:paraId="000001C8">
      <w:pPr>
        <w:pStyle w:val="Heading3"/>
        <w:rPr/>
      </w:pPr>
      <w:bookmarkStart w:colFirst="0" w:colLast="0" w:name="_yrn1nhfnqktg"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color w:val="303030"/>
          <w:sz w:val="21"/>
          <w:szCs w:val="21"/>
        </w:rPr>
      </w:pPr>
      <w:r w:rsidDel="00000000" w:rsidR="00000000" w:rsidRPr="00000000">
        <w:rPr>
          <w:color w:val="303030"/>
          <w:sz w:val="21"/>
          <w:szCs w:val="21"/>
          <w:rtl w:val="0"/>
        </w:rPr>
        <w:t xml:space="preserve">This failure illustrates why the Policy pillar must precede the Economics pillar. 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pPr>
        <w:spacing w:after="120" w:lineRule="auto"/>
        <w:rPr>
          <w:color w:val="303030"/>
          <w:sz w:val="21"/>
          <w:szCs w:val="21"/>
        </w:rPr>
      </w:pP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mandate is only the first of five conditions, and running this one decision through all five is the fastest way to see what the framework does.</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Pillar</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Policy</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permissible?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closing the opt-out that sank the voluntary OneCare model.</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Technology</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possible?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Economics</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sustainable?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Clinical</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effective?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Operations</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executable?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p>
        </w:tc>
      </w:tr>
    </w:tbl>
    <w:p w:rsidR="00000000" w:rsidDel="00000000" w:rsidP="00000000" w:rsidRDefault="00000000" w:rsidRPr="00000000">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p>
    <w:p w:rsidR="00000000" w:rsidDel="00000000" w:rsidP="00000000" w:rsidRDefault="00000000" w:rsidRPr="00000000">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DB">
      <w:pPr>
        <w:pStyle w:val="Heading3"/>
        <w:rPr/>
      </w:pPr>
      <w:bookmarkStart w:colFirst="0" w:colLast="0" w:name="_plpbyk5uiv44"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DC">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DD">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DE">
      <w:pPr>
        <w:numPr>
          <w:ilvl w:val="0"/>
          <w:numId w:val="12"/>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DF">
      <w:pPr>
        <w:numPr>
          <w:ilvl w:val="0"/>
          <w:numId w:val="12"/>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0">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1">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2">
      <w:pPr>
        <w:numPr>
          <w:ilvl w:val="0"/>
          <w:numId w:val="23"/>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3">
      <w:pPr>
        <w:numPr>
          <w:ilvl w:val="0"/>
          <w:numId w:val="23"/>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E4">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E5">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This failure proves why the Technology pillar must precede the Economics pillar in the execution sequence: payment reform layered onto missing data infrastructure inevitably collapses under unmanaged risk.</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E7">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E8">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E9">
      <w:pPr>
        <w:pStyle w:val="Heading3"/>
        <w:keepNext w:val="0"/>
        <w:rPr/>
      </w:pPr>
      <w:bookmarkStart w:colFirst="0" w:colLast="0" w:name="_4u729olmddzu"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EA">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EB">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r w:rsidDel="00000000" w:rsidR="00000000" w:rsidRPr="00000000">
        <w:rPr>
          <w:i w:val="1"/>
          <w:iCs w:val="1"/>
          <w:color w:val="303030"/>
          <w:rtl w:val="0"/>
        </w:rPr>
        <w:t xml:space="preserve"/>
      </w:r>
      <w:r w:rsidDel="00000000" w:rsidR="00000000" w:rsidRPr="00000000">
        <w:rPr>
          <w:color w:val="303030"/>
          <w:rtl w:val="0"/>
        </w:rPr>
        <w:t xml:space="preserve"/>
      </w:r>
    </w:p>
    <w:p w:rsidR="00000000" w:rsidDel="00000000" w:rsidP="00000000" w:rsidRDefault="00000000" w:rsidRPr="00000000" w14:paraId="000001ED">
      <w:pPr>
        <w:rPr>
          <w:color w:val="303030"/>
        </w:rPr>
      </w:pPr>
      <w:r w:rsidDel="00000000" w:rsidR="00000000" w:rsidRPr="00000000">
        <w:rPr>
          <w:color w:val="303030"/>
          <w:rtl w:val="0"/>
        </w:rPr>
        <w:t xml:space="preserve">These two foundational gaps directly destabilized the Economics pillar. Assuming downside financial risk on top of missing policy mandates and missing data infrastructure led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structural decline and leading to its ultimate wind-down at the end of 2025.</w:t>
      </w:r>
    </w:p>
    <w:p w:rsidR="00000000" w:rsidDel="00000000" w:rsidP="00000000" w:rsidRDefault="00000000" w:rsidRPr="00000000" w14:paraId="000001EE">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1.  </w:t>
            </w:r>
            <w:r w:rsidDel="00000000" w:rsidR="00000000" w:rsidRPr="00000000">
              <w:rPr>
                <w:b w:val="1"/>
                <w:bCs w:val="1"/>
                <w:color w:val="111111"/>
                <w:sz w:val="18"/>
                <w:szCs w:val="18"/>
                <w:rtl w:val="0"/>
              </w:rPr>
              <w:t xml:space="preserve">Policy</w:t>
            </w:r>
            <w:r w:rsidDel="00000000" w:rsidR="00000000" w:rsidRPr="00000000">
              <w:rPr>
                <w:color w:val="111111"/>
                <w:sz w:val="18"/>
                <w:szCs w:val="18"/>
                <w:rtl w:val="0"/>
              </w:rPr>
              <w:t xml:space="preserve"> must establish the mandatory statutory architecture to prevent opt-outs.</w:t>
            </w:r>
          </w:p>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2.  </w:t>
            </w:r>
            <w:r w:rsidDel="00000000" w:rsidR="00000000" w:rsidRPr="00000000">
              <w:rPr>
                <w:b w:val="1"/>
                <w:bCs w:val="1"/>
                <w:color w:val="111111"/>
                <w:sz w:val="18"/>
                <w:szCs w:val="18"/>
                <w:rtl w:val="0"/>
              </w:rPr>
              <w:t xml:space="preserve">Technology</w:t>
            </w:r>
            <w:r w:rsidDel="00000000" w:rsidR="00000000" w:rsidRPr="00000000">
              <w:rPr>
                <w:color w:val="111111"/>
                <w:sz w:val="18"/>
                <w:szCs w:val="18"/>
                <w:rtl w:val="0"/>
              </w:rPr>
              <w:t xml:space="preserve"> must build the real-time data substrate before financial risk is assumed.</w:t>
            </w:r>
          </w:p>
          <w:p w:rsidR="00000000" w:rsidDel="00000000" w:rsidP="00000000" w:rsidRDefault="00000000" w:rsidRPr="00000000">
            <w:pPr>
              <w:spacing w:after="0" w:before="0" w:lineRule="auto"/>
              <w:jc w:val="left"/>
              <w:rPr>
                <w:sz w:val="18"/>
                <w:szCs w:val="18"/>
              </w:rPr>
            </w:pPr>
            <w:r w:rsidDel="00000000" w:rsidR="00000000" w:rsidRPr="00000000">
              <w:rPr>
                <w:b w:val="1"/>
                <w:bCs w:val="1"/>
                <w:color w:val="111111"/>
                <w:sz w:val="18"/>
                <w:szCs w:val="18"/>
                <w:rtl w:val="0"/>
              </w:rPr>
              <w:t xml:space="preserve">3.  </w:t>
            </w:r>
            <w:r w:rsidDel="00000000" w:rsidR="00000000" w:rsidRPr="00000000">
              <w:rPr>
                <w:b w:val="1"/>
                <w:bCs w:val="1"/>
                <w:color w:val="111111"/>
                <w:sz w:val="18"/>
                <w:szCs w:val="18"/>
                <w:rtl w:val="0"/>
              </w:rPr>
              <w:t xml:space="preserve">Economics</w:t>
            </w:r>
            <w:r w:rsidDel="00000000" w:rsidR="00000000" w:rsidRPr="00000000">
              <w:rPr>
                <w:color w:val="111111"/>
                <w:sz w:val="18"/>
                <w:szCs w:val="18"/>
                <w:rtl w:val="0"/>
              </w:rPr>
              <w:t xml:space="preserve"> can then deploy risk-bearing payment models onto a visible, manageable system.</w:t>
            </w:r>
          </w:p>
        </w:tc>
      </w:tr>
    </w:tbl>
    <w:p w:rsidR="00000000" w:rsidDel="00000000" w:rsidP="00000000" w:rsidRDefault="00000000" w:rsidRPr="00000000">
      <w:pPr>
        <w:spacing w:after="0" w:before="0" w:lineRule="auto"/>
        <w:jc w:val="left"/>
        <w:rPr>
          <w:sz w:val="18"/>
          <w:szCs w:val="18"/>
        </w:rPr>
      </w:pPr>
    </w:p>
    <w:p w:rsidR="00000000" w:rsidDel="00000000" w:rsidP="00000000" w:rsidRDefault="00000000" w:rsidRPr="00000000" w14:paraId="000001F2">
      <w:pPr>
        <w:keepNext w:val="0"/>
        <w:rPr/>
      </w:pP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670"/>
        <w:gridCol w:w="2625"/>
        <w:tblGridChange w:id="0">
          <w:tblGrid>
            <w:gridCol w:w="1125"/>
            <w:gridCol w:w="2640"/>
            <w:gridCol w:w="2670"/>
            <w:gridCol w:w="2625"/>
          </w:tblGrid>
        </w:tblGridChange>
      </w:tblGrid>
      <w:tr>
        <w:trPr>
          <w:cantSplit w:val="1"/>
          <w:tblHeader w:val="1"/>
        </w:trPr>
        <w:tc>
          <w:tcPr>
            <w:shd w:fill="1b3a6b" w:val="clear"/>
          </w:tcPr>
          <w:p w:rsidR="00000000" w:rsidDel="00000000" w:rsidP="00000000" w:rsidRDefault="00000000" w:rsidRPr="00000000" w14:paraId="000001F3">
            <w:pPr>
              <w:jc w:val="left"/>
              <w:rPr/>
            </w:pPr>
            <w:r w:rsidDel="00000000" w:rsidR="00000000" w:rsidRPr="00000000">
              <w:rPr>
                <w:b w:val="1"/>
                <w:bCs w:val="1"/>
                <w:color w:val="ffffff"/>
                <w:sz w:val="18"/>
                <w:szCs w:val="18"/>
                <w:rtl w:val="0"/>
              </w:rPr>
              <w:t xml:space="preserve">Sequencing Gap</w:t>
            </w:r>
            <w:r w:rsidDel="00000000" w:rsidR="00000000" w:rsidRPr="00000000">
              <w:rPr>
                <w:rtl w:val="0"/>
              </w:rPr>
            </w:r>
          </w:p>
        </w:tc>
        <w:tc>
          <w:tcPr>
            <w:shd w:fill="1b3a6b" w:val="clear"/>
          </w:tcPr>
          <w:p w:rsidR="00000000" w:rsidDel="00000000" w:rsidP="00000000" w:rsidRDefault="00000000" w:rsidRPr="00000000" w14:paraId="000001F4">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5">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1F6">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1F7">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1F8">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1F9">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1FA">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1FB">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1FC">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1FD">
            <w:pPr>
              <w:rPr/>
            </w:pPr>
            <w:r w:rsidDel="00000000" w:rsidR="00000000" w:rsidRPr="00000000">
              <w:rPr>
                <w:sz w:val="18"/>
                <w:szCs w:val="18"/>
                <w:rtl w:val="0"/>
              </w:rPr>
              <w:t xml:space="preserve">“</w:t>
            </w:r>
            <w:r w:rsidDel="00000000" w:rsidR="00000000" w:rsidRPr="00000000">
              <w:rPr>
                <w:sz w:val="18"/>
                <w:szCs w:val="18"/>
                <w:rtl w:val="0"/>
              </w:rPr>
              <w:t xml:space="preserve">Managing Blind”: Reactive care pattern—auditor-documented 36% higher E</w:t>
            </w:r>
            <w:r w:rsidDel="00000000" w:rsidR="00000000" w:rsidRPr="00000000">
              <w:rPr>
                <w:sz w:val="18"/>
                <w:szCs w:val="18"/>
                <w:rtl w:val="0"/>
              </w:rPr>
              <w:t xml:space="preserve">D visits and 18% lower primary care visits than national peer ACOs.</w:t>
            </w:r>
            <w:r w:rsidDel="00000000" w:rsidR="00000000" w:rsidRPr="00000000">
              <w:rPr>
                <w:rtl w:val="0"/>
              </w:rPr>
            </w:r>
          </w:p>
        </w:tc>
        <w:tc>
          <w:tcPr/>
          <w:p w:rsidR="00000000" w:rsidDel="00000000" w:rsidP="00000000" w:rsidRDefault="00000000" w:rsidRPr="00000000" w14:paraId="000001FE">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1FF">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0">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1">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2">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3">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5">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0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p>
    <w:tbl>
      <w:tblPr>
        <w:tblStyle w:val="Table1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0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09">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0A">
      <w:pPr>
        <w:spacing w:after="120" w:line="240" w:lineRule="auto"/>
        <w:rPr>
          <w:sz w:val="16"/>
          <w:szCs w:val="16"/>
        </w:rPr>
      </w:pPr>
      <w:r w:rsidDel="00000000" w:rsidR="00000000" w:rsidRPr="00000000">
        <w:rPr>
          <w:rtl w:val="0"/>
        </w:rPr>
      </w:r>
    </w:p>
    <w:p w:rsidR="00000000" w:rsidDel="00000000" w:rsidP="00000000" w:rsidRDefault="00000000" w:rsidRPr="00000000" w14:paraId="0000020B">
      <w:pPr>
        <w:pStyle w:val="Heading2"/>
        <w:pBdr>
          <w:top w:color="c9d2df" w:space="10" w:sz="6" w:val="single"/>
        </w:pBdr>
        <w:rPr/>
      </w:pPr>
      <w:bookmarkStart w:colFirst="0" w:colLast="0" w:name="_wmyxhtztbww"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and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So equity is not the last pillar in the line; it is the plumb line held against every pillar, at every stage. Five pillars, one imperative.</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Acts 167 and 68, the AHEAD Model State Agreement,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not a soft afterthought, and it is not one more capability competing with the five for time and budget. It is the test each of the five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THE EQUITY IMPERATIVE — APPLIED AT EVERY STAGE</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Equity is not a separate stage — it is the gate at every stage. The Introduction posed the five justice questions; here each one is paired with the pillar question it qualifies:</w:t>
      </w:r>
      <w:r w:rsidDel="00000000" w:rsidR="00000000" w:rsidRPr="00000000">
        <w:rPr>
          <w:rtl w:val="0"/>
        </w:rPr>
      </w:r>
    </w:p>
    <w:tbl>
      <w:tblPr>
        <w:tblStyle w:val="Table1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40"/>
        <w:gridCol w:w="7432"/>
        <w:tblGridChange w:id="0">
          <w:tblGrid>
            <w:gridCol w:w="1640"/>
            <w:gridCol w:w="7432"/>
          </w:tblGrid>
        </w:tblGridChange>
      </w:tblGrid>
      <w:tr>
        <w:trPr>
          <w:cantSplit w:val="1"/>
          <w:tblHeader w:val="0"/>
        </w:trPr>
        <w:tc>
          <w:tcPr/>
          <w:p w:rsidR="00000000" w:rsidDel="00000000" w:rsidP="00000000" w:rsidRDefault="00000000" w:rsidRPr="00000000" w14:paraId="0000021C">
            <w:pPr>
              <w:jc w:val="left"/>
              <w:rPr/>
            </w:pPr>
            <w:r w:rsidDel="00000000" w:rsidR="00000000" w:rsidRPr="00000000">
              <w:rPr>
                <w:b w:val="1"/>
                <w:bCs w:val="1"/>
                <w:color w:val="111111"/>
                <w:sz w:val="18"/>
                <w:szCs w:val="18"/>
                <w:rtl w:val="0"/>
              </w:rPr>
              <w:t xml:space="preserve">Policy</w:t>
            </w:r>
            <w:r w:rsidDel="00000000" w:rsidR="00000000" w:rsidRPr="00000000">
              <w:rPr>
                <w:rtl w:val="0"/>
              </w:rPr>
            </w:r>
          </w:p>
        </w:tc>
        <w:tc>
          <w:tcPr/>
          <w:p w:rsidR="00000000" w:rsidDel="00000000" w:rsidP="00000000" w:rsidRDefault="00000000" w:rsidRPr="00000000" w14:paraId="0000021D">
            <w:pPr>
              <w:jc w:val="left"/>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p w:rsidR="00000000" w:rsidDel="00000000" w:rsidP="00000000" w:rsidRDefault="00000000" w:rsidRPr="00000000" w14:paraId="0000021E">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1F">
            <w:pPr>
              <w:jc w:val="left"/>
              <w:rPr/>
            </w:pPr>
            <w:r w:rsidDel="00000000" w:rsidR="00000000" w:rsidRPr="00000000">
              <w:rPr>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p w:rsidR="00000000" w:rsidDel="00000000" w:rsidP="00000000" w:rsidRDefault="00000000" w:rsidRPr="00000000" w14:paraId="0000022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21">
            <w:pPr>
              <w:jc w:val="left"/>
              <w:rPr/>
            </w:pPr>
            <w:r w:rsidDel="00000000" w:rsidR="00000000" w:rsidRPr="00000000">
              <w:rPr>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p w:rsidR="00000000" w:rsidDel="00000000" w:rsidP="00000000" w:rsidRDefault="00000000" w:rsidRPr="00000000" w14:paraId="00000222">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23">
            <w:pPr>
              <w:jc w:val="left"/>
              <w:rPr/>
            </w:pPr>
            <w:r w:rsidDel="00000000" w:rsidR="00000000" w:rsidRPr="00000000">
              <w:rPr>
                <w:sz w:val="18"/>
                <w:szCs w:val="18"/>
                <w:rtl w:val="0"/>
              </w:rPr>
              <w:t xml:space="preserve">Effective — and effective for whom?</w:t>
            </w:r>
            <w:r w:rsidDel="00000000" w:rsidR="00000000" w:rsidRPr="00000000">
              <w:rPr>
                <w:rtl w:val="0"/>
              </w:rPr>
            </w:r>
          </w:p>
        </w:tc>
      </w:tr>
      <w:tr>
        <w:trPr>
          <w:cantSplit w:val="1"/>
          <w:tblHeader w:val="0"/>
        </w:trPr>
        <w:tc>
          <w:tcPr/>
          <w:p w:rsidR="00000000" w:rsidDel="00000000" w:rsidP="00000000" w:rsidRDefault="00000000" w:rsidRPr="00000000" w14:paraId="0000022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25">
            <w:pPr>
              <w:jc w:val="left"/>
              <w:rPr/>
            </w:pPr>
            <w:r w:rsidDel="00000000" w:rsidR="00000000" w:rsidRPr="00000000">
              <w:rPr>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HTR PLATFORM &amp; ACADEMY</w:t>
      </w: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book, the platform, and the Academy reinforce each other — here is where this chapter connects.</w:t>
      </w:r>
      <w:r w:rsidDel="00000000" w:rsidR="00000000" w:rsidRPr="00000000">
        <w:rPr>
          <w:rtl w:val="0"/>
        </w:rPr>
      </w:r>
    </w:p>
    <w:tbl>
      <w:tblPr>
        <w:tblStyle w:val="Table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96"/>
        <w:gridCol w:w="7776"/>
        <w:tblGridChange w:id="0">
          <w:tblGrid>
            <w:gridCol w:w="1296"/>
            <w:gridCol w:w="7776"/>
          </w:tblGrid>
        </w:tblGridChange>
      </w:tblGrid>
      <w:tr>
        <w:trPr>
          <w:cantSplit w:val="1"/>
          <w:tblHeader w:val="0"/>
        </w:trPr>
        <w:tc>
          <w:tcPr/>
          <w:p w:rsidR="00000000" w:rsidDel="00000000" w:rsidP="00000000" w:rsidRDefault="00000000" w:rsidRPr="00000000" w14:paraId="00000228">
            <w:pPr>
              <w:jc w:val="left"/>
              <w:rPr/>
            </w:pPr>
            <w:r w:rsidDel="00000000" w:rsidR="00000000" w:rsidRPr="00000000">
              <w:rPr>
                <w:b w:val="1"/>
                <w:bCs w:val="1"/>
                <w:color w:val="111111"/>
                <w:sz w:val="18"/>
                <w:szCs w:val="18"/>
                <w:rtl w:val="0"/>
              </w:rPr>
              <w:t xml:space="preserve">Diagnostic</w:t>
            </w:r>
            <w:r w:rsidDel="00000000" w:rsidR="00000000" w:rsidRPr="00000000">
              <w:rPr>
                <w:rtl w:val="0"/>
              </w:rPr>
            </w:r>
          </w:p>
        </w:tc>
        <w:tc>
          <w:tcPr/>
          <w:p w:rsidR="00000000" w:rsidDel="00000000" w:rsidP="00000000" w:rsidRDefault="00000000" w:rsidRPr="00000000" w14:paraId="00000229">
            <w:pPr>
              <w:jc w:val="left"/>
              <w:rPr/>
            </w:pPr>
            <w:r w:rsidDel="00000000" w:rsidR="00000000" w:rsidRPr="00000000">
              <w:rPr>
                <w:color w:val="111111"/>
                <w:sz w:val="18"/>
                <w:szCs w:val="18"/>
                <w:rtl w:val="0"/>
              </w:rPr>
              <w:t xml:space="preserve">Interactive five-pillar diagnostic — score any initiative against the five questions and the Equity Imperative, and see where it breaks (healthtransformationreview.org/research-lab).</w:t>
            </w:r>
            <w:r w:rsidDel="00000000" w:rsidR="00000000" w:rsidRPr="00000000">
              <w:rPr>
                <w:rtl w:val="0"/>
              </w:rPr>
            </w:r>
          </w:p>
        </w:tc>
      </w:tr>
      <w:tr>
        <w:trPr>
          <w:cantSplit w:val="0"/>
          <w:tblHeader w:val="0"/>
        </w:trPr>
        <w:tc>
          <w:tcPr/>
          <w:p w:rsidR="00000000" w:rsidDel="00000000" w:rsidP="00000000" w:rsidRDefault="00000000" w:rsidRPr="00000000" w14:paraId="0000022A">
            <w:pPr>
              <w:jc w:val="left"/>
              <w:rPr/>
            </w:pPr>
            <w:r w:rsidDel="00000000" w:rsidR="00000000" w:rsidRPr="00000000">
              <w:rPr>
                <w:b w:val="1"/>
                <w:bCs w:val="1"/>
                <w:sz w:val="18"/>
                <w:szCs w:val="18"/>
                <w:rtl w:val="0"/>
              </w:rPr>
              <w:t xml:space="preserve">Academy</w:t>
            </w:r>
            <w:r w:rsidDel="00000000" w:rsidR="00000000" w:rsidRPr="00000000">
              <w:rPr>
                <w:rtl w:val="0"/>
              </w:rPr>
            </w:r>
          </w:p>
        </w:tc>
        <w:tc>
          <w:tcPr/>
          <w:p w:rsidR="00000000" w:rsidDel="00000000" w:rsidP="00000000" w:rsidRDefault="00000000" w:rsidRPr="00000000" w14:paraId="0000022B">
            <w:pPr>
              <w:jc w:val="left"/>
              <w:rPr/>
            </w:pPr>
            <w:r w:rsidDel="00000000" w:rsidR="00000000" w:rsidRPr="00000000">
              <w:rPr>
                <w:sz w:val="18"/>
                <w:szCs w:val="18"/>
                <w:rtl w:val="0"/>
              </w:rPr>
              <w:t xml:space="preserve">Track 1, “Foundations: The Framework,” of the Five Pillars, One Imperative course walks each gate with the Vermont cases in this chapter, including the global-budget example above (healthtransformationreview.org/academy/tracks/five-pillars-one-imperative).</w:t>
            </w:r>
            <w:r w:rsidDel="00000000" w:rsidR="00000000" w:rsidRPr="00000000">
              <w:rPr>
                <w:rtl w:val="0"/>
              </w:rPr>
            </w:r>
          </w:p>
        </w:tc>
      </w:tr>
      <w:tr>
        <w:trPr>
          <w:cantSplit w:val="0"/>
          <w:tblHeader w:val="0"/>
        </w:trPr>
        <w:tc>
          <w:tcPr/>
          <w:p w:rsidR="00000000" w:rsidDel="00000000" w:rsidP="00000000" w:rsidRDefault="00000000" w:rsidRPr="00000000" w14:paraId="0000022C">
            <w:pPr>
              <w:jc w:val="left"/>
              <w:rPr/>
            </w:pPr>
            <w:r w:rsidDel="00000000" w:rsidR="00000000" w:rsidRPr="00000000">
              <w:rPr>
                <w:b w:val="1"/>
                <w:bCs w:val="1"/>
                <w:sz w:val="18"/>
                <w:szCs w:val="18"/>
                <w:rtl w:val="0"/>
              </w:rPr>
              <w:t xml:space="preserve">Self-check</w:t>
            </w:r>
            <w:r w:rsidDel="00000000" w:rsidR="00000000" w:rsidRPr="00000000">
              <w:rPr>
                <w:rtl w:val="0"/>
              </w:rPr>
            </w:r>
          </w:p>
        </w:tc>
        <w:tc>
          <w:tcPr/>
          <w:p w:rsidR="00000000" w:rsidDel="00000000" w:rsidP="00000000" w:rsidRDefault="00000000" w:rsidRPr="00000000" w14:paraId="0000022D">
            <w:pPr>
              <w:jc w:val="left"/>
              <w:rPr/>
            </w:pPr>
            <w:r w:rsidDel="00000000" w:rsidR="00000000" w:rsidRPr="00000000">
              <w:rPr>
                <w:sz w:val="18"/>
                <w:szCs w:val="18"/>
                <w:rtl w:val="0"/>
              </w:rPr>
              <w:t xml:space="preserve">The Pillar Readiness self-check returns your weakest load-bearing pillar — the one most likely to stall your sequence.</w:t>
            </w:r>
            <w:r w:rsidDel="00000000" w:rsidR="00000000" w:rsidRPr="00000000">
              <w:rPr>
                <w:rtl w:val="0"/>
              </w:rPr>
            </w:r>
          </w:p>
        </w:tc>
      </w:tr>
      <w:tr>
        <w:trPr>
          <w:cantSplit w:val="1"/>
          <w:tblHeader w:val="0"/>
        </w:trPr>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Vermont data</w:t>
            </w:r>
          </w:p>
        </w:tc>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color w:val="111111"/>
                <w:sz w:val="18"/>
                <w:szCs w:val="18"/>
                <w:rtl w:val="0"/>
              </w:rPr>
              <w:t xml:space="preserve">The statute and model pages — Act 68 (healthtransformationreview.org/vermont-act-68), Act 167 (/vermont-act-167) and the AHEAD Model (/ahead-model) — plus the hospital dashboard (/dashboard/vermont/hospitals) carry the live version of this chapter’s Vermont evidence. Ask the AI Analyst (/chat) about any statute or figure here.</w:t>
            </w:r>
          </w:p>
        </w:tc>
      </w:tr>
    </w:tbl>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box above).</w:t>
      </w:r>
    </w:p>
    <w:tbl>
      <w:tblPr>
        <w:tblStyle w:val="Table1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380"/>
        <w:gridCol w:w="3195"/>
        <w:gridCol w:w="3345"/>
        <w:tblGridChange w:id="0">
          <w:tblGrid>
            <w:gridCol w:w="1140"/>
            <w:gridCol w:w="1380"/>
            <w:gridCol w:w="3195"/>
            <w:gridCol w:w="3345"/>
          </w:tblGrid>
        </w:tblGridChange>
      </w:tblGrid>
      <w:tr>
        <w:trPr>
          <w:cantSplit w:val="1"/>
          <w:tblHeader w:val="1"/>
        </w:trPr>
        <w:tc>
          <w:tcPr>
            <w:shd w:fill="1b3a6b" w:val="clear"/>
          </w:tcPr>
          <w:p w:rsidR="00000000" w:rsidDel="00000000" w:rsidP="00000000" w:rsidRDefault="00000000" w:rsidRPr="00000000" w14:paraId="0000022F">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230">
            <w:pPr>
              <w:spacing w:after="0" w:before="0" w:line="240" w:lineRule="auto"/>
              <w:jc w:val="left"/>
              <w:rPr/>
            </w:pPr>
            <w:r w:rsidDel="00000000" w:rsidR="00000000" w:rsidRPr="00000000">
              <w:rPr>
                <w:b w:val="1"/>
                <w:bCs w:val="1"/>
                <w:color w:val="ffffff"/>
                <w:sz w:val="17"/>
                <w:szCs w:val="17"/>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31">
            <w:pPr>
              <w:spacing w:after="0" w:before="0" w:line="240" w:lineRule="auto"/>
              <w:jc w:val="left"/>
              <w:rPr/>
            </w:pPr>
            <w:r w:rsidDel="00000000" w:rsidR="00000000" w:rsidRPr="00000000">
              <w:rPr>
                <w:b w:val="1"/>
                <w:bCs w:val="1"/>
                <w:color w:val="ffffff"/>
                <w:sz w:val="17"/>
                <w:szCs w:val="17"/>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32">
            <w:pPr>
              <w:spacing w:after="0" w:before="0" w:line="240" w:lineRule="auto"/>
              <w:jc w:val="left"/>
              <w:rPr/>
            </w:pPr>
            <w:r w:rsidDel="00000000" w:rsidR="00000000" w:rsidRPr="00000000">
              <w:rPr>
                <w:b w:val="1"/>
                <w:bCs w:val="1"/>
                <w:color w:val="ffffff"/>
                <w:sz w:val="17"/>
                <w:szCs w:val="17"/>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3">
            <w:pPr>
              <w:spacing w:after="0" w:before="0" w:line="240" w:lineRule="auto"/>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34">
            <w:pPr>
              <w:spacing w:after="0" w:before="0" w:line="240" w:lineRule="auto"/>
              <w:jc w:val="left"/>
              <w:rPr/>
            </w:pPr>
            <w:r w:rsidDel="00000000" w:rsidR="00000000" w:rsidRPr="00000000">
              <w:rPr>
                <w:sz w:val="17"/>
                <w:szCs w:val="17"/>
                <w:rtl w:val="0"/>
              </w:rPr>
              <w:t xml:space="preserve">Is it permissible?</w:t>
            </w:r>
            <w:r w:rsidDel="00000000" w:rsidR="00000000" w:rsidRPr="00000000">
              <w:rPr>
                <w:rtl w:val="0"/>
              </w:rPr>
            </w:r>
          </w:p>
        </w:tc>
        <w:tc>
          <w:tcPr/>
          <w:p w:rsidR="00000000" w:rsidDel="00000000" w:rsidP="00000000" w:rsidRDefault="00000000" w:rsidRPr="00000000" w14:paraId="00000235">
            <w:pPr>
              <w:spacing w:after="0" w:before="0" w:line="240" w:lineRule="auto"/>
              <w:jc w:val="left"/>
              <w:rPr/>
            </w:pPr>
            <w:r w:rsidDel="00000000" w:rsidR="00000000" w:rsidRPr="00000000">
              <w:rPr>
                <w:sz w:val="17"/>
                <w:szCs w:val="17"/>
                <w:rtl w:val="0"/>
              </w:rPr>
              <w:t xml:space="preserve">The mandatory architecture. Converts aspirational reform into binding requirements. Without mandatory authority, the highest-cost actors opt out and voluntary reform achieves marginal results.</w:t>
            </w:r>
            <w:r w:rsidDel="00000000" w:rsidR="00000000" w:rsidRPr="00000000">
              <w:rPr>
                <w:rtl w:val="0"/>
              </w:rPr>
            </w:r>
          </w:p>
        </w:tc>
        <w:tc>
          <w:tcPr/>
          <w:p w:rsidR="00000000" w:rsidDel="00000000" w:rsidP="00000000" w:rsidRDefault="00000000" w:rsidRPr="00000000" w14:paraId="00000236">
            <w:pPr>
              <w:spacing w:after="0" w:before="0" w:line="240" w:lineRule="auto"/>
              <w:jc w:val="left"/>
              <w:rPr/>
            </w:pPr>
            <w:r w:rsidDel="00000000" w:rsidR="00000000" w:rsidRPr="00000000">
              <w:rPr>
                <w:sz w:val="17"/>
                <w:szCs w:val="17"/>
                <w:rtl w:val="0"/>
              </w:rPr>
              <w:t xml:space="preserve">Statutory mandates that eliminate voluntary opt-out; accountability timelines that cannot be deferred; federal-state agreements that commit both parties to specific outcomes.</w:t>
            </w:r>
            <w:r w:rsidDel="00000000" w:rsidR="00000000" w:rsidRPr="00000000">
              <w:rPr>
                <w:rtl w:val="0"/>
              </w:rPr>
            </w:r>
          </w:p>
        </w:tc>
      </w:tr>
      <w:tr>
        <w:trPr>
          <w:cantSplit w:val="0"/>
          <w:tblHeader w:val="0"/>
        </w:trPr>
        <w:tc>
          <w:tcPr/>
          <w:p w:rsidR="00000000" w:rsidDel="00000000" w:rsidP="00000000" w:rsidRDefault="00000000" w:rsidRPr="00000000" w14:paraId="00000237">
            <w:pPr>
              <w:spacing w:after="0" w:before="0" w:line="240" w:lineRule="auto"/>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38">
            <w:pPr>
              <w:spacing w:after="0" w:before="0" w:line="240" w:lineRule="auto"/>
              <w:jc w:val="left"/>
              <w:rPr/>
            </w:pPr>
            <w:r w:rsidDel="00000000" w:rsidR="00000000" w:rsidRPr="00000000">
              <w:rPr>
                <w:sz w:val="17"/>
                <w:szCs w:val="17"/>
                <w:rtl w:val="0"/>
              </w:rPr>
              <w:t xml:space="preserve">Is it possible?</w:t>
            </w:r>
            <w:r w:rsidDel="00000000" w:rsidR="00000000" w:rsidRPr="00000000">
              <w:rPr>
                <w:rtl w:val="0"/>
              </w:rPr>
            </w:r>
          </w:p>
        </w:tc>
        <w:tc>
          <w:tcPr/>
          <w:p w:rsidR="00000000" w:rsidDel="00000000" w:rsidP="00000000" w:rsidRDefault="00000000" w:rsidRPr="00000000" w14:paraId="00000239">
            <w:pPr>
              <w:spacing w:after="0" w:before="0" w:line="240" w:lineRule="auto"/>
              <w:jc w:val="left"/>
              <w:rPr/>
            </w:pPr>
            <w:r w:rsidDel="00000000" w:rsidR="00000000" w:rsidRPr="00000000">
              <w:rPr>
                <w:sz w:val="17"/>
                <w:szCs w:val="17"/>
                <w:rtl w:val="0"/>
              </w:rPr>
              <w:t xml:space="preserve">The data substrate. Makes population health management, VBC contract execution, equity measurement, and strategic planning analytically feasible. Without data infrastructure, the other pillars are managed blindly.</w:t>
            </w:r>
            <w:r w:rsidDel="00000000" w:rsidR="00000000" w:rsidRPr="00000000">
              <w:rPr>
                <w:rtl w:val="0"/>
              </w:rPr>
            </w:r>
          </w:p>
        </w:tc>
        <w:tc>
          <w:tcPr/>
          <w:p w:rsidR="00000000" w:rsidDel="00000000" w:rsidP="00000000" w:rsidRDefault="00000000" w:rsidRPr="00000000" w14:paraId="0000023A">
            <w:pPr>
              <w:spacing w:after="0" w:before="0" w:line="240" w:lineRule="auto"/>
              <w:jc w:val="left"/>
              <w:rPr/>
            </w:pPr>
            <w:r w:rsidDel="00000000" w:rsidR="00000000" w:rsidRPr="00000000">
              <w:rPr>
                <w:sz w:val="17"/>
                <w:szCs w:val="17"/>
                <w:rtl w:val="0"/>
              </w:rPr>
              <w:t xml:space="preserve">Attribution lists, TCOC measurement, HEDIS stratification, risk stratification, care-gap identification, AI-assisted clinical workflows — the analytical functions that VBC and population health management require.</w:t>
            </w:r>
            <w:r w:rsidDel="00000000" w:rsidR="00000000" w:rsidRPr="00000000">
              <w:rPr>
                <w:rtl w:val="0"/>
              </w:rPr>
            </w:r>
          </w:p>
        </w:tc>
      </w:tr>
      <w:tr>
        <w:trPr>
          <w:cantSplit w:val="0"/>
          <w:tblHeader w:val="0"/>
        </w:trPr>
        <w:tc>
          <w:tcPr/>
          <w:p w:rsidR="00000000" w:rsidDel="00000000" w:rsidP="00000000" w:rsidRDefault="00000000" w:rsidRPr="00000000" w14:paraId="0000023B">
            <w:pPr>
              <w:spacing w:after="0" w:before="0" w:line="240" w:lineRule="auto"/>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3C">
            <w:pPr>
              <w:spacing w:after="0" w:before="0" w:line="240" w:lineRule="auto"/>
              <w:jc w:val="left"/>
              <w:rPr/>
            </w:pPr>
            <w:r w:rsidDel="00000000" w:rsidR="00000000" w:rsidRPr="00000000">
              <w:rPr>
                <w:sz w:val="17"/>
                <w:szCs w:val="17"/>
                <w:rtl w:val="0"/>
              </w:rPr>
              <w:t xml:space="preserve">Is it sustainable?</w:t>
            </w:r>
            <w:r w:rsidDel="00000000" w:rsidR="00000000" w:rsidRPr="00000000">
              <w:rPr>
                <w:rtl w:val="0"/>
              </w:rPr>
            </w:r>
          </w:p>
        </w:tc>
        <w:tc>
          <w:tcPr/>
          <w:p w:rsidR="00000000" w:rsidDel="00000000" w:rsidP="00000000" w:rsidRDefault="00000000" w:rsidRPr="00000000" w14:paraId="0000023D">
            <w:pPr>
              <w:spacing w:after="0" w:before="0" w:line="240" w:lineRule="auto"/>
              <w:jc w:val="left"/>
              <w:rPr/>
            </w:pPr>
            <w:r w:rsidDel="00000000" w:rsidR="00000000" w:rsidRPr="00000000">
              <w:rPr>
                <w:sz w:val="17"/>
                <w:szCs w:val="17"/>
                <w:rtl w:val="0"/>
              </w:rPr>
              <w:t xml:space="preserve">The incentive architecture. Determines whether organizations have a financial reason to behave differently. Payment reform does not change clinical behavior directly — it changes the financial logic that shapes clinical decisions over time.</w:t>
            </w:r>
            <w:r w:rsidDel="00000000" w:rsidR="00000000" w:rsidRPr="00000000">
              <w:rPr>
                <w:rtl w:val="0"/>
              </w:rPr>
            </w:r>
          </w:p>
        </w:tc>
        <w:tc>
          <w:tcPr/>
          <w:p w:rsidR="00000000" w:rsidDel="00000000" w:rsidP="00000000" w:rsidRDefault="00000000" w:rsidRPr="00000000" w14:paraId="0000023E">
            <w:pPr>
              <w:spacing w:after="0" w:before="0" w:line="240" w:lineRule="auto"/>
              <w:jc w:val="left"/>
              <w:rPr/>
            </w:pPr>
            <w:r w:rsidDel="00000000" w:rsidR="00000000" w:rsidRPr="00000000">
              <w:rPr>
                <w:sz w:val="17"/>
                <w:szCs w:val="17"/>
                <w:rtl w:val="0"/>
              </w:rPr>
              <w:t xml:space="preserve">Payment models in which population health management is financially rational; price structures that break the commercial cross-subsidy chain; accountability for total cost of care rather than encounter volume.</w:t>
            </w:r>
            <w:r w:rsidDel="00000000" w:rsidR="00000000" w:rsidRPr="00000000">
              <w:rPr>
                <w:rtl w:val="0"/>
              </w:rPr>
            </w:r>
          </w:p>
        </w:tc>
      </w:tr>
      <w:tr>
        <w:trPr>
          <w:cantSplit w:val="0"/>
          <w:tblHeader w:val="0"/>
        </w:trPr>
        <w:tc>
          <w:tcPr/>
          <w:p w:rsidR="00000000" w:rsidDel="00000000" w:rsidP="00000000" w:rsidRDefault="00000000" w:rsidRPr="00000000" w14:paraId="0000023F">
            <w:pPr>
              <w:spacing w:after="0" w:before="0" w:line="240" w:lineRule="auto"/>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40">
            <w:pPr>
              <w:spacing w:after="0" w:before="0" w:line="240" w:lineRule="auto"/>
              <w:jc w:val="left"/>
              <w:rPr/>
            </w:pPr>
            <w:r w:rsidDel="00000000" w:rsidR="00000000" w:rsidRPr="00000000">
              <w:rPr>
                <w:sz w:val="17"/>
                <w:szCs w:val="17"/>
                <w:rtl w:val="0"/>
              </w:rPr>
              <w:t xml:space="preserve">Is it effective?</w:t>
            </w:r>
            <w:r w:rsidDel="00000000" w:rsidR="00000000" w:rsidRPr="00000000">
              <w:rPr>
                <w:rtl w:val="0"/>
              </w:rPr>
            </w:r>
          </w:p>
        </w:tc>
        <w:tc>
          <w:tcPr/>
          <w:p w:rsidR="00000000" w:rsidDel="00000000" w:rsidP="00000000" w:rsidRDefault="00000000" w:rsidRPr="00000000" w14:paraId="00000241">
            <w:pPr>
              <w:spacing w:after="0" w:before="0" w:line="240" w:lineRule="auto"/>
              <w:jc w:val="left"/>
              <w:rPr/>
            </w:pPr>
            <w:r w:rsidDel="00000000" w:rsidR="00000000" w:rsidRPr="00000000">
              <w:rPr>
                <w:sz w:val="17"/>
                <w:szCs w:val="17"/>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r w:rsidDel="00000000" w:rsidR="00000000" w:rsidRPr="00000000">
              <w:rPr>
                <w:rtl w:val="0"/>
              </w:rPr>
            </w:r>
          </w:p>
        </w:tc>
        <w:tc>
          <w:tcPr/>
          <w:p w:rsidR="00000000" w:rsidDel="00000000" w:rsidP="00000000" w:rsidRDefault="00000000" w:rsidRPr="00000000" w14:paraId="00000242">
            <w:pPr>
              <w:spacing w:after="0" w:before="0" w:line="240" w:lineRule="auto"/>
              <w:jc w:val="left"/>
              <w:rPr/>
            </w:pPr>
            <w:r w:rsidDel="00000000" w:rsidR="00000000" w:rsidRPr="00000000">
              <w:rPr>
                <w:sz w:val="17"/>
                <w:szCs w:val="17"/>
                <w:rtl w:val="0"/>
              </w:rPr>
              <w:t xml:space="preserve">Primary care transformation that prevents hospitalizations; behavioral health integration that reduces crisis presentations; care management that closes gaps before they become acute episodes.</w:t>
            </w:r>
            <w:r w:rsidDel="00000000" w:rsidR="00000000" w:rsidRPr="00000000">
              <w:rPr>
                <w:rtl w:val="0"/>
              </w:rPr>
            </w:r>
          </w:p>
        </w:tc>
      </w:tr>
      <w:tr>
        <w:trPr>
          <w:cantSplit w:val="1"/>
          <w:tblHeader w:val="0"/>
        </w:trPr>
        <w:tc>
          <w:tcPr/>
          <w:p w:rsidR="00000000" w:rsidDel="00000000" w:rsidP="00000000" w:rsidRDefault="00000000" w:rsidRPr="00000000" w14:paraId="00000243">
            <w:pPr>
              <w:spacing w:after="0" w:before="0" w:line="240" w:lineRule="auto"/>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44">
            <w:pPr>
              <w:spacing w:after="0" w:before="0" w:line="240" w:lineRule="auto"/>
              <w:jc w:val="left"/>
              <w:rPr/>
            </w:pPr>
            <w:r w:rsidDel="00000000" w:rsidR="00000000" w:rsidRPr="00000000">
              <w:rPr>
                <w:sz w:val="17"/>
                <w:szCs w:val="17"/>
                <w:rtl w:val="0"/>
              </w:rPr>
              <w:t xml:space="preserve">Is it executable?</w:t>
            </w:r>
            <w:r w:rsidDel="00000000" w:rsidR="00000000" w:rsidRPr="00000000">
              <w:rPr>
                <w:rtl w:val="0"/>
              </w:rPr>
            </w:r>
          </w:p>
        </w:tc>
        <w:tc>
          <w:tcPr/>
          <w:p w:rsidR="00000000" w:rsidDel="00000000" w:rsidP="00000000" w:rsidRDefault="00000000" w:rsidRPr="00000000" w14:paraId="00000245">
            <w:pPr>
              <w:spacing w:after="0" w:before="0" w:line="240" w:lineRule="auto"/>
              <w:jc w:val="left"/>
              <w:rPr/>
            </w:pPr>
            <w:r w:rsidDel="00000000" w:rsidR="00000000" w:rsidRPr="00000000">
              <w:rPr>
                <w:sz w:val="17"/>
                <w:szCs w:val="17"/>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r w:rsidDel="00000000" w:rsidR="00000000" w:rsidRPr="00000000">
              <w:rPr>
                <w:rtl w:val="0"/>
              </w:rPr>
            </w:r>
          </w:p>
        </w:tc>
        <w:tc>
          <w:tcPr/>
          <w:p w:rsidR="00000000" w:rsidDel="00000000" w:rsidP="00000000" w:rsidRDefault="00000000" w:rsidRPr="00000000" w14:paraId="00000246">
            <w:pPr>
              <w:spacing w:after="0" w:before="0" w:line="240" w:lineRule="auto"/>
              <w:jc w:val="left"/>
              <w:rPr/>
            </w:pPr>
            <w:r w:rsidDel="00000000" w:rsidR="00000000" w:rsidRPr="00000000">
              <w:rPr>
                <w:sz w:val="17"/>
                <w:szCs w:val="17"/>
                <w:rtl w:val="0"/>
              </w:rPr>
              <w:t xml:space="preserve">Hospital transformation plans that are implemented, not filed; AHS organizational capacity sufficient to manage 14 simultaneous transformation processes; project-management infrastructure that tracks progress against statutory deadlines.</w:t>
            </w: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0248">
      <w:pPr>
        <w:pStyle w:val="Heading2"/>
        <w:pBdr>
          <w:top w:color="c9d2df" w:space="10" w:sz="6" w:val="single"/>
        </w:pBdr>
        <w:rPr/>
      </w:pPr>
      <w:bookmarkStart w:colFirst="0" w:colLast="0" w:name="_pkhsr55d4f5v"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The five pillars do not operate independently. They interact through a set of directed dependencies — some that set the build order, a few that run back as feedback once the system is live. Understanding these interactions is the core analytical skill this book develops.</w:t>
      </w:r>
    </w:p>
    <w:p w:rsidR="00000000" w:rsidDel="00000000" w:rsidP="00000000" w:rsidRDefault="00000000" w:rsidRPr="00000000">
      <w:pPr>
        <w:pStyle w:val="Heading3"/>
        <w:spacing w:before="320" w:after="160"/>
        <w:rPr/>
      </w:pPr>
      <w:r w:rsidDel="00000000" w:rsidR="00000000" w:rsidRPr="00000000">
        <w:rPr>
          <w:b w:val="1"/>
          <w:bCs w:val="1"/>
          <w:rtl w:val="0"/>
        </w:rPr>
        <w:t xml:space="preserve">What Earns a Place in the Matrix</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A matrix like this is an argument, not an inventory, and an argument needs a rule. Without one, the grid is merely a list of relationships that struck somebody as important, and there is no principled way to answer the only question a sceptical reader should ask: why is that cell filled and this one empty? Any cell could then be defended by assertion and attacked the same way. So before reading the nine relationships, it is worth being explicit about what puts a relationship in the grid at all.</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rule used here is narrow on purpose. </w:t>
      </w:r>
      <w:r w:rsidDel="00000000" w:rsidR="00000000" w:rsidRPr="00000000">
        <w:rPr>
          <w:b w:val="1"/>
          <w:bCs w:val="1"/>
          <w:sz w:val="21"/>
          <w:szCs w:val="21"/>
          <w:rtl w:val="0"/>
        </w:rPr>
        <w:t xml:space="preserve">A dependency earns a cell when the downstream pillar cannot produce its intended result until the upstream pillar delivers something specific and nameable.</w:t>
      </w:r>
      <w:r w:rsidDel="00000000" w:rsidR="00000000" w:rsidRPr="00000000">
        <w:rPr>
          <w:sz w:val="21"/>
          <w:szCs w:val="21"/>
          <w:rtl w:val="0"/>
        </w:rPr>
        <w:t xml:space="preserve"> Three words in that sentence do the work. Cannot — not "benefits from," not "works better with." Produce its intended result — the test is the pillar’s own output, not general goodness. And nameable — you must be able to say what the upstream pillar hands over. If you cannot name the thing that flows, there is no dependency; there is a resemblance.</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Naming it is easier than it sounds, because each pillar issues exactly one kind of thing. That is what makes the five pillars distinct rather than five labels for "important stuff."</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00"/>
        <w:gridCol w:w="6675"/>
        <w:tblGridChange w:id="0">
          <w:tblGrid>
            <w:gridCol w:w="2400"/>
            <w:gridCol w:w="6675"/>
          </w:tblGrid>
        </w:tblGridChange>
      </w:tblGrid>
      <w:tr>
        <w:trPr>
          <w:cantSplit w:val="1"/>
          <w:tblHeader w:val="1"/>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 and what that means</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 — which is what makes the grid auditable rather than asserted.</w:t>
      </w:r>
    </w:p>
    <w:p w:rsidR="00000000" w:rsidDel="00000000" w:rsidP="00000000" w:rsidRDefault="00000000" w:rsidRPr="00000000">
      <w:pPr>
        <w:spacing w:after="120" w:before="120" w:lineRule="auto"/>
        <w:jc w:val="left"/>
        <w:rPr>
          <w:sz w:val="21"/>
          <w:szCs w:val="21"/>
        </w:rPr>
      </w:pPr>
      <w:r w:rsidDel="00000000" w:rsidR="00000000" w:rsidRPr="00000000">
        <w:rPr>
          <w:sz w:val="21"/>
          <w:szCs w:val="21"/>
          <w:rtl w:val="0"/>
        </w:rPr>
        <w:t xml:space="preserve">The test, then, is mechanical. Name what flows. Ask which pillar issues that currency. If the answer is the upstream pillar, the cell is real. If the answer is a different pillar, the relationship belongs in a different cell — or it is a relationship already in the grid, being read backwards.</w:t>
      </w:r>
    </w:p>
    <w:p w:rsidR="00000000" w:rsidDel="00000000" w:rsidP="00000000" w:rsidRDefault="00000000" w:rsidRPr="00000000">
      <w:pPr>
        <w:spacing w:after="120" w:before="160" w:lineRule="auto"/>
        <w:jc w:val="left"/>
        <w:rPr>
          <w:sz w:val="21"/>
          <w:szCs w:val="21"/>
        </w:rPr>
      </w:pPr>
      <w:r w:rsidDel="00000000" w:rsidR="00000000" w:rsidRPr="00000000">
        <w:rPr>
          <w:b w:val="1"/>
          <w:bCs w:val="1"/>
          <w:sz w:val="21"/>
          <w:szCs w:val="21"/>
          <w:rtl w:val="0"/>
        </w:rPr>
        <w:t xml:space="preserve">Two failure modes follow, and both are easy to fall into.</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first is double-entry: describing one relationship from both ends and counting it twice. Technology enables Economics; Economics, from where it sits, experiences that same relationship as a requirement it cannot meet on its own. Those are one relationship seen from two chairs, and the currency that flows — information — is issued by Technology in both readings. The matrix records each relationship once, from the pillar that issues.</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second is currency confusion, and it is the more interesting error because the intuition behind it is sound. Consider the case for an Economics → Technology dependency. Data infrastructure is expensive; you cannot build VHCURES, a health information exchange, or an analytics capability without money; money is surely economics. The reasoning feels airtight.</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Trace the money and it comes apart. Vermont’s technology build is paid for by the Rural Health Transformation Program — $195 million a year for five years — and was to have been supplemented by the EAST Fund under the AHEAD State Agreement, before Vermont withdrew from AHEAD in July 2026. Both are appropriations: sums made available by statute or federal agreement, directed at named purposes, on a schedule someone else set. An appropriation is an exercise of authority, and authority is issued by Policy. It is no accident that the Policy → Technology relationship in this chapter is described as funding </w:t>
      </w:r>
      <w:r w:rsidDel="00000000" w:rsidR="00000000" w:rsidRPr="00000000">
        <w:rPr>
          <w:i w:val="1"/>
          <w:iCs w:val="1"/>
          <w:sz w:val="21"/>
          <w:szCs w:val="21"/>
          <w:rtl w:val="0"/>
        </w:rPr>
        <w:t xml:space="preserve">and</w:t>
      </w:r>
      <w:r w:rsidDel="00000000" w:rsidR="00000000" w:rsidRPr="00000000">
        <w:rPr>
          <w:sz w:val="21"/>
          <w:szCs w:val="21"/>
          <w:rtl w:val="0"/>
        </w:rPr>
        <w:t xml:space="preserve"> authorising the build; the two arrive together because they are the same instrument.</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What the Economics pillar issues is not money but consequence. Reference-based pricing, global budgets and total-cost-of-care accountability change what a hospital gains or loses by behaving one way rather than another. Not one of them pays for a server. A state can have a fully articulated incentive architecture and no data infrastructure whatsoever — which is close to what Vermont had under OneCare, and §1.2.2 is the account of what that cost.</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This is the distinction between transformation capital and incentive architecture, and confusing the two is not a bookkeeping slip. Bridge funding is time-limited and ends; incentive architecture is permanent and compounds. A programme built on capital and mistaken for one built on incentives is a programme with an expiry date nobody has written down. Vermont’s AHEAD withdrawal is the demonstration: the EAST Fund was cut from roughly $138 million to a capped $10 million, and the incentive architecture — Act 68’s mandates — was untouched, because the two were never the same thing.</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So there is no Economics → Technology cell. Not because the relationship is unimportant, but because what it proposes to send has a different sender. Applied honestly, the rule will sometimes delete a cell you are fond of; that is the point of having one. The nine relationships that follow are the ones that survive it, and a reader who disagrees with any of them now has something specific to argue with: name the currency, and name its issuer.</w:t>
      </w:r>
    </w:p>
    <w:p w:rsidR="00000000" w:rsidDel="00000000" w:rsidP="00000000" w:rsidRDefault="00000000" w:rsidRPr="00000000" w14:paraId="0000024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Figure 1.3 renders them as a single matrix: read each cell as “row-pillar → column-pillar.” The verb names the kind of dependency — ENABLES (makes possible), REQUIRES (cannot function without), DRIVES (actively forces change in) — and ⟲ marks a feedback loop that runs after the build. The grid has no equity row for the same reason the pillar table has none: the justice test is applied to every cell in it. The sections that follow take the dependencies one source pillar at a time — the mechanism, the failure mode when it is ignored, and the Vermont evidence that confirms it. (The same map is on the Health Transformation Review platform: healthtransformationreview.org/research-lab.)</w:t>
      </w: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1"/>
          <w:iCs w:val="1"/>
          <w:smallCaps w:val="0"/>
          <w:strike w:val="0"/>
          <w:color w:val="1a1a1a"/>
          <w:sz w:val="21"/>
          <w:szCs w:val="21"/>
          <w:u w:val="none"/>
          <w:shd w:fill="auto" w:val="clear"/>
          <w:vertAlign w:val="baseline"/>
          <w:rtl w:val="0"/>
        </w:rPr>
        <w:t xml:space="preserve">Read each cell as “row-pillar → column-pillar.” Each relationship appears once; ⟲ marks a feedback loop.</w:t>
      </w:r>
      <w:r w:rsidDel="00000000" w:rsidR="00000000" w:rsidRPr="00000000">
        <w:rPr>
          <w:rtl w:val="0"/>
        </w:rPr>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1485"/>
        <w:gridCol w:w="1470"/>
        <w:gridCol w:w="1785"/>
        <w:gridCol w:w="1410"/>
        <w:gridCol w:w="1425"/>
        <w:tblGridChange w:id="0">
          <w:tblGrid>
            <w:gridCol w:w="1500"/>
            <w:gridCol w:w="1485"/>
            <w:gridCol w:w="1470"/>
            <w:gridCol w:w="1785"/>
            <w:gridCol w:w="1410"/>
            <w:gridCol w:w="1425"/>
          </w:tblGrid>
        </w:tblGridChange>
      </w:tblGrid>
      <w:tr>
        <w:trPr>
          <w:cantSplit w:val="1"/>
          <w:tblHeader w:val="1"/>
        </w:trPr>
        <w:tc>
          <w:tcPr>
            <w:shd w:fill="1b3a6b" w:val="clear"/>
          </w:tcPr>
          <w:p w:rsidR="00000000" w:rsidDel="00000000" w:rsidP="00000000" w:rsidRDefault="00000000" w:rsidRPr="00000000" w14:paraId="0000024C">
            <w:pPr>
              <w:jc w:val="left"/>
              <w:rPr/>
            </w:pPr>
            <w:r w:rsidDel="00000000" w:rsidR="00000000" w:rsidRPr="00000000">
              <w:rPr>
                <w:b w:val="1"/>
                <w:bCs w:val="1"/>
                <w:color w:val="ffffff"/>
                <w:sz w:val="18"/>
                <w:szCs w:val="18"/>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4D">
            <w:pPr>
              <w:jc w:val="left"/>
              <w:rPr/>
            </w:pPr>
            <w:r w:rsidDel="00000000" w:rsidR="00000000" w:rsidRPr="00000000">
              <w:rPr>
                <w:b w:val="1"/>
                <w:bCs w:val="1"/>
                <w:color w:val="ffffff"/>
                <w:sz w:val="18"/>
                <w:szCs w:val="18"/>
                <w:rtl w:val="0"/>
              </w:rPr>
              <w:t xml:space="preserve">Policy</w:t>
            </w:r>
            <w:r w:rsidDel="00000000" w:rsidR="00000000" w:rsidRPr="00000000">
              <w:rPr>
                <w:rtl w:val="0"/>
              </w:rPr>
            </w:r>
          </w:p>
        </w:tc>
        <w:tc>
          <w:tcPr>
            <w:shd w:fill="1b3a6b" w:val="clear"/>
          </w:tcPr>
          <w:p w:rsidR="00000000" w:rsidDel="00000000" w:rsidP="00000000" w:rsidRDefault="00000000" w:rsidRPr="00000000" w14:paraId="0000024E">
            <w:pPr>
              <w:jc w:val="left"/>
              <w:rPr/>
            </w:pPr>
            <w:r w:rsidDel="00000000" w:rsidR="00000000" w:rsidRPr="00000000">
              <w:rPr>
                <w:b w:val="1"/>
                <w:bCs w:val="1"/>
                <w:color w:val="ffffff"/>
                <w:sz w:val="18"/>
                <w:szCs w:val="18"/>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4F">
            <w:pPr>
              <w:jc w:val="left"/>
              <w:rPr/>
            </w:pPr>
            <w:r w:rsidDel="00000000" w:rsidR="00000000" w:rsidRPr="00000000">
              <w:rPr>
                <w:b w:val="1"/>
                <w:bCs w:val="1"/>
                <w:color w:val="ffffff"/>
                <w:sz w:val="18"/>
                <w:szCs w:val="18"/>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0">
            <w:pPr>
              <w:jc w:val="left"/>
              <w:rPr/>
            </w:pPr>
            <w:r w:rsidDel="00000000" w:rsidR="00000000" w:rsidRPr="00000000">
              <w:rPr>
                <w:b w:val="1"/>
                <w:bCs w:val="1"/>
                <w:color w:val="ffffff"/>
                <w:sz w:val="18"/>
                <w:szCs w:val="18"/>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1">
            <w:pPr>
              <w:jc w:val="left"/>
              <w:rPr/>
            </w:pPr>
            <w:r w:rsidDel="00000000" w:rsidR="00000000" w:rsidRPr="00000000">
              <w:rPr>
                <w:b w:val="1"/>
                <w:bCs w:val="1"/>
                <w:color w:val="ffffff"/>
                <w:sz w:val="18"/>
                <w:szCs w:val="18"/>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2">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53">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4">
            <w:pPr>
              <w:jc w:val="left"/>
              <w:rPr/>
            </w:pPr>
            <w:r w:rsidDel="00000000" w:rsidR="00000000" w:rsidRPr="00000000">
              <w:rPr>
                <w:sz w:val="18"/>
                <w:szCs w:val="18"/>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5">
            <w:pPr>
              <w:jc w:val="left"/>
              <w:rPr/>
            </w:pPr>
            <w:r w:rsidDel="00000000" w:rsidR="00000000" w:rsidRPr="00000000">
              <w:rPr>
                <w:sz w:val="18"/>
                <w:szCs w:val="18"/>
                <w:rtl w:val="0"/>
              </w:rPr>
              <w:t xml:space="preserve">ENABLES: makes payment reform binding</w:t>
            </w: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jc w:val="left"/>
              <w:rPr/>
            </w:pPr>
            <w:r w:rsidDel="00000000" w:rsidR="00000000" w:rsidRPr="00000000">
              <w:rPr>
                <w:sz w:val="18"/>
                <w:szCs w:val="18"/>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8"/>
                <w:szCs w:val="18"/>
                <w:rtl w:val="0"/>
              </w:rPr>
              <w:t xml:space="preserve">ENABLES: analytics run the payment model</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8"/>
                <w:szCs w:val="18"/>
                <w:rtl w:val="0"/>
              </w:rPr>
              <w:t xml:space="preserve">ENABLES: data enables population health</w:t>
            </w: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r>
      <w:tr>
        <w:trPr>
          <w:cantSplit w:val="0"/>
          <w:tblHeader w:val="0"/>
        </w:trPr>
        <w:tc>
          <w:tcPr/>
          <w:p w:rsidR="00000000" w:rsidDel="00000000" w:rsidP="00000000" w:rsidRDefault="00000000" w:rsidRPr="00000000" w14:paraId="0000025E">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5F">
            <w:pPr>
              <w:rPr/>
            </w:pP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8"/>
                <w:szCs w:val="18"/>
                <w:rtl w:val="0"/>
              </w:rPr>
              <w:t xml:space="preserve">DRIVES: incentives reshape care delivery</w:t>
            </w:r>
            <w:r w:rsidDel="00000000" w:rsidR="00000000" w:rsidRPr="00000000">
              <w:rPr>
                <w:rtl w:val="0"/>
              </w:rPr>
            </w:r>
          </w:p>
        </w:tc>
        <w:tc>
          <w:tcPr/>
          <w:p w:rsidR="00000000" w:rsidDel="00000000" w:rsidP="00000000" w:rsidRDefault="00000000" w:rsidRPr="00000000" w14:paraId="00000263">
            <w:pPr>
              <w:rPr/>
            </w:pPr>
            <w:r w:rsidDel="00000000" w:rsidR="00000000" w:rsidRPr="00000000">
              <w:rPr>
                <w:rtl w:val="0"/>
              </w:rPr>
            </w:r>
          </w:p>
        </w:tc>
      </w:tr>
      <w:tr>
        <w:trPr>
          <w:cantSplit w:val="0"/>
          <w:tblHeader w:val="0"/>
        </w:trPr>
        <w:tc>
          <w:tcPr/>
          <w:p w:rsidR="00000000" w:rsidDel="00000000" w:rsidP="00000000" w:rsidRDefault="00000000" w:rsidRPr="00000000" w14:paraId="0000026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8"/>
                <w:szCs w:val="18"/>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6A">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6B">
            <w:pPr>
              <w:jc w:val="left"/>
              <w:rPr/>
            </w:pPr>
            <w:r w:rsidDel="00000000" w:rsidR="00000000" w:rsidRPr="00000000">
              <w:rPr>
                <w:sz w:val="18"/>
                <w:szCs w:val="18"/>
                <w:rtl w:val="0"/>
              </w:rPr>
              <w:t xml:space="preserve">INFORMS ⟲: data refines the mandate</w:t>
            </w:r>
            <w:r w:rsidDel="00000000" w:rsidR="00000000" w:rsidRPr="00000000">
              <w:rPr>
                <w:rtl w:val="0"/>
              </w:rPr>
            </w:r>
          </w:p>
        </w:tc>
        <w:tc>
          <w:tcPr/>
          <w:p w:rsidR="00000000" w:rsidDel="00000000" w:rsidP="00000000" w:rsidRDefault="00000000" w:rsidRPr="00000000" w14:paraId="0000026C">
            <w:pPr>
              <w:jc w:val="left"/>
              <w:rPr/>
            </w:pPr>
            <w:r w:rsidDel="00000000" w:rsidR="00000000" w:rsidRPr="00000000">
              <w:rPr>
                <w:sz w:val="18"/>
                <w:szCs w:val="18"/>
                <w:rtl w:val="0"/>
              </w:rPr>
              <w:t xml:space="preserve">RUNS ⟲: workforce runs the infrastructure</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jc w:val="left"/>
              <w:rPr/>
            </w:pPr>
            <w:r w:rsidDel="00000000" w:rsidR="00000000" w:rsidRPr="00000000">
              <w:rPr>
                <w:sz w:val="18"/>
                <w:szCs w:val="18"/>
                <w:rtl w:val="0"/>
              </w:rPr>
              <w:t xml:space="preserve">—</w:t>
            </w:r>
            <w:r w:rsidDel="00000000" w:rsidR="00000000" w:rsidRPr="00000000">
              <w:rPr>
                <w:rtl w:val="0"/>
              </w:rPr>
            </w:r>
          </w:p>
        </w:tc>
      </w:tr>
    </w:tbl>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1"/>
          <w:iCs w:val="1"/>
          <w:smallCaps w:val="0"/>
          <w:strike w:val="0"/>
          <w:color w:val="1a1a1a"/>
          <w:sz w:val="21"/>
          <w:szCs w:val="21"/>
          <w:u w:val="none"/>
          <w:shd w:fill="auto" w:val="clear"/>
          <w:vertAlign w:val="baseline"/>
          <w:rtl w:val="0"/>
        </w:rPr>
        <w:t xml:space="preserve">ENABLES = precondition (cannot start without it) · DRIVES = actively forces behavior change · REQUIRES = cannot function without · ⟲ = feedback loop (runs after the build). Where two pillars affect each other, the two arrows carry different content — a genuine loop, not the same fact counted twice.</w:t>
      </w:r>
      <w:r w:rsidDel="00000000" w:rsidR="00000000" w:rsidRPr="00000000">
        <w:rPr>
          <w:rtl w:val="0"/>
        </w:rPr>
      </w:r>
    </w:p>
    <w:p w:rsidR="00000000" w:rsidDel="00000000" w:rsidP="00000000" w:rsidRDefault="00000000" w:rsidRPr="00000000" w14:paraId="00000272">
      <w:pPr>
        <w:pStyle w:val="Heading3"/>
        <w:rPr/>
      </w:pPr>
      <w:bookmarkStart w:colFirst="0" w:colLast="0" w:name="_gg1knl7eya7u"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7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7">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79">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7A">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7B">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7C">
      <w:pPr>
        <w:spacing w:after="120" w:line="240" w:lineRule="auto"/>
        <w:rPr>
          <w:sz w:val="16"/>
          <w:szCs w:val="16"/>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 (critical path)</w:t>
      </w: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and the Equity Imperative: statutory mandates embed equity accountability</w:t>
      </w: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imperative’s accountability function. Without statutory embedding, equity monitoring is a discretionary activity that competes with operational priorities. With it, equity measurement is a compliance requirement.</w:t>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2">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83">
      <w:pPr>
        <w:spacing w:after="120" w:line="240" w:lineRule="auto"/>
        <w:rPr>
          <w:sz w:val="16"/>
          <w:szCs w:val="16"/>
        </w:rPr>
      </w:pPr>
      <w:r w:rsidDel="00000000" w:rsidR="00000000" w:rsidRPr="00000000">
        <w:rPr>
          <w:rtl w:val="0"/>
        </w:rPr>
      </w:r>
    </w:p>
    <w:p w:rsidR="00000000" w:rsidDel="00000000" w:rsidP="00000000" w:rsidRDefault="00000000" w:rsidRPr="00000000" w14:paraId="00000284">
      <w:pPr>
        <w:pStyle w:val="Heading3"/>
        <w:rPr/>
      </w:pPr>
      <w:bookmarkStart w:colFirst="0" w:colLast="0" w:name="_xas1pf9l649s"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Technology is the data substrate on which every other pillar’s management functions depend. It has the broadest set of outbound dependencies in the framework — enabling relationships to Economics and Clinical, and to the equity imperative that describe what becomes possible when data infrastructure is adequate, and what remains impossible when it is not.</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paired reading described above: Technology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Economics, which is the same relationship Economics experiences as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Style w:val="Table21"/>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A8">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w:t>
            </w:r>
            <w:r w:rsidDel="00000000" w:rsidR="00000000" w:rsidRPr="00000000">
              <w:rPr>
                <w:rtl w:val="0"/>
              </w:rPr>
            </w:r>
          </w:p>
          <w:p w:rsidR="00000000" w:rsidDel="00000000" w:rsidP="00000000" w:rsidRDefault="00000000" w:rsidRPr="00000000" w14:paraId="000002AA">
            <w:pPr>
              <w:spacing w:after="60" w:line="264" w:lineRule="auto"/>
              <w:rPr/>
            </w:pPr>
            <w:r w:rsidDel="00000000" w:rsidR="00000000" w:rsidRPr="00000000">
              <w:rPr>
                <w:sz w:val="20"/>
                <w:szCs w:val="20"/>
                <w:rtl w:val="0"/>
              </w:rPr>
              <w:t xml:space="preserve">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AB">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w:t>
            </w:r>
            <w:r w:rsidDel="00000000" w:rsidR="00000000" w:rsidRPr="00000000">
              <w:rPr>
                <w:rtl w:val="0"/>
              </w:rPr>
            </w:r>
          </w:p>
          <w:p w:rsidR="00000000" w:rsidDel="00000000" w:rsidP="00000000" w:rsidRDefault="00000000" w:rsidRPr="00000000" w14:paraId="000002AC">
            <w:pPr>
              <w:spacing w:after="60" w:line="264" w:lineRule="auto"/>
              <w:rPr/>
            </w:pPr>
            <w:r w:rsidDel="00000000" w:rsidR="00000000" w:rsidRPr="00000000">
              <w:rPr>
                <w:sz w:val="20"/>
                <w:szCs w:val="20"/>
                <w:rtl w:val="0"/>
              </w:rPr>
              <w:t xml:space="preserve">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9">
            <w:pPr>
              <w:spacing w:after="60" w:line="264" w:lineRule="auto"/>
              <w:rPr/>
            </w:pPr>
            <w:r w:rsidDel="00000000" w:rsidR="00000000" w:rsidRPr="00000000">
              <w:rPr>
                <w:sz w:val="20"/>
                <w:szCs w:val="20"/>
                <w:rtl w:val="0"/>
              </w:rPr>
              <w:t xml:space="preserve">VHCURES population health analytics make the APM financial modeling described in Chapter 7 possible. The APM Shared Savings Calculator, the Hospital Financial Stress Test, and the VBC Readiness Assessment — all tools in the </w:t>
            </w:r>
            <w:hyperlink r:id="rId54">
              <w:r w:rsidDel="00000000" w:rsidR="00000000" w:rsidRPr="00000000">
                <w:rPr>
                  <w:rtl w:val="0"/>
                </w:rPr>
                <w:t xml:space="preserve">HTR Research Lab</w:t>
              </w:r>
            </w:hyperlink>
            <w:r w:rsidDel="00000000" w:rsidR="00000000" w:rsidRPr="00000000">
              <w:rPr>
                <w:sz w:val="20"/>
                <w:szCs w:val="20"/>
                <w:rtl w:val="0"/>
              </w:rPr>
              <w:t xml:space="preserve"> — are built on VHCURES data logic. Vermont hospitals that invest in VHCURES analytics capability before Act 68’s hospital global budgets take effect will be able to manage those budgets proactively rather than reactively.</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8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8B">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8C">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8D">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8E">
      <w:pPr>
        <w:spacing w:after="120" w:line="240" w:lineRule="auto"/>
        <w:rPr>
          <w:sz w:val="16"/>
          <w:szCs w:val="16"/>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and the Equity Imperative: disaggregated data reveals disparities hidden in averages (critical)</w:t>
      </w: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2">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93">
      <w:pPr>
        <w:spacing w:after="120" w:line="240" w:lineRule="auto"/>
        <w:rPr>
          <w:sz w:val="16"/>
          <w:szCs w:val="16"/>
        </w:rPr>
      </w:pPr>
      <w:r w:rsidDel="00000000" w:rsidR="00000000" w:rsidRPr="00000000">
        <w:rPr>
          <w:rtl w:val="0"/>
        </w:rPr>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98">
      <w:pPr>
        <w:spacing w:after="120" w:line="240" w:lineRule="auto"/>
        <w:rPr>
          <w:sz w:val="16"/>
          <w:szCs w:val="16"/>
        </w:rPr>
      </w:pPr>
      <w:r w:rsidDel="00000000" w:rsidR="00000000" w:rsidRPr="00000000">
        <w:rPr>
          <w:rtl w:val="0"/>
        </w:rPr>
      </w:r>
    </w:p>
    <w:p w:rsidR="00000000" w:rsidDel="00000000" w:rsidP="00000000" w:rsidRDefault="00000000" w:rsidRPr="00000000" w14:paraId="00000299">
      <w:pPr>
        <w:pStyle w:val="Heading3"/>
        <w:rPr/>
      </w:pPr>
      <w:bookmarkStart w:colFirst="0" w:colLast="0" w:name="_jr1kdvwpnqjd"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outbound dependencies matter more than its own design. The Economics pillar’s outbound dependencies — to Clinical and Technology — describe the mechanisms through which this conversion happens.</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E">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F">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A0">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A1">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A2">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the point Principle 1 develops later in this chapter.</w:t>
            </w:r>
            <w:r w:rsidDel="00000000" w:rsidR="00000000" w:rsidRPr="00000000">
              <w:rPr>
                <w:rtl w:val="0"/>
              </w:rPr>
            </w:r>
          </w:p>
          <w:p w:rsidR="00000000" w:rsidDel="00000000" w:rsidP="00000000" w:rsidRDefault="00000000" w:rsidRPr="00000000" w14:paraId="000002A3">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A5">
      <w:pPr>
        <w:spacing w:after="120" w:line="240" w:lineRule="auto"/>
        <w:rPr>
          <w:sz w:val="16"/>
          <w:szCs w:val="16"/>
        </w:rPr>
      </w:pPr>
      <w:r w:rsidDel="00000000" w:rsidR="00000000" w:rsidRPr="00000000">
        <w:rPr>
          <w:rtl w:val="0"/>
        </w:rPr>
      </w:r>
    </w:p>
    <w:p w:rsidR="00000000" w:rsidDel="00000000" w:rsidP="00000000" w:rsidRDefault="00000000" w:rsidRPr="00000000">
      <w:pPr>
        <w:spacing w:after="160" w:before="160" w:lineRule="auto"/>
        <w:rPr/>
      </w:pPr>
    </w:p>
    <w:tbl>
      <w:tblPr>
        <w:tblStyle w:val="Table21"/>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E">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global-budget implementation analytically executable.</w:t>
            </w:r>
            <w:r w:rsidDel="00000000" w:rsidR="00000000" w:rsidRPr="00000000">
              <w:rPr>
                <w:rtl w:val="0"/>
              </w:rPr>
            </w:r>
          </w:p>
        </w:tc>
      </w:tr>
    </w:tbl>
    <w:p w:rsidR="00000000" w:rsidDel="00000000" w:rsidP="00000000" w:rsidRDefault="00000000" w:rsidRPr="00000000" w14:paraId="000002AF">
      <w:pPr>
        <w:spacing w:after="120" w:line="240" w:lineRule="auto"/>
        <w:rPr>
          <w:sz w:val="16"/>
          <w:szCs w:val="16"/>
        </w:rPr>
      </w:pPr>
      <w:r w:rsidDel="00000000" w:rsidR="00000000" w:rsidRPr="00000000">
        <w:rPr>
          <w:rtl w:val="0"/>
        </w:rPr>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and the Equity Imperative: VBC design must include social risk adjustment</w:t>
      </w: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2">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3">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B4">
      <w:pPr>
        <w:spacing w:after="120" w:line="240" w:lineRule="auto"/>
        <w:rPr>
          <w:sz w:val="16"/>
          <w:szCs w:val="16"/>
        </w:rPr>
      </w:pPr>
      <w:r w:rsidDel="00000000" w:rsidR="00000000" w:rsidRPr="00000000">
        <w:rPr>
          <w:rtl w:val="0"/>
        </w:rPr>
      </w:r>
    </w:p>
    <w:p w:rsidR="00000000" w:rsidDel="00000000" w:rsidP="00000000" w:rsidRDefault="00000000" w:rsidRPr="00000000" w14:paraId="000002B5">
      <w:pPr>
        <w:pStyle w:val="Heading3"/>
        <w:rPr/>
      </w:pPr>
      <w:bookmarkStart w:colFirst="0" w:colLast="0" w:name="_8zqgben2e9e8"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Clinical is the pillar that converts payment incentives into actual health outcomes. Its outbound dependency — to Operations — describes the operational requirements of clinical programs and their equity implications.</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dependency most often discovered too late.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A">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BB">
      <w:pPr>
        <w:spacing w:after="120" w:line="240" w:lineRule="auto"/>
        <w:rPr>
          <w:sz w:val="16"/>
          <w:szCs w:val="16"/>
        </w:rPr>
      </w:pP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and the Equity Imperative: care delivery expansion is the primary access gap mechanism</w:t>
      </w:r>
      <w:r w:rsidDel="00000000" w:rsidR="00000000" w:rsidRPr="00000000">
        <w:rPr>
          <w:rtl w:val="0"/>
        </w:rPr>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Geographic and demographic disparities in healthcare access are primarily clinical access problems — not enough primary care providers, not enough behavioral health capacity, not enough community health workers in underserved communities. The equity imperative’s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imperative objectives.</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but unaddressed.</w:t>
            </w:r>
            <w:r w:rsidDel="00000000" w:rsidR="00000000" w:rsidRPr="00000000">
              <w:rPr>
                <w:rtl w:val="0"/>
              </w:rPr>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C1">
      <w:pPr>
        <w:pStyle w:val="Heading3"/>
        <w:rPr/>
      </w:pPr>
      <w:bookmarkStart w:colFirst="0" w:colLast="0" w:name="_ls9x1wpe6ci0" w:id="34"/>
      <w:bookmarkEnd w:id="34"/>
      <w:r w:rsidDel="00000000" w:rsidR="00000000" w:rsidRPr="00000000">
        <w:rPr>
          <w:color w:val="161b22"/>
          <w:rtl w:val="0"/>
        </w:rPr>
        <w:t xml:space="preserve">1.4.5  </w:t>
      </w:r>
      <w:r w:rsidDel="00000000" w:rsidR="00000000" w:rsidRPr="00000000">
        <w:rPr>
          <w:b w:val="1"/>
          <w:bCs w:val="1"/>
          <w:color w:val="161b22"/>
          <w:rtl w:val="0"/>
        </w:rPr>
        <w:t xml:space="preserve">The Equity Imperative: Applying the Justice Test to Every Pillar</w:t>
      </w: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Equity is not a pillar with its own dependencies — it is the Equity Imperative every pillar is held to. The justice test (is it just?) applies to all five, designed in from the beginning rather than retrofitted. Two applications matter most, because they are where equity is most often lost: the design of policy, and the delivery of care.</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1"/>
          <w:i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1"/>
          <w:i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Imperative constrains the Clinical pillar’s design by requiring that care models address cultural competence, language access, and practice variation as design requirements, not implementation afterthoughts.</w:t>
      </w:r>
    </w:p>
    <w:p w:rsidR="00000000" w:rsidDel="00000000" w:rsidP="00000000" w:rsidRDefault="00000000" w:rsidRPr="00000000" w14:paraId="000002C7">
      <w:pPr>
        <w:pStyle w:val="Heading3"/>
        <w:rPr/>
      </w:pPr>
      <w:bookmarkStart w:colFirst="0" w:colLast="0" w:name="_wya357e38gpz" w:id="35"/>
      <w:bookmarkEnd w:id="35"/>
      <w:r w:rsidDel="00000000" w:rsidR="00000000" w:rsidRPr="00000000">
        <w:rPr>
          <w:color w:val="161b22"/>
          <w:rtl w:val="0"/>
        </w:rPr>
        <w:t xml:space="preserve">1.4.6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E">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CF">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D0">
      <w:pPr>
        <w:pStyle w:val="Heading2"/>
        <w:keepNext w:val="0"/>
        <w:pBdr>
          <w:top w:color="c9d2df" w:space="10" w:sz="6" w:val="single"/>
        </w:pBdr>
        <w:rPr/>
      </w:pPr>
      <w:bookmarkStart w:colFirst="0" w:colLast="0" w:name="_idqtq9dnlfj9" w:id="36"/>
      <w:bookmarkEnd w:id="36"/>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2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D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D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D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D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D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D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D9">
      <w:pPr>
        <w:keepNext w:val="0"/>
        <w:spacing w:after="120" w:lineRule="auto"/>
        <w:rPr/>
      </w:pP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p>
    <w:tbl>
      <w:tblPr>
        <w:tblStyle w:val="Table2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295"/>
        <w:gridCol w:w="2040"/>
        <w:gridCol w:w="1725"/>
        <w:tblGridChange w:id="0">
          <w:tblGrid>
            <w:gridCol w:w="1110"/>
            <w:gridCol w:w="1905"/>
            <w:gridCol w:w="2295"/>
            <w:gridCol w:w="2040"/>
            <w:gridCol w:w="1725"/>
          </w:tblGrid>
        </w:tblGridChange>
      </w:tblGrid>
      <w:tr>
        <w:trPr>
          <w:cantSplit w:val="1"/>
          <w:tblHeader w:val="1"/>
        </w:trPr>
        <w:tc>
          <w:tcPr>
            <w:shd w:fill="1b3a6b" w:val="clear"/>
          </w:tcPr>
          <w:p w:rsidR="00000000" w:rsidDel="00000000" w:rsidP="00000000" w:rsidRDefault="00000000" w:rsidRPr="00000000" w14:paraId="000002DB">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DC">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DD">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DE">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DF">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2E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E1">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2E2">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2E3">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2E4">
            <w:pPr>
              <w:jc w:val="left"/>
              <w:rPr/>
            </w:pPr>
            <w:r w:rsidDel="00000000" w:rsidR="00000000" w:rsidRPr="00000000">
              <w:rPr>
                <w:sz w:val="18"/>
                <w:szCs w:val="18"/>
                <w:rtl w:val="0"/>
              </w:rPr>
              <w:t xml:space="preserve">Vermont 2010–2022: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2E5">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E6">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2E7">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2E8">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2E9">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2EA">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EB">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2EC">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2ED">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2EE">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2EF">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F0">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2F1">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2F2">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2F3">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2F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F5">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2F6">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2F7">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2F8">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2FA">
      <w:pPr>
        <w:pStyle w:val="Heading2"/>
        <w:pBdr>
          <w:top w:color="c9d2df" w:space="10" w:sz="6" w:val="single"/>
        </w:pBdr>
        <w:rPr/>
      </w:pPr>
      <w:bookmarkStart w:colFirst="0" w:colLast="0" w:name="_hq0765vcj57w" w:id="37"/>
      <w:bookmarkEnd w:id="37"/>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§1.14 sets out what it costs. Sections 1.8 through 1.14 develop that ordering in full, returning to the OneCare failure examined in Section 1.2.</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and investment prioritization.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Both fall out of the same reading: count the inbound dependencies. A pillar that many others require carries both the highest leverage and the highest risk, and in Vermont’s current architecture that is unambiguously Technology — Economics, Clinical, and Operations all depend on it, with Operations second (Clinical and Policy require it). Concretely,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 That is also why analytics deployment, AHS organizational capacity, and HCC gap closure are the highest-leverage investments available to Vermont right now.</w:t>
      </w:r>
    </w:p>
    <w:p w:rsidR="00000000" w:rsidDel="00000000" w:rsidP="00000000" w:rsidRDefault="00000000" w:rsidRPr="00000000" w14:paraId="000002FE">
      <w:pPr>
        <w:pStyle w:val="Heading2"/>
        <w:keepNext w:val="0"/>
        <w:pBdr>
          <w:top w:color="c9d2df" w:space="10" w:sz="6" w:val="single"/>
        </w:pBdr>
        <w:rPr/>
      </w:pPr>
      <w:bookmarkStart w:colFirst="0" w:colLast="0" w:name="_u6mu4gwlx5g" w:id="38"/>
      <w:bookmarkEnd w:id="38"/>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2FF">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2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420"/>
        <w:gridCol w:w="3465"/>
        <w:gridCol w:w="945"/>
        <w:tblGridChange w:id="0">
          <w:tblGrid>
            <w:gridCol w:w="1245"/>
            <w:gridCol w:w="3420"/>
            <w:gridCol w:w="3465"/>
            <w:gridCol w:w="945"/>
          </w:tblGrid>
        </w:tblGridChange>
      </w:tblGrid>
      <w:tr>
        <w:trPr>
          <w:cantSplit w:val="1"/>
          <w:tblHeader w:val="1"/>
        </w:trPr>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01">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02">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03">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0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Acts 167 (2022), 51 (2023), 68 (2025): the legislative reform cascade; AHEAD Model State Agreement (January 2025)</w:t>
            </w:r>
            <w:r w:rsidDel="00000000" w:rsidR="00000000" w:rsidRPr="00000000">
              <w:rPr>
                <w:rtl w:val="0"/>
              </w:rPr>
            </w:r>
          </w:p>
        </w:tc>
        <w:tc>
          <w:tcPr/>
          <w:p w:rsidR="00000000" w:rsidDel="00000000" w:rsidP="00000000" w:rsidRDefault="00000000" w:rsidRPr="00000000" w14:paraId="00000306">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0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0B">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0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Reference-based pricing (mandatory, FY2027); global hospital budgets (FY2028–2030); AHEAD total cost of care accountability</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1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1A">
      <w:pPr>
        <w:pStyle w:val="Heading2"/>
        <w:pBdr>
          <w:top w:color="c9d2df" w:space="10" w:sz="6" w:val="single"/>
        </w:pBdr>
        <w:rPr/>
      </w:pPr>
      <w:bookmarkStart w:colFirst="0" w:colLast="0" w:name="_6c2dyo3iz90z" w:id="39"/>
      <w:bookmarkEnd w:id="39"/>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rsidR="00000000" w:rsidDel="00000000" w:rsidP="00000000" w:rsidRDefault="00000000" w:rsidRPr="00000000" w14:paraId="0000031C">
      <w:pPr>
        <w:pStyle w:val="Heading2"/>
        <w:pBdr>
          <w:top w:color="c9d2df" w:space="10" w:sz="6" w:val="single"/>
        </w:pBdr>
        <w:rPr/>
      </w:pPr>
      <w:bookmarkStart w:colFirst="0" w:colLast="0" w:name="_1wo1gzqfkupv" w:id="40"/>
      <w:bookmarkEnd w:id="40"/>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r w:rsidDel="00000000" w:rsidR="00000000" w:rsidRPr="00000000">
        <w:rPr>
          <w:rtl w:val="0"/>
        </w:rPr>
      </w:r>
    </w:p>
    <w:tbl>
      <w:tblPr>
        <w:tblStyle w:val="Table2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24">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25">
      <w:pPr>
        <w:spacing w:after="120" w:line="240" w:lineRule="auto"/>
        <w:rPr>
          <w:sz w:val="16"/>
          <w:szCs w:val="16"/>
        </w:rPr>
      </w:pPr>
      <w:r w:rsidDel="00000000" w:rsidR="00000000" w:rsidRPr="00000000">
        <w:rPr>
          <w:rtl w:val="0"/>
        </w:rPr>
      </w:r>
    </w:p>
    <w:p w:rsidR="00000000" w:rsidDel="00000000" w:rsidP="00000000" w:rsidRDefault="00000000" w:rsidRPr="00000000" w14:paraId="00000326">
      <w:pPr>
        <w:pStyle w:val="Heading2"/>
        <w:pBdr>
          <w:top w:color="c9d2df" w:space="10" w:sz="6" w:val="single"/>
        </w:pBdr>
        <w:rPr/>
      </w:pPr>
      <w:bookmarkStart w:colFirst="0" w:colLast="0" w:name="_xmpe5n3jo7m3" w:id="41"/>
      <w:bookmarkEnd w:id="41"/>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28">
      <w:pPr>
        <w:pStyle w:val="Heading3"/>
        <w:rPr/>
      </w:pPr>
      <w:bookmarkStart w:colFirst="0" w:colLast="0" w:name="_5t5blvk5e9vr" w:id="42"/>
      <w:bookmarkEnd w:id="42"/>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2B">
      <w:pPr>
        <w:pStyle w:val="Heading3"/>
        <w:rPr/>
      </w:pPr>
      <w:bookmarkStart w:colFirst="0" w:colLast="0" w:name="_qp2vw3u7q141" w:id="43"/>
      <w:bookmarkEnd w:id="43"/>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2E">
      <w:pPr>
        <w:spacing w:after="0" w:before="0" w:line="160" w:lineRule="auto"/>
        <w:rPr/>
      </w:pPr>
      <w:r w:rsidDel="00000000" w:rsidR="00000000" w:rsidRPr="00000000">
        <w:rPr>
          <w:rtl w:val="0"/>
        </w:rPr>
      </w:r>
    </w:p>
    <w:p w:rsidR="00000000" w:rsidDel="00000000" w:rsidP="00000000" w:rsidRDefault="00000000" w:rsidRPr="00000000" w14:paraId="0000032F">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30">
      <w:pPr>
        <w:spacing w:after="0" w:before="0" w:line="160" w:lineRule="auto"/>
        <w:rPr/>
      </w:pPr>
      <w:r w:rsidDel="00000000" w:rsidR="00000000" w:rsidRPr="00000000">
        <w:rPr>
          <w:rtl w:val="0"/>
        </w:rPr>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32">
      <w:pPr>
        <w:pStyle w:val="Heading3"/>
        <w:rPr/>
      </w:pPr>
      <w:bookmarkStart w:colFirst="0" w:colLast="0" w:name="_uhqy2zwujdce" w:id="44"/>
      <w:bookmarkEnd w:id="44"/>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35">
      <w:pPr>
        <w:pStyle w:val="Heading2"/>
        <w:pBdr>
          <w:top w:color="c9d2df" w:space="10" w:sz="6" w:val="single"/>
        </w:pBdr>
        <w:rPr/>
      </w:pPr>
      <w:bookmarkStart w:colFirst="0" w:colLast="0" w:name="_r6eta186n6lr" w:id="45"/>
      <w:bookmarkEnd w:id="45"/>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36">
      <w:pPr>
        <w:pStyle w:val="Heading3"/>
        <w:rPr/>
      </w:pPr>
      <w:bookmarkStart w:colFirst="0" w:colLast="0" w:name="_rtvsxmg4udkx" w:id="46"/>
      <w:bookmarkEnd w:id="46"/>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Rural Health Transformation award — $195 million for Vermont in its first year, with comparable annual awards expected through FY2030 — is a Policy-pillar outcome, not an Economics-pillar outcome. Transformation capital comes from policy and regulatory relationships, not from the payment model itself.</w:t>
      </w:r>
    </w:p>
    <w:p w:rsidR="00000000" w:rsidDel="00000000" w:rsidP="00000000" w:rsidRDefault="00000000" w:rsidRPr="00000000" w14:paraId="00000339">
      <w:pPr>
        <w:pStyle w:val="Heading3"/>
        <w:rPr/>
      </w:pPr>
      <w:bookmarkStart w:colFirst="0" w:colLast="0" w:name="_lf9o0wlldrzq" w:id="47"/>
      <w:bookmarkEnd w:id="47"/>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3D">
      <w:pPr>
        <w:pStyle w:val="Heading3"/>
        <w:rPr/>
      </w:pPr>
      <w:bookmarkStart w:colFirst="0" w:colLast="0" w:name="_og45mr1w76mt" w:id="48"/>
      <w:bookmarkEnd w:id="48"/>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41">
      <w:pPr>
        <w:pStyle w:val="Heading3"/>
        <w:rPr/>
      </w:pPr>
      <w:bookmarkStart w:colFirst="0" w:colLast="0" w:name="_r72ng48r2w3g" w:id="49"/>
      <w:bookmarkEnd w:id="49"/>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44">
      <w:pPr>
        <w:pStyle w:val="Heading3"/>
        <w:rPr/>
      </w:pPr>
      <w:bookmarkStart w:colFirst="0" w:colLast="0" w:name="_holwiox3xv6z" w:id="50"/>
      <w:bookmarkEnd w:id="50"/>
      <w:r w:rsidDel="00000000" w:rsidR="00000000" w:rsidRPr="00000000">
        <w:rPr>
          <w:color w:val="161b22"/>
          <w:rtl w:val="0"/>
        </w:rPr>
        <w:t xml:space="preserve">1.11.5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rsidR="00000000" w:rsidDel="00000000" w:rsidP="00000000" w:rsidRDefault="00000000" w:rsidRPr="00000000" w14:paraId="00000347">
      <w:pPr>
        <w:pStyle w:val="Heading3"/>
        <w:rPr/>
      </w:pPr>
      <w:bookmarkStart w:colFirst="0" w:colLast="0" w:name="_33xj29fxljp4" w:id="51"/>
      <w:bookmarkEnd w:id="51"/>
      <w:r w:rsidDel="00000000" w:rsidR="00000000" w:rsidRPr="00000000">
        <w:rPr>
          <w:color w:val="161b22"/>
          <w:rtl w:val="0"/>
        </w:rPr>
        <w:t xml:space="preserve">1.11.6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4A">
      <w:pPr>
        <w:keepNext w:val="0"/>
        <w:spacing w:after="0" w:before="0" w:line="160" w:lineRule="auto"/>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tbl>
      <w:tblPr>
        <w:tblStyle w:val="Table3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3390"/>
        <w:gridCol w:w="2190"/>
        <w:tblGridChange w:id="0">
          <w:tblGrid>
            <w:gridCol w:w="345"/>
            <w:gridCol w:w="1125"/>
            <w:gridCol w:w="2040"/>
            <w:gridCol w:w="3390"/>
            <w:gridCol w:w="2190"/>
          </w:tblGrid>
        </w:tblGridChange>
      </w:tblGrid>
      <w:tr>
        <w:trPr>
          <w:cantSplit w:val="1"/>
          <w:tblHeader w:val="1"/>
        </w:trPr>
        <w:tc>
          <w:tcPr>
            <w:shd w:fill="1b3a6b" w:val="clear"/>
          </w:tcPr>
          <w:p w:rsidR="00000000" w:rsidDel="00000000" w:rsidP="00000000" w:rsidRDefault="00000000" w:rsidRPr="00000000" w14:paraId="0000034C">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4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4E">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4F">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50">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51">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5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53">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54">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55">
            <w:pPr>
              <w:jc w:val="left"/>
              <w:rPr/>
            </w:pPr>
            <w:r w:rsidDel="00000000" w:rsidR="00000000" w:rsidRPr="00000000">
              <w:rPr>
                <w:sz w:val="18"/>
                <w:szCs w:val="18"/>
                <w:rtl w:val="0"/>
              </w:rPr>
              <w:t xml:space="preserve">Acts 167, 51, 68; AHEAD State Agreement; $195M/yr RHT award</w:t>
            </w:r>
            <w:r w:rsidDel="00000000" w:rsidR="00000000" w:rsidRPr="00000000">
              <w:rPr>
                <w:rtl w:val="0"/>
              </w:rPr>
            </w:r>
          </w:p>
        </w:tc>
      </w:tr>
      <w:tr>
        <w:trPr>
          <w:cantSplit w:val="0"/>
          <w:tblHeader w:val="0"/>
        </w:trPr>
        <w:tc>
          <w:tcPr/>
          <w:p w:rsidR="00000000" w:rsidDel="00000000" w:rsidP="00000000" w:rsidRDefault="00000000" w:rsidRPr="00000000" w14:paraId="0000035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5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58">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59">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5A">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5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5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5D">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5E">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5F">
            <w:pPr>
              <w:jc w:val="left"/>
              <w:rPr/>
            </w:pPr>
            <w:r w:rsidDel="00000000" w:rsidR="00000000" w:rsidRPr="00000000">
              <w:rPr>
                <w:sz w:val="18"/>
                <w:szCs w:val="18"/>
                <w:rtl w:val="0"/>
              </w:rPr>
              <w:t xml:space="preserve">Global hospital budgets; RBP at ≤200% Medicare; EAST Fund up to $150M annually</w:t>
            </w:r>
            <w:r w:rsidDel="00000000" w:rsidR="00000000" w:rsidRPr="00000000">
              <w:rPr>
                <w:rtl w:val="0"/>
              </w:rPr>
            </w:r>
          </w:p>
        </w:tc>
      </w:tr>
      <w:tr>
        <w:trPr>
          <w:cantSplit w:val="0"/>
          <w:tblHeader w:val="0"/>
        </w:trPr>
        <w:tc>
          <w:tcPr/>
          <w:p w:rsidR="00000000" w:rsidDel="00000000" w:rsidP="00000000" w:rsidRDefault="00000000" w:rsidRPr="00000000" w14:paraId="00000360">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6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62">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63">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64">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65">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6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67">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68">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69">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6B">
      <w:pPr>
        <w:pStyle w:val="Heading2"/>
        <w:pBdr>
          <w:top w:color="c9d2df" w:space="10" w:sz="6" w:val="single"/>
        </w:pBdr>
        <w:rPr/>
      </w:pPr>
      <w:bookmarkStart w:colFirst="0" w:colLast="0" w:name="_6z1eabgzm82i" w:id="52"/>
      <w:bookmarkEnd w:id="52"/>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6D">
      <w:pPr>
        <w:pStyle w:val="Heading3"/>
        <w:rPr/>
      </w:pPr>
      <w:bookmarkStart w:colFirst="0" w:colLast="0" w:name="_kszegdibh083" w:id="53"/>
      <w:bookmarkEnd w:id="53"/>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72">
      <w:pPr>
        <w:keepNext w:val="1"/>
        <w:keepLines w:val="1"/>
        <w:numPr>
          <w:ilvl w:val="0"/>
          <w:numId w:val="8"/>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73">
      <w:pPr>
        <w:keepNext w:val="1"/>
        <w:keepLines w:val="1"/>
        <w:numPr>
          <w:ilvl w:val="0"/>
          <w:numId w:val="8"/>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74">
      <w:pPr>
        <w:keepNext w:val="1"/>
        <w:keepLines w:val="1"/>
        <w:numPr>
          <w:ilvl w:val="0"/>
          <w:numId w:val="8"/>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75">
      <w:pPr>
        <w:keepLines w:val="1"/>
        <w:numPr>
          <w:ilvl w:val="0"/>
          <w:numId w:val="8"/>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Utilization reduction must be operating before the full financial accountability of global budgets takes effect.</w:t>
      </w:r>
    </w:p>
    <w:p w:rsidR="00000000" w:rsidDel="00000000" w:rsidP="00000000" w:rsidRDefault="00000000" w:rsidRPr="00000000" w14:paraId="00000376">
      <w:pPr>
        <w:pStyle w:val="Heading3"/>
        <w:rPr/>
      </w:pPr>
      <w:bookmarkStart w:colFirst="0" w:colLast="0" w:name="_l1enmaag67oy" w:id="54"/>
      <w:bookmarkEnd w:id="54"/>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7B">
      <w:pPr>
        <w:pStyle w:val="Heading3"/>
        <w:rPr/>
      </w:pPr>
      <w:bookmarkStart w:colFirst="0" w:colLast="0" w:name="_265hktuadflf" w:id="55"/>
      <w:bookmarkEnd w:id="55"/>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7C">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7E">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7F">
            <w:pPr>
              <w:spacing w:after="60" w:line="264" w:lineRule="auto"/>
              <w:rPr/>
            </w:pPr>
            <w:r w:rsidDel="00000000" w:rsidR="00000000" w:rsidRPr="00000000">
              <w:rPr>
                <w:sz w:val="20"/>
                <w:szCs w:val="20"/>
                <w:rtl w:val="0"/>
              </w:rPr>
              <w:t xml:space="preserve">Open the </w:t>
            </w:r>
            <w:hyperlink r:id="rId55">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6">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80">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81">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82">
      <w:pPr>
        <w:spacing w:after="120" w:line="240" w:lineRule="auto"/>
        <w:rPr>
          <w:sz w:val="16"/>
          <w:szCs w:val="16"/>
        </w:rPr>
      </w:pPr>
      <w:r w:rsidDel="00000000" w:rsidR="00000000" w:rsidRPr="00000000">
        <w:rPr>
          <w:rtl w:val="0"/>
        </w:rPr>
      </w:r>
    </w:p>
    <w:p w:rsidR="00000000" w:rsidDel="00000000" w:rsidP="00000000" w:rsidRDefault="00000000" w:rsidRPr="00000000" w14:paraId="00000383">
      <w:pPr>
        <w:pStyle w:val="Heading2"/>
        <w:keepNext w:val="0"/>
        <w:pBdr>
          <w:top w:color="c9d2df" w:space="10" w:sz="6" w:val="single"/>
        </w:pBdr>
        <w:rPr/>
      </w:pPr>
      <w:bookmarkStart w:colFirst="0" w:colLast="0" w:name="_v1hgh8vldqim" w:id="56"/>
      <w:bookmarkEnd w:id="56"/>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84">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95"/>
        <w:gridCol w:w="2280"/>
        <w:gridCol w:w="2925"/>
        <w:gridCol w:w="1860"/>
        <w:tblGridChange w:id="0">
          <w:tblGrid>
            <w:gridCol w:w="1995"/>
            <w:gridCol w:w="2280"/>
            <w:gridCol w:w="2925"/>
            <w:gridCol w:w="1860"/>
          </w:tblGrid>
        </w:tblGridChange>
      </w:tblGrid>
      <w:tr>
        <w:trPr>
          <w:cantSplit w:val="1"/>
          <w:tblHeader w:val="1"/>
        </w:trPr>
        <w:tc>
          <w:tcPr>
            <w:shd w:fill="1b3a6b" w:val="clear"/>
          </w:tcPr>
          <w:p w:rsidR="00000000" w:rsidDel="00000000" w:rsidP="00000000" w:rsidRDefault="00000000" w:rsidRPr="00000000" w14:paraId="00000385">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86">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87">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88">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89">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8D">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91">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92">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93">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94">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95">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96">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97">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98">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99">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9A">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9B">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9C">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9E">
      <w:pPr>
        <w:pStyle w:val="Heading2"/>
        <w:keepNext w:val="0"/>
        <w:pBdr>
          <w:top w:color="c9d2df" w:space="10" w:sz="6" w:val="single"/>
        </w:pBdr>
        <w:rPr/>
      </w:pPr>
      <w:bookmarkStart w:colFirst="0" w:colLast="0" w:name="_po0gx23ojhw" w:id="57"/>
      <w:bookmarkEnd w:id="57"/>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9F">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A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A1">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A2">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A3">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A4">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A5">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A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A7">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A8">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A9">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AA">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AB">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AC">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AD">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AE">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AF">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B0">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B1">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B3">
      <w:pPr>
        <w:pStyle w:val="Heading3"/>
        <w:rPr/>
      </w:pPr>
      <w:bookmarkStart w:colFirst="0" w:colLast="0" w:name="_87g4u7ldvm1m" w:id="58"/>
      <w:bookmarkEnd w:id="58"/>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If the AHS-GMCB analytics capability is not fully operational by that date, hospitals will be making financial management decisions based on incomplete or lagged data for the first year of full Act 68 global-budget accountability.</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B6">
      <w:pPr>
        <w:pStyle w:val="Heading2"/>
        <w:keepNext w:val="0"/>
        <w:pBdr>
          <w:top w:color="c9d2df" w:space="10" w:sz="6" w:val="single"/>
        </w:pBdr>
        <w:rPr/>
      </w:pPr>
      <w:bookmarkStart w:colFirst="0" w:colLast="0" w:name="_t64vsjqlj0ao" w:id="59"/>
      <w:bookmarkEnd w:id="59"/>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B7">
      <w:pPr>
        <w:keepNext w:val="0"/>
        <w:rPr/>
      </w:pPr>
      <w:r w:rsidDel="00000000" w:rsidR="00000000" w:rsidRPr="00000000">
        <w:rPr>
          <w:rtl w:val="0"/>
        </w:rPr>
        <w:t xml:space="preserve">The execution-sequence argument is best understood by manipulating it, not just reading it. The </w:t>
      </w:r>
      <w:hyperlink r:id="rId57">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3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3B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B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B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BB">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BF">
            <w:pPr>
              <w:jc w:val="left"/>
              <w:rPr/>
            </w:pPr>
            <w:hyperlink r:id="rId5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Figure 1.1.</w:t>
            </w:r>
            <w:r w:rsidDel="00000000" w:rsidR="00000000" w:rsidRPr="00000000">
              <w:rPr>
                <w:rtl w:val="0"/>
              </w:rPr>
            </w:r>
          </w:p>
        </w:tc>
      </w:tr>
      <w:tr>
        <w:trPr>
          <w:cantSplit w:val="0"/>
          <w:tblHeader w:val="0"/>
        </w:trPr>
        <w:tc>
          <w:tcPr/>
          <w:p w:rsidR="00000000" w:rsidDel="00000000" w:rsidP="00000000" w:rsidRDefault="00000000" w:rsidRPr="00000000" w14:paraId="000003C1">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C2">
            <w:pPr>
              <w:jc w:val="left"/>
              <w:rPr/>
            </w:pPr>
            <w:hyperlink r:id="rId59">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C4">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C6">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C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3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C8">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C9">
            <w:pPr>
              <w:spacing w:after="60" w:line="264" w:lineRule="auto"/>
              <w:rPr/>
            </w:pPr>
            <w:r w:rsidDel="00000000" w:rsidR="00000000" w:rsidRPr="00000000">
              <w:rPr>
                <w:sz w:val="20"/>
                <w:szCs w:val="20"/>
                <w:rtl w:val="0"/>
              </w:rPr>
              <w:t xml:space="preserve">Open the </w:t>
            </w:r>
            <w:hyperlink r:id="rId60">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CA">
      <w:pPr>
        <w:spacing w:after="120" w:line="240" w:lineRule="auto"/>
        <w:rPr>
          <w:sz w:val="16"/>
          <w:szCs w:val="16"/>
        </w:rPr>
      </w:pPr>
      <w:r w:rsidDel="00000000" w:rsidR="00000000" w:rsidRPr="00000000">
        <w:rPr>
          <w:rtl w:val="0"/>
        </w:rPr>
      </w:r>
    </w:p>
    <w:p w:rsidR="00000000" w:rsidDel="00000000" w:rsidP="00000000" w:rsidRDefault="00000000" w:rsidRPr="00000000" w14:paraId="000003CB">
      <w:pPr>
        <w:pStyle w:val="Heading2"/>
        <w:keepNext w:val="0"/>
        <w:pBdr>
          <w:top w:color="c9d2df" w:space="10" w:sz="6" w:val="single"/>
        </w:pBdr>
        <w:rPr/>
      </w:pPr>
      <w:bookmarkStart w:colFirst="0" w:colLast="0" w:name="_sw7yi55jh3o9" w:id="60"/>
      <w:bookmarkEnd w:id="60"/>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w:t>
      </w:r>
    </w:p>
    <w:tbl>
      <w:tblPr>
        <w:tblStyle w:val="Table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CF">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D0">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D1">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3D5">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3D7">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Start at </w:t>
      </w:r>
      <w:hyperlink r:id="rId6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Track 1 is built to be worked alongside this chapter, not after it.</w:t>
      </w:r>
    </w:p>
    <w:p w:rsidR="00000000" w:rsidDel="00000000" w:rsidP="00000000" w:rsidRDefault="00000000" w:rsidRPr="00000000" w14:paraId="000003DB">
      <w:pPr>
        <w:pStyle w:val="Heading2"/>
        <w:pBdr>
          <w:top w:color="c9d2df" w:space="10" w:sz="6" w:val="single"/>
        </w:pBdr>
        <w:rPr/>
      </w:pPr>
      <w:bookmarkStart w:colFirst="0" w:colLast="0" w:name="_f1jv3c3kz7ws" w:id="61"/>
      <w:bookmarkEnd w:id="61"/>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AHEAD performance year. Do not wait for the AHS-GMCB analytics capability to complete this work. Start with VHCURES direct access and your current analytics resources now.</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3E0">
      <w:pPr>
        <w:pStyle w:val="Heading2"/>
        <w:pBdr>
          <w:top w:color="c9d2df" w:space="10" w:sz="6" w:val="single"/>
        </w:pBdr>
        <w:rPr/>
      </w:pPr>
      <w:bookmarkStart w:colFirst="0" w:colLast="0" w:name="_i524y6hkim56" w:id="62"/>
      <w:bookmarkEnd w:id="62"/>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3E1">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(RHT award, EAST Fund)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3EE">
      <w:pPr>
        <w:rPr/>
      </w:pPr>
      <w:r w:rsidDel="00000000" w:rsidR="00000000" w:rsidRPr="00000000">
        <w:br w:type="page"/>
      </w:r>
      <w:r w:rsidDel="00000000" w:rsidR="00000000" w:rsidRPr="00000000">
        <w:rPr>
          <w:rtl w:val="0"/>
        </w:rPr>
      </w:r>
    </w:p>
    <w:p w:rsidR="00000000" w:rsidDel="00000000" w:rsidP="00000000" w:rsidRDefault="00000000" w:rsidRPr="00000000" w14:paraId="000003EF">
      <w:pPr>
        <w:pStyle w:val="Heading1"/>
        <w:rPr/>
      </w:pPr>
      <w:bookmarkStart w:colFirst="0" w:colLast="0" w:name="_yaxha9qmzieg" w:id="63"/>
      <w:bookmarkEnd w:id="63"/>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3F0">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3F1">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rsidR="00000000" w:rsidDel="00000000" w:rsidP="00000000" w:rsidRDefault="00000000" w:rsidRPr="00000000" w14:paraId="000003F2">
      <w:pPr>
        <w:pStyle w:val="Heading2"/>
        <w:keepNext w:val="0"/>
        <w:pBdr>
          <w:top w:color="c9d2df" w:space="10" w:sz="6" w:val="single"/>
        </w:pBdr>
        <w:rPr/>
      </w:pPr>
      <w:bookmarkStart w:colFirst="0" w:colLast="0" w:name="_63l8w5kuzb51" w:id="64"/>
      <w:bookmarkEnd w:id="64"/>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3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3F3">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3F4">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3F5">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3F6">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3F7">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3F8">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3F9">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A">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3FB">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3FC">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3F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E">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3FF">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00">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0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2">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03">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04">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05">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06">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07">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08">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09">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A">
            <w:pPr>
              <w:spacing w:after="0" w:before="0" w:line="240" w:lineRule="auto"/>
              <w:jc w:val="left"/>
              <w:rPr/>
            </w:pPr>
            <w:r w:rsidDel="00000000" w:rsidR="00000000" w:rsidRPr="00000000">
              <w:rPr>
                <w:sz w:val="17"/>
                <w:szCs w:val="17"/>
                <w:rtl w:val="0"/>
              </w:rPr>
              <w:t xml:space="preserve">Committed Vermont to Cohort 2; up to $150M/year EAST Fund;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0B">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0C">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0D">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E">
            <w:pPr>
              <w:spacing w:after="0" w:before="0" w:line="240" w:lineRule="auto"/>
              <w:jc w:val="left"/>
              <w:rPr/>
            </w:pPr>
            <w:r w:rsidDel="00000000" w:rsidR="00000000" w:rsidRPr="00000000">
              <w:rPr>
                <w:sz w:val="17"/>
                <w:szCs w:val="17"/>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0F">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10">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11">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12">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13">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14">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15">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16">
            <w:pPr>
              <w:spacing w:after="0" w:before="0" w:line="240" w:lineRule="auto"/>
              <w:jc w:val="left"/>
              <w:rPr/>
            </w:pPr>
            <w:r w:rsidDel="00000000" w:rsidR="00000000" w:rsidRPr="00000000">
              <w:rPr>
                <w:sz w:val="17"/>
                <w:szCs w:val="17"/>
                <w:rtl w:val="0"/>
              </w:rPr>
              <w:t xml:space="preserve">$195M/year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17">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18">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19">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1A">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1B">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1C">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1D">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1E">
            <w:pPr>
              <w:spacing w:after="0" w:before="0" w:line="240" w:lineRule="auto"/>
              <w:jc w:val="left"/>
              <w:rPr/>
            </w:pPr>
            <w:r w:rsidDel="00000000" w:rsidR="00000000" w:rsidRPr="00000000">
              <w:rPr>
                <w:sz w:val="17"/>
                <w:szCs w:val="17"/>
                <w:rtl w:val="0"/>
              </w:rPr>
              <w:t xml:space="preserve">$195M/year for 5 years — largest per-capita rural transformation award;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1F">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20">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2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6">
            <w:pPr>
              <w:spacing w:after="0" w:before="0" w:line="240" w:lineRule="auto"/>
              <w:jc w:val="left"/>
              <w:rPr/>
            </w:pPr>
            <w:r w:rsidDel="00000000" w:rsidR="00000000" w:rsidRPr="00000000">
              <w:rPr>
                <w:rFonts w:ascii="Gungsuh" w:cs="Gungsuh" w:eastAsia="Gungsuh" w:hAnsi="Gungsuh"/>
                <w:sz w:val="17"/>
                <w:szCs w:val="17"/>
                <w:rtl w:val="0"/>
              </w:rPr>
              <w:t xml:space="preserve">First mandatory all-payer price cap in modern Vermont history; ≤200% Medicare target</w:t>
            </w:r>
            <w:r w:rsidDel="00000000" w:rsidR="00000000" w:rsidRPr="00000000">
              <w:rPr>
                <w:rtl w:val="0"/>
              </w:rPr>
            </w:r>
          </w:p>
        </w:tc>
      </w:tr>
      <w:tr>
        <w:trPr>
          <w:cantSplit w:val="0"/>
          <w:tblHeader w:val="0"/>
        </w:trPr>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Dec 2028</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3B">
      <w:pPr>
        <w:pStyle w:val="Heading2"/>
        <w:keepNext w:val="0"/>
        <w:pBdr>
          <w:top w:color="c9d2df" w:space="10" w:sz="6" w:val="single"/>
        </w:pBdr>
        <w:rPr/>
      </w:pPr>
      <w:bookmarkStart w:colFirst="0" w:colLast="0" w:name="_kx1xugodbo4l" w:id="65"/>
      <w:bookmarkEnd w:id="65"/>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38"/>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44">
      <w:pPr>
        <w:keepNext w:val="0"/>
        <w:spacing w:after="120" w:lineRule="auto"/>
        <w:rPr/>
      </w:pPr>
      <w:r w:rsidDel="00000000" w:rsidR="00000000" w:rsidRPr="00000000">
        <w:rPr>
          <w:rtl w:val="0"/>
        </w:rPr>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39"/>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46">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47">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48">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49">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4A">
      <w:pPr>
        <w:spacing w:after="120" w:line="240" w:lineRule="auto"/>
        <w:rPr>
          <w:sz w:val="16"/>
          <w:szCs w:val="16"/>
        </w:rPr>
      </w:pP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4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4E">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4F">
      <w:pPr>
        <w:spacing w:after="120" w:line="240" w:lineRule="auto"/>
        <w:rPr>
          <w:sz w:val="16"/>
          <w:szCs w:val="16"/>
        </w:rPr>
      </w:pPr>
      <w:r w:rsidDel="00000000" w:rsidR="00000000" w:rsidRPr="00000000">
        <w:rPr>
          <w:rtl w:val="0"/>
        </w:rPr>
      </w:r>
    </w:p>
    <w:p w:rsidR="00000000" w:rsidDel="00000000" w:rsidP="00000000" w:rsidRDefault="00000000" w:rsidRPr="00000000" w14:paraId="00000450">
      <w:pPr>
        <w:pStyle w:val="Heading2"/>
        <w:pBdr>
          <w:top w:color="c9d2df" w:space="10" w:sz="6" w:val="single"/>
        </w:pBdr>
        <w:rPr/>
      </w:pPr>
      <w:bookmarkStart w:colFirst="0" w:colLast="0" w:name="_a21mk7fiiagt" w:id="66"/>
      <w:bookmarkEnd w:id="66"/>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52">
      <w:pPr>
        <w:pStyle w:val="Heading3"/>
        <w:rPr/>
      </w:pPr>
      <w:bookmarkStart w:colFirst="0" w:colLast="0" w:name="_dfmu53njr0u" w:id="67"/>
      <w:bookmarkEnd w:id="67"/>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55">
      <w:pPr>
        <w:pStyle w:val="Heading3"/>
        <w:rPr/>
      </w:pPr>
      <w:bookmarkStart w:colFirst="0" w:colLast="0" w:name="_6l55nc20rwip" w:id="68"/>
      <w:bookmarkEnd w:id="68"/>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5A">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5B">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5C">
            <w:pPr>
              <w:numPr>
                <w:ilvl w:val="0"/>
                <w:numId w:val="20"/>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5D">
            <w:pPr>
              <w:numPr>
                <w:ilvl w:val="0"/>
                <w:numId w:val="20"/>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5E">
            <w:pPr>
              <w:numPr>
                <w:ilvl w:val="0"/>
                <w:numId w:val="20"/>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5F">
            <w:pPr>
              <w:numPr>
                <w:ilvl w:val="0"/>
                <w:numId w:val="20"/>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60">
            <w:pPr>
              <w:numPr>
                <w:ilvl w:val="0"/>
                <w:numId w:val="20"/>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61">
            <w:pPr>
              <w:numPr>
                <w:ilvl w:val="0"/>
                <w:numId w:val="20"/>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62">
            <w:pPr>
              <w:numPr>
                <w:ilvl w:val="0"/>
                <w:numId w:val="20"/>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63">
            <w:pPr>
              <w:numPr>
                <w:ilvl w:val="0"/>
                <w:numId w:val="20"/>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64">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65">
      <w:pPr>
        <w:spacing w:after="120" w:line="240" w:lineRule="auto"/>
        <w:rPr>
          <w:sz w:val="16"/>
          <w:szCs w:val="16"/>
        </w:rPr>
      </w:pPr>
      <w:r w:rsidDel="00000000" w:rsidR="00000000" w:rsidRPr="00000000">
        <w:rPr>
          <w:rtl w:val="0"/>
        </w:rPr>
      </w:r>
    </w:p>
    <w:p w:rsidR="00000000" w:rsidDel="00000000" w:rsidP="00000000" w:rsidRDefault="00000000" w:rsidRPr="00000000" w14:paraId="00000466">
      <w:pPr>
        <w:pStyle w:val="Heading3"/>
        <w:rPr/>
      </w:pPr>
      <w:bookmarkStart w:colFirst="0" w:colLast="0" w:name="_hivh4v9igq51" w:id="69"/>
      <w:bookmarkEnd w:id="69"/>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6A">
      <w:pPr>
        <w:pStyle w:val="Heading3"/>
        <w:rPr/>
      </w:pPr>
      <w:bookmarkStart w:colFirst="0" w:colLast="0" w:name="_4t5ddi6p4lel" w:id="70"/>
      <w:bookmarkEnd w:id="70"/>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rsidR="00000000" w:rsidDel="00000000" w:rsidP="00000000" w:rsidRDefault="00000000" w:rsidRPr="00000000" w14:paraId="0000046E">
      <w:pPr>
        <w:pStyle w:val="Heading3"/>
        <w:rPr/>
      </w:pPr>
      <w:bookmarkStart w:colFirst="0" w:colLast="0" w:name="_emvyylk3shj1" w:id="71"/>
      <w:bookmarkEnd w:id="71"/>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72">
      <w:pPr>
        <w:pStyle w:val="Heading2"/>
        <w:keepNext w:val="0"/>
        <w:pBdr>
          <w:top w:color="c9d2df" w:space="10" w:sz="6" w:val="single"/>
        </w:pBdr>
        <w:rPr/>
      </w:pPr>
      <w:bookmarkStart w:colFirst="0" w:colLast="0" w:name="_dcjwkt889wbu" w:id="72"/>
      <w:bookmarkEnd w:id="72"/>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73">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74">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75">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76">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77">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78">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79">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7A">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7B">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7C">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7D">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80">
      <w:pPr>
        <w:pStyle w:val="Heading2"/>
        <w:pBdr>
          <w:top w:color="c9d2df" w:space="10" w:sz="6" w:val="single"/>
        </w:pBdr>
        <w:rPr/>
      </w:pPr>
      <w:bookmarkStart w:colFirst="0" w:colLast="0" w:name="_d8ohjl69tzd6" w:id="73"/>
      <w:bookmarkEnd w:id="73"/>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82">
      <w:pPr>
        <w:pStyle w:val="Heading3"/>
        <w:rPr/>
      </w:pPr>
      <w:bookmarkStart w:colFirst="0" w:colLast="0" w:name="_1ampg11kp489" w:id="74"/>
      <w:bookmarkEnd w:id="74"/>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86">
      <w:pPr>
        <w:pStyle w:val="Heading3"/>
        <w:rPr/>
      </w:pPr>
      <w:bookmarkStart w:colFirst="0" w:colLast="0" w:name="_s1qpnpocbmo4" w:id="75"/>
      <w:bookmarkEnd w:id="75"/>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87">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89">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8A">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8B">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8C">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8D">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8E">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8F">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90">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91">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92">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93">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94">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95">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96">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97">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98">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99">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9A">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9B">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9C">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9D">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9E">
      <w:pPr>
        <w:spacing w:after="120" w:line="240" w:lineRule="auto"/>
        <w:rPr>
          <w:sz w:val="16"/>
          <w:szCs w:val="16"/>
        </w:rPr>
      </w:pPr>
      <w:r w:rsidDel="00000000" w:rsidR="00000000" w:rsidRPr="00000000">
        <w:rPr>
          <w:rtl w:val="0"/>
        </w:rPr>
      </w:r>
    </w:p>
    <w:p w:rsidR="00000000" w:rsidDel="00000000" w:rsidP="00000000" w:rsidRDefault="00000000" w:rsidRPr="00000000" w14:paraId="0000049F">
      <w:pPr>
        <w:pStyle w:val="Heading2"/>
        <w:pBdr>
          <w:top w:color="c9d2df" w:space="10" w:sz="6" w:val="single"/>
        </w:pBdr>
        <w:rPr/>
      </w:pPr>
      <w:bookmarkStart w:colFirst="0" w:colLast="0" w:name="_ginq7zhhdext" w:id="76"/>
      <w:bookmarkEnd w:id="76"/>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A1">
      <w:pPr>
        <w:pStyle w:val="Heading3"/>
        <w:rPr/>
      </w:pPr>
      <w:bookmarkStart w:colFirst="0" w:colLast="0" w:name="_4xuwb0blm7ci" w:id="77"/>
      <w:bookmarkEnd w:id="77"/>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A7">
      <w:pPr>
        <w:pStyle w:val="Heading3"/>
        <w:rPr/>
      </w:pPr>
      <w:bookmarkStart w:colFirst="0" w:colLast="0" w:name="_cal6jpvkv6th" w:id="78"/>
      <w:bookmarkEnd w:id="78"/>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A8">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4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AA">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AB">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AC">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AD">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AE">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AF">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B0">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B1">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B2">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B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B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B5">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B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B7">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B8">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B9">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BA">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B">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BC">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B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E">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B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C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C1">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C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C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4">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C5">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C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7">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C8">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C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CA">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C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C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CD">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D1">
      <w:pPr>
        <w:pStyle w:val="Heading3"/>
        <w:rPr/>
      </w:pPr>
      <w:bookmarkStart w:colFirst="0" w:colLast="0" w:name="_aeyvg0eqrt1f" w:id="79"/>
      <w:bookmarkEnd w:id="79"/>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Style w:val="Table4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D5">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D6">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r w:rsidDel="00000000" w:rsidR="00000000" w:rsidRPr="00000000">
              <w:rPr>
                <w:rtl w:val="0"/>
              </w:rPr>
            </w:r>
          </w:p>
          <w:p w:rsidR="00000000" w:rsidDel="00000000" w:rsidP="00000000" w:rsidRDefault="00000000" w:rsidRPr="00000000" w14:paraId="000004D7">
            <w:pPr>
              <w:numPr>
                <w:ilvl w:val="0"/>
                <w:numId w:val="27"/>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D8">
            <w:pPr>
              <w:numPr>
                <w:ilvl w:val="0"/>
                <w:numId w:val="27"/>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D9">
            <w:pPr>
              <w:numPr>
                <w:ilvl w:val="0"/>
                <w:numId w:val="27"/>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4DA">
            <w:pPr>
              <w:numPr>
                <w:ilvl w:val="0"/>
                <w:numId w:val="27"/>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4DB">
            <w:pPr>
              <w:numPr>
                <w:ilvl w:val="0"/>
                <w:numId w:val="27"/>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4DC">
            <w:pPr>
              <w:numPr>
                <w:ilvl w:val="0"/>
                <w:numId w:val="27"/>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4DD">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4DE">
            <w:pPr>
              <w:spacing w:after="60" w:line="264" w:lineRule="auto"/>
              <w:rPr/>
            </w:pPr>
            <w:r w:rsidDel="00000000" w:rsidR="00000000" w:rsidRPr="00000000">
              <w:rPr>
                <w:sz w:val="20"/>
                <w:szCs w:val="20"/>
                <w:rtl w:val="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4DF">
      <w:pPr>
        <w:spacing w:after="120" w:line="240" w:lineRule="auto"/>
        <w:rPr>
          <w:sz w:val="16"/>
          <w:szCs w:val="16"/>
        </w:rPr>
      </w:pPr>
      <w:r w:rsidDel="00000000" w:rsidR="00000000" w:rsidRPr="00000000">
        <w:rPr>
          <w:rtl w:val="0"/>
        </w:rPr>
      </w:r>
    </w:p>
    <w:p w:rsidR="00000000" w:rsidDel="00000000" w:rsidP="00000000" w:rsidRDefault="00000000" w:rsidRPr="00000000" w14:paraId="000004E0">
      <w:pPr>
        <w:pStyle w:val="Heading2"/>
        <w:keepNext w:val="0"/>
        <w:pBdr>
          <w:top w:color="c9d2df" w:space="10" w:sz="6" w:val="single"/>
        </w:pBdr>
        <w:rPr/>
      </w:pPr>
      <w:bookmarkStart w:colFirst="0" w:colLast="0" w:name="_e67iplohaxg2" w:id="80"/>
      <w:bookmarkEnd w:id="80"/>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4E1">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4E2">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4E3">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4E4">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Act 68 commercial hospital global budgets take effect (FY2028)</w:t>
            </w:r>
            <w:r w:rsidDel="00000000" w:rsidR="00000000" w:rsidRPr="00000000">
              <w:rPr>
                <w:rtl w:val="0"/>
              </w:rPr>
            </w:r>
          </w:p>
        </w:tc>
      </w:tr>
      <w:tr>
        <w:trPr>
          <w:cantSplit w:val="0"/>
          <w:tblHeader w:val="0"/>
        </w:trPr>
        <w:tc>
          <w:tcPr/>
          <w:p w:rsidR="00000000" w:rsidDel="00000000" w:rsidP="00000000" w:rsidRDefault="00000000" w:rsidRPr="00000000" w14:paraId="000004E8">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4E9">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4EA">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4EC">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4F1">
      <w:pPr>
        <w:pStyle w:val="Heading3"/>
        <w:rPr/>
      </w:pPr>
      <w:bookmarkStart w:colFirst="0" w:colLast="0" w:name="_pja3cexz0hl9" w:id="81"/>
      <w:bookmarkEnd w:id="81"/>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4F2">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4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4F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4F6">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4F7">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4F8">
            <w:pPr>
              <w:jc w:val="left"/>
              <w:rPr/>
            </w:pPr>
            <w:r w:rsidDel="00000000" w:rsidR="00000000" w:rsidRPr="00000000">
              <w:rPr>
                <w:sz w:val="18"/>
                <w:szCs w:val="18"/>
                <w:rtl w:val="0"/>
              </w:rPr>
              <w:t xml:space="preserve">Mandatory statewide maximum allowable payments through GMCB rate-setting authority. Methodology set by rule FY2027, effective FY2028.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4F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4FA">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4FB">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4FC">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4FD">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4FE">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4FF">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00">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02">
      <w:pPr>
        <w:pStyle w:val="Heading3"/>
        <w:rPr/>
      </w:pPr>
      <w:bookmarkStart w:colFirst="0" w:colLast="0" w:name="_3lixwxcppddy" w:id="82"/>
      <w:bookmarkEnd w:id="82"/>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06">
      <w:pPr>
        <w:pStyle w:val="Heading3"/>
        <w:rPr/>
      </w:pPr>
      <w:bookmarkStart w:colFirst="0" w:colLast="0" w:name="_6qxbklctajwu" w:id="83"/>
      <w:bookmarkEnd w:id="83"/>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4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0A">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0B">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0C">
            <w:pPr>
              <w:numPr>
                <w:ilvl w:val="0"/>
                <w:numId w:val="28"/>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0D">
            <w:pPr>
              <w:numPr>
                <w:ilvl w:val="0"/>
                <w:numId w:val="28"/>
              </w:numPr>
              <w:spacing w:after="60" w:line="264" w:lineRule="auto"/>
              <w:ind w:left="720" w:hanging="360"/>
              <w:rPr/>
            </w:pPr>
            <w:r w:rsidDel="00000000" w:rsidR="00000000" w:rsidRPr="00000000">
              <w:rPr>
                <w:sz w:val="20"/>
                <w:szCs w:val="20"/>
                <w:rtl w:val="0"/>
              </w:rPr>
              <w:t xml:space="preserve">AHS hospital transformation grants of $2M under Act 68; all 14 hospitals developing transformation plans with RHRC support</w:t>
            </w:r>
            <w:r w:rsidDel="00000000" w:rsidR="00000000" w:rsidRPr="00000000">
              <w:rPr>
                <w:rtl w:val="0"/>
              </w:rPr>
            </w:r>
          </w:p>
          <w:p w:rsidR="00000000" w:rsidDel="00000000" w:rsidP="00000000" w:rsidRDefault="00000000" w:rsidRPr="00000000" w14:paraId="0000050E">
            <w:pPr>
              <w:numPr>
                <w:ilvl w:val="0"/>
                <w:numId w:val="28"/>
              </w:numPr>
              <w:spacing w:after="60" w:line="264" w:lineRule="auto"/>
              <w:ind w:left="720" w:hanging="360"/>
              <w:rPr/>
            </w:pPr>
            <w:r w:rsidDel="00000000" w:rsidR="00000000" w:rsidRPr="00000000">
              <w:rPr>
                <w:sz w:val="20"/>
                <w:szCs w:val="20"/>
                <w:rtl w:val="0"/>
              </w:rPr>
              <w:t xml:space="preserve">Vermont Medicaid global budget for hospitals operates under the Global Commitment to Health demonstration</w:t>
            </w:r>
            <w:r w:rsidDel="00000000" w:rsidR="00000000" w:rsidRPr="00000000">
              <w:rPr>
                <w:rtl w:val="0"/>
              </w:rPr>
            </w:r>
          </w:p>
          <w:p w:rsidR="00000000" w:rsidDel="00000000" w:rsidP="00000000" w:rsidRDefault="00000000" w:rsidRPr="00000000" w14:paraId="0000050F">
            <w:pPr>
              <w:numPr>
                <w:ilvl w:val="0"/>
                <w:numId w:val="28"/>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10">
            <w:pPr>
              <w:numPr>
                <w:ilvl w:val="0"/>
                <w:numId w:val="28"/>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11">
            <w:pPr>
              <w:numPr>
                <w:ilvl w:val="0"/>
                <w:numId w:val="28"/>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12">
            <w:pPr>
              <w:numPr>
                <w:ilvl w:val="0"/>
                <w:numId w:val="28"/>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13">
            <w:pPr>
              <w:numPr>
                <w:ilvl w:val="0"/>
                <w:numId w:val="28"/>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14">
            <w:pPr>
              <w:numPr>
                <w:ilvl w:val="0"/>
                <w:numId w:val="28"/>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515">
            <w:pPr>
              <w:numPr>
                <w:ilvl w:val="0"/>
                <w:numId w:val="28"/>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16">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17">
      <w:pPr>
        <w:spacing w:after="120" w:line="240" w:lineRule="auto"/>
        <w:rPr>
          <w:sz w:val="16"/>
          <w:szCs w:val="16"/>
        </w:rPr>
      </w:pPr>
      <w:r w:rsidDel="00000000" w:rsidR="00000000" w:rsidRPr="00000000">
        <w:rPr>
          <w:rtl w:val="0"/>
        </w:rPr>
      </w:r>
    </w:p>
    <w:p w:rsidR="00000000" w:rsidDel="00000000" w:rsidP="00000000" w:rsidRDefault="00000000" w:rsidRPr="00000000" w14:paraId="00000518">
      <w:pPr>
        <w:pStyle w:val="Heading2"/>
        <w:pBdr>
          <w:top w:color="c9d2df" w:space="10" w:sz="6" w:val="single"/>
        </w:pBdr>
        <w:rPr/>
      </w:pPr>
      <w:bookmarkStart w:colFirst="0" w:colLast="0" w:name="_jlfu2ih88y2t" w:id="84"/>
      <w:bookmarkEnd w:id="84"/>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1D">
      <w:pPr>
        <w:pStyle w:val="Heading2"/>
        <w:pBdr>
          <w:top w:color="c9d2df" w:space="10" w:sz="6" w:val="single"/>
        </w:pBdr>
        <w:rPr/>
      </w:pPr>
      <w:bookmarkStart w:colFirst="0" w:colLast="0" w:name="_59gxbenlpc7n" w:id="85"/>
      <w:bookmarkEnd w:id="85"/>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25">
      <w:pPr>
        <w:pStyle w:val="Heading2"/>
        <w:keepNext w:val="0"/>
        <w:pBdr>
          <w:top w:color="c9d2df" w:space="10" w:sz="6" w:val="single"/>
        </w:pBdr>
        <w:rPr/>
      </w:pPr>
      <w:bookmarkStart w:colFirst="0" w:colLast="0" w:name="_14vhvnrcp9vn" w:id="86"/>
      <w:bookmarkEnd w:id="86"/>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26">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Table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2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2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2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2A">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2B">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2C">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2D">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2E">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2F">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31">
      <w:pPr>
        <w:pStyle w:val="Heading2"/>
        <w:pBdr>
          <w:top w:color="c9d2df" w:space="10" w:sz="6" w:val="single"/>
        </w:pBdr>
        <w:rPr/>
      </w:pPr>
      <w:bookmarkStart w:colFirst="0" w:colLast="0" w:name="_9b4ea0xtmis4" w:id="87"/>
      <w:bookmarkEnd w:id="87"/>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36">
      <w:pPr>
        <w:pStyle w:val="Heading2"/>
        <w:pBdr>
          <w:top w:color="c9d2df" w:space="10" w:sz="6" w:val="single"/>
        </w:pBdr>
        <w:rPr/>
      </w:pPr>
      <w:bookmarkStart w:colFirst="0" w:colLast="0" w:name="_qv77runxun13" w:id="88"/>
      <w:bookmarkEnd w:id="88"/>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37">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3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40">
      <w:pPr>
        <w:rPr/>
      </w:pPr>
      <w:r w:rsidDel="00000000" w:rsidR="00000000" w:rsidRPr="00000000">
        <w:br w:type="page"/>
      </w:r>
      <w:r w:rsidDel="00000000" w:rsidR="00000000" w:rsidRPr="00000000">
        <w:rPr>
          <w:rtl w:val="0"/>
        </w:rPr>
      </w:r>
    </w:p>
    <w:p w:rsidR="00000000" w:rsidDel="00000000" w:rsidP="00000000" w:rsidRDefault="00000000" w:rsidRPr="00000000" w14:paraId="00000541">
      <w:pPr>
        <w:pStyle w:val="Heading1"/>
        <w:rPr/>
      </w:pPr>
      <w:bookmarkStart w:colFirst="0" w:colLast="0" w:name="_t4040hk87wtc" w:id="89"/>
      <w:bookmarkEnd w:id="89"/>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4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45">
      <w:pPr>
        <w:pStyle w:val="Heading2"/>
        <w:pBdr>
          <w:top w:color="c9d2df" w:space="10" w:sz="6" w:val="single"/>
        </w:pBdr>
        <w:rPr/>
      </w:pPr>
      <w:bookmarkStart w:colFirst="0" w:colLast="0" w:name="_b1p5atfcvxs9" w:id="90"/>
      <w:bookmarkEnd w:id="90"/>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48">
      <w:pPr>
        <w:pStyle w:val="Heading2"/>
        <w:pBdr>
          <w:top w:color="c9d2df" w:space="10" w:sz="6" w:val="single"/>
        </w:pBdr>
        <w:rPr/>
      </w:pPr>
      <w:bookmarkStart w:colFirst="0" w:colLast="0" w:name="_axe9n5od4ijj" w:id="91"/>
      <w:bookmarkEnd w:id="91"/>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4A">
      <w:pPr>
        <w:pStyle w:val="Heading3"/>
        <w:keepNext w:val="0"/>
        <w:rPr/>
      </w:pPr>
      <w:bookmarkStart w:colFirst="0" w:colLast="0" w:name="_i0tnbb5vzukp" w:id="92"/>
      <w:bookmarkEnd w:id="92"/>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4B">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4C">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4D">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4E">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50">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51">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52">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54">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55">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58">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59">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5A">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5B">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5C">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5D">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5E">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5F">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61">
      <w:pPr>
        <w:pStyle w:val="Heading3"/>
        <w:keepNext w:val="0"/>
        <w:rPr/>
      </w:pPr>
      <w:bookmarkStart w:colFirst="0" w:colLast="0" w:name="_avld5dxwyxut" w:id="93"/>
      <w:bookmarkEnd w:id="93"/>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62">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63">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64">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65">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66">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67">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68">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69">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6A">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6B">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6C">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6D">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6E">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70">
      <w:pPr>
        <w:pStyle w:val="Heading2"/>
        <w:pBdr>
          <w:top w:color="c9d2df" w:space="10" w:sz="6" w:val="single"/>
        </w:pBdr>
        <w:rPr/>
      </w:pPr>
      <w:bookmarkStart w:colFirst="0" w:colLast="0" w:name="_3w7jae54au9q" w:id="94"/>
      <w:bookmarkEnd w:id="94"/>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72">
      <w:pPr>
        <w:pStyle w:val="Heading3"/>
        <w:rPr/>
      </w:pPr>
      <w:bookmarkStart w:colFirst="0" w:colLast="0" w:name="_ey6tf7ru71at" w:id="95"/>
      <w:bookmarkEnd w:id="95"/>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74">
      <w:pPr>
        <w:pStyle w:val="Heading3"/>
        <w:rPr/>
      </w:pPr>
      <w:bookmarkStart w:colFirst="0" w:colLast="0" w:name="_433ri09iose2" w:id="96"/>
      <w:bookmarkEnd w:id="96"/>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global budgets are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7C">
      <w:pPr>
        <w:pStyle w:val="Heading3"/>
        <w:rPr/>
      </w:pPr>
      <w:bookmarkStart w:colFirst="0" w:colLast="0" w:name="_7m5wb74hj81d" w:id="97"/>
      <w:bookmarkEnd w:id="97"/>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7F">
      <w:pPr>
        <w:pStyle w:val="Heading3"/>
        <w:rPr/>
      </w:pPr>
      <w:bookmarkStart w:colFirst="0" w:colLast="0" w:name="_gl64h1ysc1h" w:id="98"/>
      <w:bookmarkEnd w:id="98"/>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80">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8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83">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84">
      <w:pPr>
        <w:spacing w:after="120" w:line="240" w:lineRule="auto"/>
        <w:rPr>
          <w:sz w:val="16"/>
          <w:szCs w:val="16"/>
        </w:rPr>
      </w:pPr>
      <w:r w:rsidDel="00000000" w:rsidR="00000000" w:rsidRPr="00000000">
        <w:rPr>
          <w:rtl w:val="0"/>
        </w:rPr>
      </w:r>
    </w:p>
    <w:p w:rsidR="00000000" w:rsidDel="00000000" w:rsidP="00000000" w:rsidRDefault="00000000" w:rsidRPr="00000000" w14:paraId="00000585">
      <w:pPr>
        <w:pStyle w:val="Heading2"/>
        <w:pBdr>
          <w:top w:color="c9d2df" w:space="10" w:sz="6" w:val="single"/>
        </w:pBdr>
        <w:rPr/>
      </w:pPr>
      <w:bookmarkStart w:colFirst="0" w:colLast="0" w:name="_kq5xktmtxqw6" w:id="99"/>
      <w:bookmarkEnd w:id="99"/>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13 hours per week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88">
      <w:pPr>
        <w:pStyle w:val="Heading3"/>
        <w:rPr/>
      </w:pPr>
      <w:bookmarkStart w:colFirst="0" w:colLast="0" w:name="_5amavorq5p4b" w:id="100"/>
      <w:bookmarkEnd w:id="100"/>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8B">
      <w:pPr>
        <w:pStyle w:val="Heading3"/>
        <w:rPr/>
      </w:pPr>
      <w:bookmarkStart w:colFirst="0" w:colLast="0" w:name="_l8jxq8ok0xvi" w:id="101"/>
      <w:bookmarkEnd w:id="101"/>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rsidR="00000000" w:rsidDel="00000000" w:rsidP="00000000" w:rsidRDefault="00000000" w:rsidRPr="00000000" w14:paraId="0000058E">
      <w:pPr>
        <w:pStyle w:val="Heading2"/>
        <w:pBdr>
          <w:top w:color="c9d2df" w:space="10" w:sz="6" w:val="single"/>
        </w:pBdr>
        <w:rPr/>
      </w:pPr>
      <w:bookmarkStart w:colFirst="0" w:colLast="0" w:name="_1mu0nj9m9zfw" w:id="102"/>
      <w:bookmarkEnd w:id="102"/>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90">
      <w:pPr>
        <w:pStyle w:val="Heading3"/>
        <w:rPr/>
      </w:pPr>
      <w:bookmarkStart w:colFirst="0" w:colLast="0" w:name="_ry0l91r3ztp2" w:id="103"/>
      <w:bookmarkEnd w:id="103"/>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93">
      <w:pPr>
        <w:pStyle w:val="Heading3"/>
        <w:keepNext w:val="0"/>
        <w:rPr/>
      </w:pPr>
      <w:bookmarkStart w:colFirst="0" w:colLast="0" w:name="_uoe6tgw5qcfh" w:id="104"/>
      <w:bookmarkEnd w:id="104"/>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94">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95">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96">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97">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98">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99">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9A">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9B">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9C">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9D">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9E">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9F">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A0">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A1">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A2">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A3">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A4">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A6">
      <w:pPr>
        <w:pStyle w:val="Heading2"/>
        <w:pBdr>
          <w:top w:color="c9d2df" w:space="10" w:sz="6" w:val="single"/>
        </w:pBdr>
        <w:rPr/>
      </w:pPr>
      <w:bookmarkStart w:colFirst="0" w:colLast="0" w:name="_cg1u5pxpad7x" w:id="105"/>
      <w:bookmarkEnd w:id="105"/>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A7">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A8">
      <w:pPr>
        <w:keepNext w:val="1"/>
        <w:keepLines w:val="1"/>
        <w:numPr>
          <w:ilvl w:val="0"/>
          <w:numId w:val="29"/>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A9">
      <w:pPr>
        <w:keepNext w:val="1"/>
        <w:keepLines w:val="1"/>
        <w:numPr>
          <w:ilvl w:val="0"/>
          <w:numId w:val="29"/>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AA">
      <w:pPr>
        <w:keepNext w:val="1"/>
        <w:keepLines w:val="1"/>
        <w:numPr>
          <w:ilvl w:val="0"/>
          <w:numId w:val="29"/>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AB">
      <w:pPr>
        <w:keepLines w:val="1"/>
        <w:numPr>
          <w:ilvl w:val="0"/>
          <w:numId w:val="29"/>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AC">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5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AE">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AF">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B0">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B1">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B2">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B3">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B4">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B5">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B6">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B7">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B8">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B9">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BA">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BB">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BC">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BD">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BE">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BF">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C0">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C1">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C2">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C5">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C8">
      <w:pPr>
        <w:pStyle w:val="Heading2"/>
        <w:pBdr>
          <w:top w:color="c9d2df" w:space="10" w:sz="6" w:val="single"/>
        </w:pBdr>
        <w:rPr/>
      </w:pPr>
      <w:bookmarkStart w:colFirst="0" w:colLast="0" w:name="_og9qrfa5wdj9" w:id="106"/>
      <w:bookmarkEnd w:id="106"/>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C9">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CA">
      <w:pPr>
        <w:pStyle w:val="Heading3"/>
        <w:rPr/>
      </w:pPr>
      <w:bookmarkStart w:colFirst="0" w:colLast="0" w:name="_orm4t62pobol" w:id="107"/>
      <w:bookmarkEnd w:id="107"/>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CB">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CC">
      <w:pPr>
        <w:keepNext w:val="1"/>
        <w:keepLines w:val="1"/>
        <w:numPr>
          <w:ilvl w:val="0"/>
          <w:numId w:val="30"/>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CD">
      <w:pPr>
        <w:keepNext w:val="1"/>
        <w:keepLines w:val="1"/>
        <w:numPr>
          <w:ilvl w:val="0"/>
          <w:numId w:val="30"/>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CE">
      <w:pPr>
        <w:keepNext w:val="1"/>
        <w:keepLines w:val="1"/>
        <w:numPr>
          <w:ilvl w:val="0"/>
          <w:numId w:val="30"/>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CF">
      <w:pPr>
        <w:keepLines w:val="1"/>
        <w:numPr>
          <w:ilvl w:val="0"/>
          <w:numId w:val="30"/>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D0">
      <w:pPr>
        <w:pStyle w:val="Heading3"/>
        <w:rPr/>
      </w:pPr>
      <w:bookmarkStart w:colFirst="0" w:colLast="0" w:name="_g5nv93goocid" w:id="108"/>
      <w:bookmarkEnd w:id="108"/>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D2">
      <w:pPr>
        <w:keepNext w:val="1"/>
        <w:keepLines w:val="1"/>
        <w:numPr>
          <w:ilvl w:val="0"/>
          <w:numId w:val="31"/>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D3">
      <w:pPr>
        <w:keepNext w:val="1"/>
        <w:keepLines w:val="1"/>
        <w:numPr>
          <w:ilvl w:val="0"/>
          <w:numId w:val="31"/>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D4">
      <w:pPr>
        <w:keepLines w:val="1"/>
        <w:numPr>
          <w:ilvl w:val="0"/>
          <w:numId w:val="31"/>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D5">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D6">
      <w:pPr>
        <w:pStyle w:val="Heading2"/>
        <w:keepNext w:val="0"/>
        <w:pBdr>
          <w:top w:color="c9d2df" w:space="10" w:sz="6" w:val="single"/>
        </w:pBdr>
        <w:rPr/>
      </w:pPr>
      <w:bookmarkStart w:colFirst="0" w:colLast="0" w:name="_zaq3e62pbmeq" w:id="109"/>
      <w:bookmarkEnd w:id="109"/>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D7">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D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5DB">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5E1">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5E2">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5E5">
      <w:pPr>
        <w:pStyle w:val="Heading2"/>
        <w:pBdr>
          <w:top w:color="c9d2df" w:space="10" w:sz="6" w:val="single"/>
        </w:pBdr>
        <w:rPr/>
      </w:pPr>
      <w:bookmarkStart w:colFirst="0" w:colLast="0" w:name="_kc3lf35cnd6c" w:id="110"/>
      <w:bookmarkEnd w:id="110"/>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rsidR="00000000" w:rsidDel="00000000" w:rsidP="00000000" w:rsidRDefault="00000000" w:rsidRPr="00000000" w14:paraId="000005EA">
      <w:pPr>
        <w:pStyle w:val="Heading2"/>
        <w:pBdr>
          <w:top w:color="c9d2df" w:space="10" w:sz="6" w:val="single"/>
        </w:pBdr>
        <w:rPr/>
      </w:pPr>
      <w:bookmarkStart w:colFirst="0" w:colLast="0" w:name="_mu9zpx3rujg7" w:id="111"/>
      <w:bookmarkEnd w:id="111"/>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EB">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50+ models since 2010; AHEAD is the most relevant current model for state-level transformation.</w:t>
      </w:r>
      <w:r w:rsidDel="00000000" w:rsidR="00000000" w:rsidRPr="00000000">
        <w:rPr>
          <w:rtl w:val="0"/>
        </w:rPr>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5F3">
      <w:pPr>
        <w:rPr/>
      </w:pPr>
      <w:r w:rsidDel="00000000" w:rsidR="00000000" w:rsidRPr="00000000">
        <w:br w:type="page"/>
      </w:r>
      <w:r w:rsidDel="00000000" w:rsidR="00000000" w:rsidRPr="00000000">
        <w:rPr>
          <w:rtl w:val="0"/>
        </w:rPr>
      </w:r>
    </w:p>
    <w:p w:rsidR="00000000" w:rsidDel="00000000" w:rsidP="00000000" w:rsidRDefault="00000000" w:rsidRPr="00000000" w14:paraId="000005F4">
      <w:pPr>
        <w:pStyle w:val="Heading1"/>
        <w:rPr/>
      </w:pPr>
      <w:bookmarkStart w:colFirst="0" w:colLast="0" w:name="_r9s7xom1pozm" w:id="112"/>
      <w:bookmarkEnd w:id="112"/>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5F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5F7">
      <w:pPr>
        <w:spacing w:after="0" w:before="0" w:line="160" w:lineRule="auto"/>
        <w:rPr/>
      </w:pPr>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5F9">
      <w:pPr>
        <w:spacing w:after="0" w:before="0" w:line="160" w:lineRule="auto"/>
        <w:rPr/>
      </w:pPr>
      <w:r w:rsidDel="00000000" w:rsidR="00000000" w:rsidRPr="00000000">
        <w:rPr>
          <w:rtl w:val="0"/>
        </w:rPr>
      </w:r>
    </w:p>
    <w:p w:rsidR="00000000" w:rsidDel="00000000" w:rsidP="00000000" w:rsidRDefault="00000000" w:rsidRPr="00000000" w14:paraId="000005FA">
      <w:pPr>
        <w:pStyle w:val="Heading2"/>
        <w:keepNext w:val="0"/>
        <w:pBdr>
          <w:top w:color="c9d2df" w:space="10" w:sz="6" w:val="single"/>
        </w:pBdr>
        <w:rPr/>
      </w:pPr>
      <w:bookmarkStart w:colFirst="0" w:colLast="0" w:name="_tv80sc1ho0ew" w:id="113"/>
      <w:bookmarkEnd w:id="113"/>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5FB">
      <w:pPr>
        <w:pStyle w:val="Heading3"/>
        <w:keepNext w:val="0"/>
        <w:rPr/>
      </w:pPr>
      <w:bookmarkStart w:colFirst="0" w:colLast="0" w:name="_33yt8oyj93ms" w:id="114"/>
      <w:bookmarkEnd w:id="114"/>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5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5FC">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5FD">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5FE">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5FF">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00">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01">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02">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08">
      <w:pPr>
        <w:pStyle w:val="Heading2"/>
        <w:pBdr>
          <w:top w:color="c9d2df" w:space="10" w:sz="6" w:val="single"/>
        </w:pBdr>
        <w:rPr/>
      </w:pPr>
      <w:bookmarkStart w:colFirst="0" w:colLast="0" w:name="_caqgphfx1kgd" w:id="115"/>
      <w:bookmarkEnd w:id="115"/>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0A">
      <w:pPr>
        <w:pStyle w:val="Heading3"/>
        <w:keepNext w:val="0"/>
        <w:rPr/>
      </w:pPr>
      <w:bookmarkStart w:colFirst="0" w:colLast="0" w:name="_ec7jq7gkwmy3" w:id="116"/>
      <w:bookmarkEnd w:id="116"/>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0B">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5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0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0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0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0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1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1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1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1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14">
      <w:pPr>
        <w:spacing w:after="120" w:lineRule="auto"/>
        <w:rPr/>
      </w:pP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16">
      <w:pPr>
        <w:pStyle w:val="Heading3"/>
        <w:keepNext w:val="0"/>
        <w:rPr/>
      </w:pPr>
      <w:bookmarkStart w:colFirst="0" w:colLast="0" w:name="_1b6tu3ppauw1" w:id="117"/>
      <w:bookmarkEnd w:id="117"/>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17">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5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18">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19">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1A">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1B">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1C">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1D">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1E">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1F">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20">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21">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22">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23">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24">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25">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26">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28">
      <w:pPr>
        <w:pStyle w:val="Heading2"/>
        <w:pBdr>
          <w:top w:color="c9d2df" w:space="10" w:sz="6" w:val="single"/>
        </w:pBdr>
        <w:rPr/>
      </w:pPr>
      <w:bookmarkStart w:colFirst="0" w:colLast="0" w:name="_ifgnev8kfmyg" w:id="118"/>
      <w:bookmarkEnd w:id="118"/>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2A">
      <w:pPr>
        <w:pStyle w:val="Heading3"/>
        <w:rPr/>
      </w:pPr>
      <w:bookmarkStart w:colFirst="0" w:colLast="0" w:name="_uca59fka2wws" w:id="119"/>
      <w:bookmarkEnd w:id="119"/>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2B">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2C">
      <w:pPr>
        <w:keepNext w:val="1"/>
        <w:keepLines w:val="1"/>
        <w:numPr>
          <w:ilvl w:val="0"/>
          <w:numId w:val="34"/>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2D">
      <w:pPr>
        <w:keepLines w:val="1"/>
        <w:numPr>
          <w:ilvl w:val="0"/>
          <w:numId w:val="34"/>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2E">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5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3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31">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32">
      <w:pPr>
        <w:spacing w:after="120" w:line="240" w:lineRule="auto"/>
        <w:rPr>
          <w:sz w:val="16"/>
          <w:szCs w:val="16"/>
        </w:rPr>
      </w:pPr>
      <w:r w:rsidDel="00000000" w:rsidR="00000000" w:rsidRPr="00000000">
        <w:rPr>
          <w:rtl w:val="0"/>
        </w:rPr>
      </w:r>
    </w:p>
    <w:p w:rsidR="00000000" w:rsidDel="00000000" w:rsidP="00000000" w:rsidRDefault="00000000" w:rsidRPr="00000000" w14:paraId="00000633">
      <w:pPr>
        <w:pStyle w:val="Heading3"/>
        <w:rPr/>
      </w:pPr>
      <w:bookmarkStart w:colFirst="0" w:colLast="0" w:name="_70yp79tqad4h" w:id="120"/>
      <w:bookmarkEnd w:id="120"/>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36">
      <w:pPr>
        <w:pStyle w:val="Heading3"/>
        <w:rPr/>
      </w:pPr>
      <w:bookmarkStart w:colFirst="0" w:colLast="0" w:name="_wpkbq3yvnknu" w:id="121"/>
      <w:bookmarkEnd w:id="121"/>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42">
      <w:pPr>
        <w:spacing w:after="0" w:before="0" w:line="160" w:lineRule="auto"/>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44">
      <w:pPr>
        <w:spacing w:after="0" w:before="0" w:line="160" w:lineRule="auto"/>
        <w:rPr/>
      </w:pPr>
      <w:r w:rsidDel="00000000" w:rsidR="00000000" w:rsidRPr="00000000">
        <w:rPr>
          <w:rtl w:val="0"/>
        </w:rPr>
      </w:r>
    </w:p>
    <w:p w:rsidR="00000000" w:rsidDel="00000000" w:rsidP="00000000" w:rsidRDefault="00000000" w:rsidRPr="00000000" w14:paraId="00000645">
      <w:pPr>
        <w:pStyle w:val="Heading3"/>
        <w:rPr/>
      </w:pPr>
      <w:bookmarkStart w:colFirst="0" w:colLast="0" w:name="_6mab1vicaxao" w:id="122"/>
      <w:bookmarkEnd w:id="122"/>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46">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4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4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4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4B">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4F">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50">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51">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52">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53">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54">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55">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56">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57">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59">
      <w:pPr>
        <w:pStyle w:val="Heading3"/>
        <w:rPr/>
      </w:pPr>
      <w:bookmarkStart w:colFirst="0" w:colLast="0" w:name="_wck6m8dap1vh" w:id="123"/>
      <w:bookmarkEnd w:id="123"/>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5D">
      <w:pPr>
        <w:pStyle w:val="Heading3"/>
        <w:keepNext w:val="0"/>
        <w:rPr/>
      </w:pPr>
      <w:bookmarkStart w:colFirst="0" w:colLast="0" w:name="_hor0mw12dxvy" w:id="124"/>
      <w:bookmarkEnd w:id="124"/>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5E">
      <w:pPr>
        <w:keepNext w:val="0"/>
        <w:rPr/>
      </w:pPr>
      <w:r w:rsidDel="00000000" w:rsidR="00000000" w:rsidRPr="00000000">
        <w:rPr>
          <w:rtl w:val="0"/>
        </w:rPr>
        <w:t xml:space="preserve">The UHDS is best understood as three layers, each depending on the one beneath it.</w:t>
      </w:r>
    </w:p>
    <w:tbl>
      <w:tblPr>
        <w:tblStyle w:val="Table6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5F">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60">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61">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62">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6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64">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65">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66">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6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68">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69">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6A">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6B">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6C">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6D">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6E">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70">
      <w:pPr>
        <w:pStyle w:val="Heading3"/>
        <w:rPr/>
      </w:pPr>
      <w:bookmarkStart w:colFirst="0" w:colLast="0" w:name="_nb2c1cwawew1" w:id="125"/>
      <w:bookmarkEnd w:id="125"/>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71">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78">
      <w:pPr>
        <w:pStyle w:val="Heading3"/>
        <w:rPr/>
      </w:pPr>
      <w:bookmarkStart w:colFirst="0" w:colLast="0" w:name="_ptxvmtsvjazo" w:id="126"/>
      <w:bookmarkEnd w:id="126"/>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7C">
      <w:pPr>
        <w:pStyle w:val="Heading3"/>
        <w:rPr/>
      </w:pPr>
      <w:bookmarkStart w:colFirst="0" w:colLast="0" w:name="_fvwwrw9nd1x0" w:id="127"/>
      <w:bookmarkEnd w:id="127"/>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80">
      <w:pPr>
        <w:pStyle w:val="Heading3"/>
        <w:rPr/>
      </w:pPr>
      <w:bookmarkStart w:colFirst="0" w:colLast="0" w:name="_rdbst3o0ilzk" w:id="128"/>
      <w:bookmarkEnd w:id="128"/>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rsidR="00000000" w:rsidDel="00000000" w:rsidP="00000000" w:rsidRDefault="00000000" w:rsidRPr="00000000" w14:paraId="00000684">
      <w:pPr>
        <w:spacing w:after="0" w:before="0" w:line="160" w:lineRule="auto"/>
        <w:rPr/>
      </w:pPr>
      <w:r w:rsidDel="00000000" w:rsidR="00000000" w:rsidRPr="00000000">
        <w:rPr>
          <w:rtl w:val="0"/>
        </w:rPr>
      </w:r>
    </w:p>
    <w:p w:rsidR="00000000" w:rsidDel="00000000" w:rsidP="00000000" w:rsidRDefault="00000000" w:rsidRPr="00000000" w14:paraId="00000685">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86">
      <w:pPr>
        <w:spacing w:after="0" w:before="0" w:line="160" w:lineRule="auto"/>
        <w:rPr/>
      </w:pPr>
      <w:r w:rsidDel="00000000" w:rsidR="00000000" w:rsidRPr="00000000">
        <w:rPr>
          <w:rtl w:val="0"/>
        </w:rPr>
      </w:r>
    </w:p>
    <w:p w:rsidR="00000000" w:rsidDel="00000000" w:rsidP="00000000" w:rsidRDefault="00000000" w:rsidRPr="00000000" w14:paraId="00000687">
      <w:pPr>
        <w:pStyle w:val="Heading3"/>
        <w:rPr/>
      </w:pPr>
      <w:bookmarkStart w:colFirst="0" w:colLast="0" w:name="_cr8fk7u730s7" w:id="129"/>
      <w:bookmarkEnd w:id="129"/>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88">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8B">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8C">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8E">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90">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FHIR-based interoperability (see Section 4)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92">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93">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94">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96">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97">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rsidR="00000000" w:rsidDel="00000000" w:rsidP="00000000" w:rsidRDefault="00000000" w:rsidRPr="00000000" w14:paraId="0000069A">
      <w:pPr>
        <w:pStyle w:val="Heading2"/>
        <w:pBdr>
          <w:top w:color="c9d2df" w:space="10" w:sz="6" w:val="single"/>
        </w:pBdr>
        <w:rPr/>
      </w:pPr>
      <w:bookmarkStart w:colFirst="0" w:colLast="0" w:name="_38krurmdqjdw" w:id="130"/>
      <w:bookmarkEnd w:id="130"/>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9C">
      <w:pPr>
        <w:pStyle w:val="Heading3"/>
        <w:rPr/>
      </w:pPr>
      <w:bookmarkStart w:colFirst="0" w:colLast="0" w:name="_vzv746ht5006" w:id="131"/>
      <w:bookmarkEnd w:id="131"/>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9D">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9E">
      <w:pPr>
        <w:pStyle w:val="Heading3"/>
        <w:rPr/>
      </w:pPr>
      <w:bookmarkStart w:colFirst="0" w:colLast="0" w:name="_wnbh1o6xumc1" w:id="132"/>
      <w:bookmarkEnd w:id="132"/>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A0">
      <w:pPr>
        <w:keepNext w:val="1"/>
        <w:keepLines w:val="1"/>
        <w:numPr>
          <w:ilvl w:val="0"/>
          <w:numId w:val="35"/>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A1">
      <w:pPr>
        <w:keepNext w:val="1"/>
        <w:keepLines w:val="1"/>
        <w:numPr>
          <w:ilvl w:val="0"/>
          <w:numId w:val="35"/>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A2">
      <w:pPr>
        <w:keepNext w:val="1"/>
        <w:keepLines w:val="1"/>
        <w:numPr>
          <w:ilvl w:val="0"/>
          <w:numId w:val="35"/>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A3">
      <w:pPr>
        <w:keepNext w:val="1"/>
        <w:keepLines w:val="1"/>
        <w:numPr>
          <w:ilvl w:val="0"/>
          <w:numId w:val="35"/>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A4">
      <w:pPr>
        <w:keepLines w:val="1"/>
        <w:numPr>
          <w:ilvl w:val="0"/>
          <w:numId w:val="35"/>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A5">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A6">
      <w:pPr>
        <w:pStyle w:val="Heading2"/>
        <w:pBdr>
          <w:top w:color="c9d2df" w:space="10" w:sz="6" w:val="single"/>
        </w:pBdr>
        <w:rPr/>
      </w:pPr>
      <w:bookmarkStart w:colFirst="0" w:colLast="0" w:name="_do2cmcifd8ao" w:id="133"/>
      <w:bookmarkEnd w:id="133"/>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A8">
      <w:pPr>
        <w:pStyle w:val="Heading3"/>
        <w:rPr/>
      </w:pPr>
      <w:bookmarkStart w:colFirst="0" w:colLast="0" w:name="_a7gzginmsh1f" w:id="134"/>
      <w:bookmarkEnd w:id="134"/>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AA">
      <w:pPr>
        <w:keepNext w:val="1"/>
        <w:keepLines w:val="1"/>
        <w:numPr>
          <w:ilvl w:val="0"/>
          <w:numId w:val="36"/>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AB">
      <w:pPr>
        <w:keepNext w:val="1"/>
        <w:keepLines w:val="1"/>
        <w:numPr>
          <w:ilvl w:val="0"/>
          <w:numId w:val="36"/>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AC">
      <w:pPr>
        <w:keepNext w:val="1"/>
        <w:keepLines w:val="1"/>
        <w:numPr>
          <w:ilvl w:val="0"/>
          <w:numId w:val="36"/>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AD">
      <w:pPr>
        <w:keepLines w:val="1"/>
        <w:numPr>
          <w:ilvl w:val="0"/>
          <w:numId w:val="36"/>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AE">
      <w:pPr>
        <w:pStyle w:val="Heading3"/>
        <w:rPr/>
      </w:pPr>
      <w:bookmarkStart w:colFirst="0" w:colLast="0" w:name="_6sggntnysy54" w:id="135"/>
      <w:bookmarkEnd w:id="135"/>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AF">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B1">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B3">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B4">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B5">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B6">
            <w:pPr>
              <w:jc w:val="left"/>
              <w:rPr/>
            </w:pPr>
            <w:r w:rsidDel="00000000" w:rsidR="00000000" w:rsidRPr="00000000">
              <w:rPr>
                <w:sz w:val="18"/>
                <w:szCs w:val="18"/>
                <w:rtl w:val="0"/>
              </w:rPr>
              <w:t xml:space="preserve">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B7">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B8">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B9">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BA">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BC">
      <w:pPr>
        <w:pStyle w:val="Heading2"/>
        <w:pBdr>
          <w:top w:color="c9d2df" w:space="10" w:sz="6" w:val="single"/>
        </w:pBdr>
        <w:rPr/>
      </w:pPr>
      <w:bookmarkStart w:colFirst="0" w:colLast="0" w:name="_okqrzrrnqapc" w:id="136"/>
      <w:bookmarkEnd w:id="136"/>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BE">
      <w:pPr>
        <w:pStyle w:val="Heading3"/>
        <w:rPr/>
      </w:pPr>
      <w:bookmarkStart w:colFirst="0" w:colLast="0" w:name="_in0ef1czvbjb" w:id="137"/>
      <w:bookmarkEnd w:id="137"/>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C2">
      <w:pPr>
        <w:pStyle w:val="Heading3"/>
        <w:rPr/>
      </w:pPr>
      <w:bookmarkStart w:colFirst="0" w:colLast="0" w:name="_8xzwctxu4bdp" w:id="138"/>
      <w:bookmarkEnd w:id="138"/>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C6">
      <w:pPr>
        <w:pStyle w:val="Heading3"/>
        <w:rPr/>
      </w:pPr>
      <w:bookmarkStart w:colFirst="0" w:colLast="0" w:name="_58zrtetti8p3" w:id="139"/>
      <w:bookmarkEnd w:id="139"/>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CA">
      <w:pPr>
        <w:pStyle w:val="Heading3"/>
        <w:rPr/>
      </w:pPr>
      <w:bookmarkStart w:colFirst="0" w:colLast="0" w:name="_17np8n8r1c5t" w:id="140"/>
      <w:bookmarkEnd w:id="140"/>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CB">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CE">
      <w:pPr>
        <w:pStyle w:val="Heading3"/>
        <w:rPr/>
      </w:pPr>
      <w:bookmarkStart w:colFirst="0" w:colLast="0" w:name="_ok3v35odvjho" w:id="141"/>
      <w:bookmarkEnd w:id="141"/>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D1">
      <w:pPr>
        <w:pStyle w:val="Heading2"/>
        <w:pBdr>
          <w:top w:color="c9d2df" w:space="10" w:sz="6" w:val="single"/>
        </w:pBdr>
        <w:rPr/>
      </w:pPr>
      <w:bookmarkStart w:colFirst="0" w:colLast="0" w:name="_oqj9hoqgsyg" w:id="142"/>
      <w:bookmarkEnd w:id="142"/>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D4">
      <w:pPr>
        <w:pStyle w:val="Heading3"/>
        <w:rPr/>
      </w:pPr>
      <w:bookmarkStart w:colFirst="0" w:colLast="0" w:name="_yskf82kdyt8o" w:id="143"/>
      <w:bookmarkEnd w:id="143"/>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D5">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D6">
      <w:pPr>
        <w:keepNext w:val="1"/>
        <w:keepLines w:val="1"/>
        <w:numPr>
          <w:ilvl w:val="0"/>
          <w:numId w:val="37"/>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D7">
      <w:pPr>
        <w:keepNext w:val="1"/>
        <w:keepLines w:val="1"/>
        <w:numPr>
          <w:ilvl w:val="0"/>
          <w:numId w:val="37"/>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D8">
      <w:pPr>
        <w:keepNext w:val="1"/>
        <w:keepLines w:val="1"/>
        <w:numPr>
          <w:ilvl w:val="0"/>
          <w:numId w:val="37"/>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D9">
      <w:pPr>
        <w:keepNext w:val="1"/>
        <w:keepLines w:val="1"/>
        <w:numPr>
          <w:ilvl w:val="0"/>
          <w:numId w:val="37"/>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6DA">
      <w:pPr>
        <w:keepLines w:val="1"/>
        <w:numPr>
          <w:ilvl w:val="0"/>
          <w:numId w:val="37"/>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6DB">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6DC">
      <w:pPr>
        <w:pStyle w:val="Heading2"/>
        <w:keepNext w:val="0"/>
        <w:pBdr>
          <w:top w:color="c9d2df" w:space="10" w:sz="6" w:val="single"/>
        </w:pBdr>
        <w:rPr/>
      </w:pPr>
      <w:bookmarkStart w:colFirst="0" w:colLast="0" w:name="_st3spnelg4gt" w:id="144"/>
      <w:bookmarkEnd w:id="144"/>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6DD">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6DE">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DF">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6E0">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6E1">
            <w:pPr>
              <w:numPr>
                <w:ilvl w:val="0"/>
                <w:numId w:val="2"/>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6E2">
            <w:pPr>
              <w:numPr>
                <w:ilvl w:val="0"/>
                <w:numId w:val="2"/>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6E3">
            <w:pPr>
              <w:numPr>
                <w:ilvl w:val="0"/>
                <w:numId w:val="2"/>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6E4">
            <w:pPr>
              <w:numPr>
                <w:ilvl w:val="0"/>
                <w:numId w:val="2"/>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6E5">
            <w:pPr>
              <w:numPr>
                <w:ilvl w:val="0"/>
                <w:numId w:val="2"/>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6E6">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6E7">
            <w:pPr>
              <w:numPr>
                <w:ilvl w:val="0"/>
                <w:numId w:val="3"/>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6E8">
            <w:pPr>
              <w:numPr>
                <w:ilvl w:val="0"/>
                <w:numId w:val="3"/>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6E9">
            <w:pPr>
              <w:numPr>
                <w:ilvl w:val="0"/>
                <w:numId w:val="3"/>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6EA">
            <w:pPr>
              <w:numPr>
                <w:ilvl w:val="0"/>
                <w:numId w:val="3"/>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6EB">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6EC">
            <w:pPr>
              <w:numPr>
                <w:ilvl w:val="0"/>
                <w:numId w:val="4"/>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6ED">
            <w:pPr>
              <w:numPr>
                <w:ilvl w:val="0"/>
                <w:numId w:val="4"/>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6EE">
            <w:pPr>
              <w:numPr>
                <w:ilvl w:val="0"/>
                <w:numId w:val="4"/>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6EF">
            <w:pPr>
              <w:numPr>
                <w:ilvl w:val="0"/>
                <w:numId w:val="4"/>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6F0">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6F1">
            <w:pPr>
              <w:numPr>
                <w:ilvl w:val="0"/>
                <w:numId w:val="5"/>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6F2">
            <w:pPr>
              <w:numPr>
                <w:ilvl w:val="0"/>
                <w:numId w:val="5"/>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6F3">
            <w:pPr>
              <w:numPr>
                <w:ilvl w:val="0"/>
                <w:numId w:val="5"/>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6F4">
            <w:pPr>
              <w:numPr>
                <w:ilvl w:val="0"/>
                <w:numId w:val="5"/>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6F5">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6F6">
            <w:pPr>
              <w:numPr>
                <w:ilvl w:val="0"/>
                <w:numId w:val="6"/>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6F7">
            <w:pPr>
              <w:numPr>
                <w:ilvl w:val="0"/>
                <w:numId w:val="6"/>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6F8">
            <w:pPr>
              <w:numPr>
                <w:ilvl w:val="0"/>
                <w:numId w:val="6"/>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6F9">
            <w:pPr>
              <w:numPr>
                <w:ilvl w:val="0"/>
                <w:numId w:val="6"/>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6FA">
            <w:pPr>
              <w:numPr>
                <w:ilvl w:val="0"/>
                <w:numId w:val="6"/>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6FE">
      <w:pPr>
        <w:pStyle w:val="Heading2"/>
        <w:keepNext w:val="0"/>
        <w:pBdr>
          <w:top w:color="c9d2df" w:space="10" w:sz="6" w:val="single"/>
        </w:pBdr>
        <w:rPr/>
      </w:pPr>
      <w:bookmarkStart w:colFirst="0" w:colLast="0" w:name="_d1ys462avrg2" w:id="145"/>
      <w:bookmarkEnd w:id="145"/>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6FF">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03">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04">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05">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06">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07">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08">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09">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0A">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0B">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0C">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0D">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0E">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10">
      <w:pPr>
        <w:pStyle w:val="Heading2"/>
        <w:pBdr>
          <w:top w:color="c9d2df" w:space="10" w:sz="6" w:val="single"/>
        </w:pBdr>
        <w:rPr/>
      </w:pPr>
      <w:bookmarkStart w:colFirst="0" w:colLast="0" w:name="_94sb2ow5qauv" w:id="146"/>
      <w:bookmarkEnd w:id="146"/>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15">
      <w:pPr>
        <w:pStyle w:val="Heading2"/>
        <w:pBdr>
          <w:top w:color="c9d2df" w:space="10" w:sz="6" w:val="single"/>
        </w:pBdr>
        <w:rPr/>
      </w:pPr>
      <w:bookmarkStart w:colFirst="0" w:colLast="0" w:name="_z4clrcxbppqg" w:id="147"/>
      <w:bookmarkEnd w:id="147"/>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16">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1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20">
      <w:pPr>
        <w:rPr/>
      </w:pPr>
      <w:r w:rsidDel="00000000" w:rsidR="00000000" w:rsidRPr="00000000">
        <w:br w:type="page"/>
      </w:r>
      <w:r w:rsidDel="00000000" w:rsidR="00000000" w:rsidRPr="00000000">
        <w:rPr>
          <w:rtl w:val="0"/>
        </w:rPr>
      </w:r>
    </w:p>
    <w:p w:rsidR="00000000" w:rsidDel="00000000" w:rsidP="00000000" w:rsidRDefault="00000000" w:rsidRPr="00000000" w14:paraId="00000721">
      <w:pPr>
        <w:pStyle w:val="Heading1"/>
        <w:rPr/>
      </w:pPr>
      <w:bookmarkStart w:colFirst="0" w:colLast="0" w:name="_w43gjqmsjmqm" w:id="148"/>
      <w:bookmarkEnd w:id="148"/>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2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24">
      <w:pPr>
        <w:pStyle w:val="Heading2"/>
        <w:pBdr>
          <w:top w:color="c9d2df" w:space="10" w:sz="6" w:val="single"/>
        </w:pBdr>
        <w:rPr/>
      </w:pPr>
      <w:bookmarkStart w:colFirst="0" w:colLast="0" w:name="_48d991g6dboo" w:id="149"/>
      <w:bookmarkEnd w:id="149"/>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26">
      <w:pPr>
        <w:pStyle w:val="Heading2"/>
        <w:pBdr>
          <w:top w:color="c9d2df" w:space="10" w:sz="6" w:val="single"/>
        </w:pBdr>
        <w:rPr/>
      </w:pPr>
      <w:bookmarkStart w:colFirst="0" w:colLast="0" w:name="_i2hidskx1oan" w:id="150"/>
      <w:bookmarkEnd w:id="150"/>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27">
      <w:pPr>
        <w:pStyle w:val="Heading3"/>
        <w:rPr/>
      </w:pPr>
      <w:bookmarkStart w:colFirst="0" w:colLast="0" w:name="_rgm4pela12qg" w:id="151"/>
      <w:bookmarkEnd w:id="151"/>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2A">
      <w:pPr>
        <w:pStyle w:val="Heading3"/>
        <w:keepNext w:val="0"/>
        <w:rPr/>
      </w:pPr>
      <w:bookmarkStart w:colFirst="0" w:colLast="0" w:name="_xole1388owrr" w:id="152"/>
      <w:bookmarkEnd w:id="152"/>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2B">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6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2C">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2D">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2E">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2F">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30">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37">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38">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39">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3A">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3B">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3D">
      <w:pPr>
        <w:pStyle w:val="Heading3"/>
        <w:rPr/>
      </w:pPr>
      <w:bookmarkStart w:colFirst="0" w:colLast="0" w:name="_a35n7dgmsz54" w:id="153"/>
      <w:bookmarkEnd w:id="153"/>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3E">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6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4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41">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42">
      <w:pPr>
        <w:spacing w:after="120" w:line="240" w:lineRule="auto"/>
        <w:rPr>
          <w:sz w:val="16"/>
          <w:szCs w:val="16"/>
        </w:rPr>
      </w:pPr>
      <w:r w:rsidDel="00000000" w:rsidR="00000000" w:rsidRPr="00000000">
        <w:rPr>
          <w:rtl w:val="0"/>
        </w:rPr>
      </w:r>
    </w:p>
    <w:p w:rsidR="00000000" w:rsidDel="00000000" w:rsidP="00000000" w:rsidRDefault="00000000" w:rsidRPr="00000000" w14:paraId="00000743">
      <w:pPr>
        <w:pStyle w:val="Heading2"/>
        <w:pBdr>
          <w:top w:color="c9d2df" w:space="10" w:sz="6" w:val="single"/>
        </w:pBdr>
        <w:rPr/>
      </w:pPr>
      <w:bookmarkStart w:colFirst="0" w:colLast="0" w:name="_dipluqd4kzza" w:id="154"/>
      <w:bookmarkEnd w:id="154"/>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44">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45">
      <w:pPr>
        <w:pStyle w:val="Heading3"/>
        <w:rPr/>
      </w:pPr>
      <w:bookmarkStart w:colFirst="0" w:colLast="0" w:name="_stxev5cv8mbg" w:id="155"/>
      <w:bookmarkEnd w:id="155"/>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46">
      <w:pPr>
        <w:rPr/>
      </w:pPr>
      <w:r w:rsidDel="00000000" w:rsidR="00000000" w:rsidRPr="00000000">
        <w:rPr>
          <w:rtl w:val="0"/>
        </w:rPr>
        <w:t xml:space="preserve">The AI Clinical Governance Checklist organizes governance requirements across four lifecycle stages:</w:t>
      </w:r>
    </w:p>
    <w:p w:rsidR="00000000" w:rsidDel="00000000" w:rsidP="00000000" w:rsidRDefault="00000000" w:rsidRPr="00000000" w14:paraId="00000747">
      <w:pPr>
        <w:pStyle w:val="Heading3"/>
        <w:rPr/>
      </w:pPr>
      <w:bookmarkStart w:colFirst="0" w:colLast="0" w:name="_fomub5rd5qgp" w:id="156"/>
      <w:bookmarkEnd w:id="156"/>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48">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49">
      <w:pPr>
        <w:pStyle w:val="Heading3"/>
        <w:rPr/>
      </w:pPr>
      <w:bookmarkStart w:colFirst="0" w:colLast="0" w:name="_vrjjp567tpht" w:id="157"/>
      <w:bookmarkEnd w:id="157"/>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4B">
      <w:pPr>
        <w:pStyle w:val="Heading3"/>
        <w:rPr/>
      </w:pPr>
      <w:bookmarkStart w:colFirst="0" w:colLast="0" w:name="_5w7c72cnyjd0" w:id="158"/>
      <w:bookmarkEnd w:id="158"/>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4C">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4D">
      <w:pPr>
        <w:pStyle w:val="Heading3"/>
        <w:rPr/>
      </w:pPr>
      <w:bookmarkStart w:colFirst="0" w:colLast="0" w:name="_z2eq99a7wsyk" w:id="159"/>
      <w:bookmarkEnd w:id="159"/>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4F">
      <w:pPr>
        <w:pStyle w:val="Heading3"/>
        <w:rPr/>
      </w:pPr>
      <w:bookmarkStart w:colFirst="0" w:colLast="0" w:name="_tzqby4e3i4a3" w:id="160"/>
      <w:bookmarkEnd w:id="160"/>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53">
      <w:pPr>
        <w:pStyle w:val="Heading2"/>
        <w:pBdr>
          <w:top w:color="c9d2df" w:space="10" w:sz="6" w:val="single"/>
        </w:pBdr>
        <w:rPr/>
      </w:pPr>
      <w:bookmarkStart w:colFirst="0" w:colLast="0" w:name="_ra3uz0ygfhrz" w:id="161"/>
      <w:bookmarkEnd w:id="161"/>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55">
      <w:pPr>
        <w:pStyle w:val="Heading3"/>
        <w:rPr/>
      </w:pPr>
      <w:bookmarkStart w:colFirst="0" w:colLast="0" w:name="_qpnw6fnjc16o" w:id="162"/>
      <w:bookmarkEnd w:id="162"/>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58">
      <w:pPr>
        <w:pStyle w:val="Heading3"/>
        <w:keepNext w:val="0"/>
        <w:rPr/>
      </w:pPr>
      <w:bookmarkStart w:colFirst="0" w:colLast="0" w:name="_v4wz5zn6ub87" w:id="163"/>
      <w:bookmarkEnd w:id="163"/>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59">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Table68"/>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5A">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5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5C">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5D">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5E">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60">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62">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64">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65">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6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67">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68">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69">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6A">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6B">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6C">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6D">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6F">
      <w:pPr>
        <w:pStyle w:val="Heading2"/>
        <w:pBdr>
          <w:top w:color="c9d2df" w:space="10" w:sz="6" w:val="single"/>
        </w:pBdr>
        <w:rPr/>
      </w:pPr>
      <w:bookmarkStart w:colFirst="0" w:colLast="0" w:name="_qqz7cwhfrn4o" w:id="164"/>
      <w:bookmarkEnd w:id="164"/>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72">
      <w:pPr>
        <w:pStyle w:val="Heading3"/>
        <w:rPr/>
      </w:pPr>
      <w:bookmarkStart w:colFirst="0" w:colLast="0" w:name="_aaoil0m4qwiz" w:id="165"/>
      <w:bookmarkEnd w:id="165"/>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7A">
      <w:pPr>
        <w:pStyle w:val="Heading2"/>
        <w:keepNext w:val="0"/>
        <w:pBdr>
          <w:top w:color="c9d2df" w:space="10" w:sz="6" w:val="single"/>
        </w:pBdr>
        <w:rPr/>
      </w:pPr>
      <w:bookmarkStart w:colFirst="0" w:colLast="0" w:name="_cswbop5x3gi6" w:id="166"/>
      <w:bookmarkEnd w:id="166"/>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7B">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7C">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7D">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7E">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7F">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80">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81">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82">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83">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84">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8B">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8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90">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92">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95">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96">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97">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98">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99">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9A">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9B">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9C">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9D">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A0">
      <w:pPr>
        <w:pStyle w:val="Heading2"/>
        <w:keepNext w:val="0"/>
        <w:pBdr>
          <w:top w:color="c9d2df" w:space="10" w:sz="6" w:val="single"/>
        </w:pBdr>
        <w:rPr/>
      </w:pPr>
      <w:bookmarkStart w:colFirst="0" w:colLast="0" w:name="_k092bk8kskgo" w:id="167"/>
      <w:bookmarkEnd w:id="167"/>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A1">
      <w:pPr>
        <w:keepNext w:val="0"/>
        <w:rPr/>
      </w:pPr>
      <w:r w:rsidDel="00000000" w:rsidR="00000000" w:rsidRPr="00000000">
        <w:rPr>
          <w:rtl w:val="0"/>
        </w:rPr>
        <w:t xml:space="preserve">Chapter 5’s implementation reality — AI governance, CDS, and clinical data exchange — maps to three working labs.</w:t>
      </w:r>
    </w:p>
    <w:tbl>
      <w:tblPr>
        <w:tblStyle w:val="Table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A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A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A5">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A6">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A7">
            <w:pPr>
              <w:jc w:val="left"/>
              <w:rPr/>
            </w:pPr>
            <w:r w:rsidDel="00000000" w:rsidR="00000000" w:rsidRPr="00000000">
              <w:rPr>
                <w:sz w:val="18"/>
                <w:szCs w:val="18"/>
                <w:rtl w:val="0"/>
              </w:rPr>
              <w:t xml:space="preserve">The 65-item checklist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A8">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A9">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AB">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b w:val="1"/>
                <w:bCs w:val="1"/>
                <w:sz w:val="18"/>
                <w:szCs w:val="18"/>
                <w:rtl w:val="0"/>
              </w:rPr>
              <w:t xml:space="preserve">Clinical Data Exchange Lab</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B2">
      <w:pPr>
        <w:pStyle w:val="Heading2"/>
        <w:pBdr>
          <w:top w:color="c9d2df" w:space="10" w:sz="6" w:val="single"/>
        </w:pBdr>
        <w:rPr/>
      </w:pPr>
      <w:bookmarkStart w:colFirst="0" w:colLast="0" w:name="_z4jrfuyyo871" w:id="168"/>
      <w:bookmarkEnd w:id="168"/>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B3">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B7">
      <w:pPr>
        <w:pStyle w:val="Heading2"/>
        <w:pBdr>
          <w:top w:color="c9d2df" w:space="10" w:sz="6" w:val="single"/>
        </w:pBdr>
        <w:rPr/>
      </w:pPr>
      <w:bookmarkStart w:colFirst="0" w:colLast="0" w:name="_a4n1j8iyv9qm" w:id="169"/>
      <w:bookmarkEnd w:id="169"/>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B8">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C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C1">
      <w:pPr>
        <w:rPr/>
      </w:pPr>
      <w:r w:rsidDel="00000000" w:rsidR="00000000" w:rsidRPr="00000000">
        <w:br w:type="page"/>
      </w:r>
      <w:r w:rsidDel="00000000" w:rsidR="00000000" w:rsidRPr="00000000">
        <w:rPr>
          <w:rtl w:val="0"/>
        </w:rPr>
      </w:r>
    </w:p>
    <w:p w:rsidR="00000000" w:rsidDel="00000000" w:rsidP="00000000" w:rsidRDefault="00000000" w:rsidRPr="00000000" w14:paraId="000007C2">
      <w:pPr>
        <w:pStyle w:val="Heading1"/>
        <w:rPr/>
      </w:pPr>
      <w:bookmarkStart w:colFirst="0" w:colLast="0" w:name="_jycv6qbmyk6l" w:id="170"/>
      <w:bookmarkEnd w:id="170"/>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C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C4">
      <w:pPr>
        <w:rPr/>
      </w:pPr>
      <w:r w:rsidDel="00000000" w:rsidR="00000000" w:rsidRPr="00000000">
        <w:rPr>
          <w:i w:val="1"/>
          <w:iCs w:val="1"/>
          <w:rtl w:val="0"/>
        </w:rPr>
        <w:t xml:space="preserve">Payment reform is the precondition on which all other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C5">
      <w:pPr>
        <w:pStyle w:val="Heading2"/>
        <w:pBdr>
          <w:top w:color="c9d2df" w:space="10" w:sz="6" w:val="single"/>
        </w:pBdr>
        <w:rPr/>
      </w:pPr>
      <w:bookmarkStart w:colFirst="0" w:colLast="0" w:name="_rnrctqa5yqf5" w:id="171"/>
      <w:bookmarkEnd w:id="171"/>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the Master Variable</w:t>
      </w:r>
      <w:r w:rsidDel="00000000" w:rsidR="00000000" w:rsidRPr="00000000">
        <w:rPr>
          <w:rtl w:val="0"/>
        </w:rPr>
      </w:r>
    </w:p>
    <w:p w:rsidR="00000000" w:rsidDel="00000000" w:rsidP="00000000" w:rsidRDefault="00000000" w:rsidRPr="00000000" w14:paraId="000007C6">
      <w:pPr>
        <w:rPr/>
      </w:pPr>
      <w:r w:rsidDel="00000000" w:rsidR="00000000" w:rsidRPr="00000000">
        <w:rPr>
          <w:rtl w:val="0"/>
        </w:rP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C8">
      <w:pPr>
        <w:pStyle w:val="Heading2"/>
        <w:pBdr>
          <w:top w:color="c9d2df" w:space="10" w:sz="6" w:val="single"/>
        </w:pBdr>
        <w:rPr/>
      </w:pPr>
      <w:bookmarkStart w:colFirst="0" w:colLast="0" w:name="_x14cs53jbdee" w:id="172"/>
      <w:bookmarkEnd w:id="172"/>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CA">
      <w:pPr>
        <w:pStyle w:val="Heading3"/>
        <w:rPr/>
      </w:pPr>
      <w:bookmarkStart w:colFirst="0" w:colLast="0" w:name="_q9f5mrrllv8o" w:id="173"/>
      <w:bookmarkEnd w:id="173"/>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CB">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CF">
      <w:pPr>
        <w:pStyle w:val="Heading3"/>
        <w:keepNext w:val="0"/>
        <w:rPr/>
      </w:pPr>
      <w:bookmarkStart w:colFirst="0" w:colLast="0" w:name="_4tsanwy0rndk" w:id="174"/>
      <w:bookmarkEnd w:id="174"/>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D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D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D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D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D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D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D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D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Projected 5-Year Savings</w:t>
            </w:r>
            <w:r w:rsidDel="00000000" w:rsidR="00000000" w:rsidRPr="00000000">
              <w:rPr>
                <w:rtl w:val="0"/>
              </w:rPr>
            </w:r>
          </w:p>
        </w:tc>
      </w:tr>
    </w:tbl>
    <w:p w:rsidR="00000000" w:rsidDel="00000000" w:rsidP="00000000" w:rsidRDefault="00000000" w:rsidRPr="00000000" w14:paraId="000007D8">
      <w:pPr>
        <w:spacing w:after="120" w:lineRule="auto"/>
        <w:rPr/>
      </w:pPr>
      <w:r w:rsidDel="00000000" w:rsidR="00000000" w:rsidRPr="00000000">
        <w:rPr>
          <w:rtl w:val="0"/>
        </w:rPr>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7DB">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7DC">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7DD">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7DE">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E3">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7E4">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7E5">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7E6">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7E7">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7E8">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7E9">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7EA">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7EB">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7EC">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7ED">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7EE">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7EF">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7F0">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7F2">
      <w:pPr>
        <w:pStyle w:val="Heading3"/>
        <w:rPr/>
      </w:pPr>
      <w:bookmarkStart w:colFirst="0" w:colLast="0" w:name="_ffuo8fmzrj3w" w:id="175"/>
      <w:bookmarkEnd w:id="175"/>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Style w:val="Table7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F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F7">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7F8">
      <w:pPr>
        <w:spacing w:after="120" w:line="240" w:lineRule="auto"/>
        <w:rPr>
          <w:sz w:val="16"/>
          <w:szCs w:val="16"/>
        </w:rPr>
      </w:pPr>
      <w:r w:rsidDel="00000000" w:rsidR="00000000" w:rsidRPr="00000000">
        <w:rPr>
          <w:rtl w:val="0"/>
        </w:rPr>
      </w:r>
    </w:p>
    <w:p w:rsidR="00000000" w:rsidDel="00000000" w:rsidP="00000000" w:rsidRDefault="00000000" w:rsidRPr="00000000" w14:paraId="000007F9">
      <w:pPr>
        <w:pStyle w:val="Heading2"/>
        <w:pBdr>
          <w:top w:color="c9d2df" w:space="10" w:sz="6" w:val="single"/>
        </w:pBdr>
        <w:rPr/>
      </w:pPr>
      <w:bookmarkStart w:colFirst="0" w:colLast="0" w:name="_2t3fauatgvfa" w:id="176"/>
      <w:bookmarkEnd w:id="176"/>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7FA">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7FB">
      <w:pPr>
        <w:pStyle w:val="Heading3"/>
        <w:rPr/>
      </w:pPr>
      <w:bookmarkStart w:colFirst="0" w:colLast="0" w:name="_a37qsibfm1nz" w:id="177"/>
      <w:bookmarkEnd w:id="177"/>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7FC">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7FE">
      <w:pPr>
        <w:keepNext w:val="1"/>
        <w:keepLines w:val="1"/>
        <w:numPr>
          <w:ilvl w:val="0"/>
          <w:numId w:val="7"/>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7FF">
      <w:pPr>
        <w:keepNext w:val="1"/>
        <w:keepLines w:val="1"/>
        <w:numPr>
          <w:ilvl w:val="0"/>
          <w:numId w:val="7"/>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00">
      <w:pPr>
        <w:keepNext w:val="1"/>
        <w:keepLines w:val="1"/>
        <w:numPr>
          <w:ilvl w:val="0"/>
          <w:numId w:val="7"/>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01">
      <w:pPr>
        <w:keepLines w:val="1"/>
        <w:numPr>
          <w:ilvl w:val="0"/>
          <w:numId w:val="7"/>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02">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03">
      <w:pPr>
        <w:pStyle w:val="Heading3"/>
        <w:keepNext w:val="0"/>
        <w:rPr/>
      </w:pPr>
      <w:bookmarkStart w:colFirst="0" w:colLast="0" w:name="_g5r006ygwljq" w:id="178"/>
      <w:bookmarkEnd w:id="178"/>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04">
      <w:pPr>
        <w:keepNext w:val="0"/>
        <w:rPr/>
      </w:pPr>
      <w:r w:rsidDel="00000000" w:rsidR="00000000" w:rsidRPr="00000000">
        <w:rPr>
          <w:rtl w:val="0"/>
        </w:rPr>
        <w:t xml:space="preserve">Vermont is not designing RBP in a vacuum. Three states have implemented meaningful price reference programs with documented results, providing the evidence base for Vermont’s design choices.</w:t>
      </w:r>
    </w:p>
    <w:tbl>
      <w:tblPr>
        <w:tblStyle w:val="Table75"/>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0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06">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07">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08">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0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0A">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0B">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0C">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0F">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13">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17">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19">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1A">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1B">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1C">
            <w:pPr>
              <w:jc w:val="left"/>
              <w:rPr/>
            </w:pPr>
            <w:r w:rsidDel="00000000" w:rsidR="00000000" w:rsidRPr="00000000">
              <w:rPr>
                <w:sz w:val="18"/>
                <w:szCs w:val="18"/>
                <w:rtl w:val="0"/>
              </w:rPr>
              <w:t xml:space="preserve">Targeting implementation FY27; first negative commercial rate benchmark (-1%) in effect FY26 as transition step.</w:t>
            </w:r>
            <w:r w:rsidDel="00000000" w:rsidR="00000000" w:rsidRPr="00000000">
              <w:rPr>
                <w:rtl w:val="0"/>
              </w:rPr>
            </w:r>
          </w:p>
        </w:tc>
      </w:tr>
    </w:tbl>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1F">
      <w:pPr>
        <w:pStyle w:val="Heading3"/>
        <w:rPr/>
      </w:pPr>
      <w:bookmarkStart w:colFirst="0" w:colLast="0" w:name="_tpu6mw7s5zl6" w:id="179"/>
      <w:bookmarkEnd w:id="179"/>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22">
      <w:pPr>
        <w:keepNext w:val="1"/>
        <w:keepLines w:val="1"/>
        <w:numPr>
          <w:ilvl w:val="0"/>
          <w:numId w:val="9"/>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23">
      <w:pPr>
        <w:keepNext w:val="1"/>
        <w:keepLines w:val="1"/>
        <w:numPr>
          <w:ilvl w:val="0"/>
          <w:numId w:val="9"/>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24">
      <w:pPr>
        <w:keepNext w:val="1"/>
        <w:keepLines w:val="1"/>
        <w:numPr>
          <w:ilvl w:val="0"/>
          <w:numId w:val="9"/>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25">
      <w:pPr>
        <w:keepNext w:val="1"/>
        <w:keepLines w:val="1"/>
        <w:numPr>
          <w:ilvl w:val="0"/>
          <w:numId w:val="9"/>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26">
      <w:pPr>
        <w:keepNext w:val="1"/>
        <w:keepLines w:val="1"/>
        <w:numPr>
          <w:ilvl w:val="0"/>
          <w:numId w:val="9"/>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27">
      <w:pPr>
        <w:keepLines w:val="1"/>
        <w:numPr>
          <w:ilvl w:val="0"/>
          <w:numId w:val="9"/>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28">
      <w:pPr>
        <w:rPr/>
      </w:pPr>
      <w:r w:rsidDel="00000000" w:rsidR="00000000" w:rsidRPr="00000000">
        <w:rPr>
          <w:rtl w:val="0"/>
        </w:rPr>
        <w:t xml:space="preserve">RBP does NOT:</w:t>
      </w:r>
    </w:p>
    <w:p w:rsidR="00000000" w:rsidDel="00000000" w:rsidP="00000000" w:rsidRDefault="00000000" w:rsidRPr="00000000" w14:paraId="00000829">
      <w:pPr>
        <w:keepNext w:val="1"/>
        <w:keepLines w:val="1"/>
        <w:numPr>
          <w:ilvl w:val="0"/>
          <w:numId w:val="10"/>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2A">
      <w:pPr>
        <w:keepNext w:val="1"/>
        <w:keepLines w:val="1"/>
        <w:numPr>
          <w:ilvl w:val="0"/>
          <w:numId w:val="10"/>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2B">
      <w:pPr>
        <w:keepNext w:val="1"/>
        <w:keepLines w:val="1"/>
        <w:numPr>
          <w:ilvl w:val="0"/>
          <w:numId w:val="10"/>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2C">
      <w:pPr>
        <w:keepNext w:val="1"/>
        <w:keepLines w:val="1"/>
        <w:numPr>
          <w:ilvl w:val="0"/>
          <w:numId w:val="10"/>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2D">
      <w:pPr>
        <w:keepLines w:val="1"/>
        <w:numPr>
          <w:ilvl w:val="0"/>
          <w:numId w:val="10"/>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2E">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2F">
      <w:pPr>
        <w:pStyle w:val="Heading3"/>
        <w:keepNext w:val="0"/>
        <w:rPr/>
      </w:pPr>
      <w:bookmarkStart w:colFirst="0" w:colLast="0" w:name="_rb12o0fibh1r" w:id="180"/>
      <w:bookmarkEnd w:id="180"/>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30">
      <w:pPr>
        <w:keepNext w:val="0"/>
        <w:rPr/>
      </w:pPr>
      <w:r w:rsidDel="00000000" w:rsidR="00000000" w:rsidRPr="00000000">
        <w:rPr>
          <w:rtl w:val="0"/>
        </w:rPr>
        <w:t xml:space="preserve">GMCB is implementing RBP in two phases, reflecting both the regulatory complexity of establishing a statewide rate-setting methodology and the operational reality that hospitals need runway to adapt their financial models.</w:t>
      </w:r>
    </w:p>
    <w:tbl>
      <w:tblPr>
        <w:tblStyle w:val="Table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31">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3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33">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34">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43">
      <w:pPr>
        <w:pStyle w:val="Heading2"/>
        <w:pBdr>
          <w:top w:color="c9d2df" w:space="10" w:sz="6" w:val="single"/>
        </w:pBdr>
        <w:rPr/>
      </w:pPr>
      <w:bookmarkStart w:colFirst="0" w:colLast="0" w:name="_53oqqgec9xn6" w:id="181"/>
      <w:bookmarkEnd w:id="181"/>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45">
      <w:pPr>
        <w:pStyle w:val="Heading3"/>
        <w:rPr/>
      </w:pPr>
      <w:bookmarkStart w:colFirst="0" w:colLast="0" w:name="_17btg8uh31gv" w:id="182"/>
      <w:bookmarkEnd w:id="182"/>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49">
      <w:pPr>
        <w:pStyle w:val="Heading3"/>
        <w:keepNext w:val="0"/>
        <w:rPr/>
      </w:pPr>
      <w:bookmarkStart w:colFirst="0" w:colLast="0" w:name="_b280363wmhcy" w:id="183"/>
      <w:bookmarkEnd w:id="183"/>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4A">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77"/>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4B">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4C">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4D">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4E">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4F">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50">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51">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52">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53">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54">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55">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56">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57">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58">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59">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5A">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5B">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5C">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5D">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5F">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61">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64">
      <w:pPr>
        <w:pStyle w:val="Heading3"/>
        <w:keepNext w:val="0"/>
        <w:rPr/>
      </w:pPr>
      <w:bookmarkStart w:colFirst="0" w:colLast="0" w:name="_icnpwi411aa" w:id="184"/>
      <w:bookmarkEnd w:id="184"/>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65">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7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66">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67">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68">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69">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6A">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6B">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6C">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6D">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6E">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6F">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70">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71">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72">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73">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74">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75">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76">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77">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7E">
      <w:pPr>
        <w:pStyle w:val="Heading2"/>
        <w:pBdr>
          <w:top w:color="c9d2df" w:space="10" w:sz="6" w:val="single"/>
        </w:pBdr>
        <w:rPr/>
      </w:pPr>
      <w:bookmarkStart w:colFirst="0" w:colLast="0" w:name="_2psywfr4xgd5" w:id="185"/>
      <w:bookmarkEnd w:id="185"/>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80">
      <w:pPr>
        <w:pStyle w:val="Heading3"/>
        <w:rPr/>
      </w:pPr>
      <w:bookmarkStart w:colFirst="0" w:colLast="0" w:name="_y34gqdre9cul" w:id="186"/>
      <w:bookmarkEnd w:id="186"/>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81">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86">
      <w:pPr>
        <w:pStyle w:val="Heading3"/>
        <w:rPr/>
      </w:pPr>
      <w:bookmarkStart w:colFirst="0" w:colLast="0" w:name="_px4jyc6ns2ci" w:id="187"/>
      <w:bookmarkEnd w:id="187"/>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89">
      <w:pPr>
        <w:pStyle w:val="Heading3"/>
        <w:keepNext w:val="0"/>
        <w:rPr/>
      </w:pPr>
      <w:bookmarkStart w:colFirst="0" w:colLast="0" w:name="_kks0p35eszbb" w:id="188"/>
      <w:bookmarkEnd w:id="188"/>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8A">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8B">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8C">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8D">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8E">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91">
      <w:pPr>
        <w:pStyle w:val="Heading3"/>
        <w:rPr/>
      </w:pPr>
      <w:bookmarkStart w:colFirst="0" w:colLast="0" w:name="_ie8apkfm9wtc" w:id="189"/>
      <w:bookmarkEnd w:id="189"/>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92">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95">
      <w:pPr>
        <w:pStyle w:val="Heading2"/>
        <w:pBdr>
          <w:top w:color="c9d2df" w:space="10" w:sz="6" w:val="single"/>
        </w:pBdr>
        <w:rPr/>
      </w:pPr>
      <w:bookmarkStart w:colFirst="0" w:colLast="0" w:name="_tkuc5j1b5vbh" w:id="190"/>
      <w:bookmarkEnd w:id="190"/>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97">
      <w:pPr>
        <w:pStyle w:val="Heading2"/>
        <w:pBdr>
          <w:top w:color="c9d2df" w:space="10" w:sz="6" w:val="single"/>
        </w:pBdr>
        <w:rPr/>
      </w:pPr>
      <w:bookmarkStart w:colFirst="0" w:colLast="0" w:name="_loln0pg0vgoe" w:id="191"/>
      <w:bookmarkEnd w:id="191"/>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98">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99">
      <w:pPr>
        <w:pStyle w:val="Heading3"/>
        <w:keepNext w:val="0"/>
        <w:rPr/>
      </w:pPr>
      <w:bookmarkStart w:colFirst="0" w:colLast="0" w:name="_7fbdr4guzans" w:id="192"/>
      <w:bookmarkEnd w:id="192"/>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9A">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9B">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9C">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9D">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9E">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9F">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A3">
      <w:pPr>
        <w:pStyle w:val="Heading3"/>
        <w:keepNext w:val="0"/>
        <w:rPr/>
      </w:pPr>
      <w:bookmarkStart w:colFirst="0" w:colLast="0" w:name="_sr1p8qo2yaty" w:id="193"/>
      <w:bookmarkEnd w:id="193"/>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A4">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1"/>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A5">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A6">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A7">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A8">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A9">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AA">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AB">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AC">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AD">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AE">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AF">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B0">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B1">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B2">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B3">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B4">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B9">
      <w:pPr>
        <w:pStyle w:val="Heading3"/>
        <w:keepNext w:val="0"/>
        <w:rPr/>
      </w:pPr>
      <w:bookmarkStart w:colFirst="0" w:colLast="0" w:name="_972x7i7fyd9s" w:id="194"/>
      <w:bookmarkEnd w:id="194"/>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BA">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BB">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BC">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BD">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BE">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BF">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C0">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C1">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C2">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C3">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C4">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C9">
      <w:pPr>
        <w:pStyle w:val="Heading2"/>
        <w:pBdr>
          <w:top w:color="c9d2df" w:space="10" w:sz="6" w:val="single"/>
        </w:pBdr>
        <w:rPr/>
      </w:pPr>
      <w:bookmarkStart w:colFirst="0" w:colLast="0" w:name="_resdmlz9a38" w:id="195"/>
      <w:bookmarkEnd w:id="195"/>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CA">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CB">
      <w:pPr>
        <w:pStyle w:val="Heading3"/>
        <w:keepNext w:val="0"/>
        <w:rPr/>
      </w:pPr>
      <w:bookmarkStart w:colFirst="0" w:colLast="0" w:name="_rk7zvclw3b3u" w:id="196"/>
      <w:bookmarkEnd w:id="196"/>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CF">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D0">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Now through FY2026</w:t>
            </w:r>
            <w:r w:rsidDel="00000000" w:rsidR="00000000" w:rsidRPr="00000000">
              <w:rPr>
                <w:rtl w:val="0"/>
              </w:rPr>
            </w:r>
          </w:p>
        </w:tc>
        <w:tc>
          <w:tcPr/>
          <w:p w:rsidR="00000000" w:rsidDel="00000000" w:rsidP="00000000" w:rsidRDefault="00000000" w:rsidRPr="00000000" w14:paraId="000008D3">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D7">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r w:rsidDel="00000000" w:rsidR="00000000" w:rsidRPr="00000000">
              <w:rPr>
                <w:rtl w:val="0"/>
              </w:rPr>
            </w:r>
          </w:p>
        </w:tc>
      </w:tr>
      <w:tr>
        <w:trPr>
          <w:cantSplit w:val="1"/>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8DB">
            <w:pPr>
              <w:jc w:val="left"/>
              <w:rPr/>
            </w:pPr>
            <w:r w:rsidDel="00000000" w:rsidR="00000000" w:rsidRPr="00000000">
              <w:rPr>
                <w:sz w:val="18"/>
                <w:szCs w:val="18"/>
                <w:rtl w:val="0"/>
              </w:rPr>
              <w:t xml:space="preserve">Global hospital budgets for non-CAH hospitals; Statewide Strategic Plan delivered December 2028</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8DE">
      <w:pPr>
        <w:pStyle w:val="Heading3"/>
        <w:rPr/>
      </w:pPr>
      <w:bookmarkStart w:colFirst="0" w:colLast="0" w:name="_ftax7zbdveeq" w:id="197"/>
      <w:bookmarkEnd w:id="197"/>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8DF">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8E3">
      <w:pPr>
        <w:pStyle w:val="Heading2"/>
        <w:keepNext w:val="0"/>
        <w:pBdr>
          <w:top w:color="c9d2df" w:space="10" w:sz="6" w:val="single"/>
        </w:pBdr>
        <w:rPr/>
      </w:pPr>
      <w:bookmarkStart w:colFirst="0" w:colLast="0" w:name="_ch3i05i528ya" w:id="198"/>
      <w:bookmarkEnd w:id="198"/>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8E4">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8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8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8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8E8">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8E9">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8ED">
            <w:pPr>
              <w:jc w:val="left"/>
              <w:rPr/>
            </w:pPr>
            <w:r w:rsidDel="00000000" w:rsidR="00000000" w:rsidRPr="00000000">
              <w:rPr>
                <w:sz w:val="18"/>
                <w:szCs w:val="18"/>
                <w:rtl w:val="0"/>
              </w:rPr>
              <w:t xml:space="preserve">Reproduce the Oliver Wyman finding: 13 of 14 hospitals in operating loss by 2028 under the conservative scenario.</w:t>
            </w:r>
            <w:r w:rsidDel="00000000" w:rsidR="00000000" w:rsidRPr="00000000">
              <w:rPr>
                <w:rtl w:val="0"/>
              </w:rPr>
            </w:r>
          </w:p>
        </w:tc>
      </w:tr>
    </w:tbl>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8EF">
      <w:pPr>
        <w:pStyle w:val="Heading2"/>
        <w:pBdr>
          <w:top w:color="c9d2df" w:space="10" w:sz="6" w:val="single"/>
        </w:pBdr>
        <w:rPr/>
      </w:pPr>
      <w:bookmarkStart w:colFirst="0" w:colLast="0" w:name="_m0mj71w0s9wq" w:id="199"/>
      <w:bookmarkEnd w:id="199"/>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8F0">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per year for five years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8F4">
      <w:pPr>
        <w:pStyle w:val="Heading2"/>
        <w:pBdr>
          <w:top w:color="c9d2df" w:space="10" w:sz="6" w:val="single"/>
        </w:pBdr>
        <w:rPr/>
      </w:pPr>
      <w:bookmarkStart w:colFirst="0" w:colLast="0" w:name="_32xtpnivrz6p" w:id="200"/>
      <w:bookmarkEnd w:id="200"/>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8F5">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AHEAD + Act 68 combination is designed to achieve this by FY2028-2030.</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$150M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8F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8FF">
      <w:pPr>
        <w:rPr/>
      </w:pPr>
      <w:r w:rsidDel="00000000" w:rsidR="00000000" w:rsidRPr="00000000">
        <w:br w:type="page"/>
      </w:r>
      <w:r w:rsidDel="00000000" w:rsidR="00000000" w:rsidRPr="00000000">
        <w:rPr>
          <w:rtl w:val="0"/>
        </w:rPr>
      </w:r>
    </w:p>
    <w:p w:rsidR="00000000" w:rsidDel="00000000" w:rsidP="00000000" w:rsidRDefault="00000000" w:rsidRPr="00000000" w14:paraId="00000900">
      <w:pPr>
        <w:pStyle w:val="Heading1"/>
        <w:rPr/>
      </w:pPr>
      <w:bookmarkStart w:colFirst="0" w:colLast="0" w:name="_vnhhwpyl8awi" w:id="201"/>
      <w:bookmarkEnd w:id="201"/>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0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02">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03">
      <w:pPr>
        <w:pStyle w:val="Heading2"/>
        <w:pBdr>
          <w:top w:color="c9d2df" w:space="10" w:sz="6" w:val="single"/>
        </w:pBdr>
        <w:rPr/>
      </w:pPr>
      <w:bookmarkStart w:colFirst="0" w:colLast="0" w:name="_rclaxejwyip" w:id="202"/>
      <w:bookmarkEnd w:id="202"/>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06">
      <w:pPr>
        <w:pStyle w:val="Heading2"/>
        <w:pBdr>
          <w:top w:color="c9d2df" w:space="10" w:sz="6" w:val="single"/>
        </w:pBdr>
        <w:rPr/>
      </w:pPr>
      <w:bookmarkStart w:colFirst="0" w:colLast="0" w:name="_3i7suf3abv7n" w:id="203"/>
      <w:bookmarkEnd w:id="203"/>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07">
      <w:pPr>
        <w:pStyle w:val="Heading3"/>
        <w:rPr/>
      </w:pPr>
      <w:bookmarkStart w:colFirst="0" w:colLast="0" w:name="_a4pp73x40yfi" w:id="204"/>
      <w:bookmarkEnd w:id="204"/>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0B">
      <w:pPr>
        <w:pStyle w:val="Heading3"/>
        <w:keepNext w:val="0"/>
        <w:rPr/>
      </w:pPr>
      <w:bookmarkStart w:colFirst="0" w:colLast="0" w:name="_m9e0rdibtxn" w:id="205"/>
      <w:bookmarkEnd w:id="205"/>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8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0D">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0E">
            <w:pPr>
              <w:spacing w:after="60" w:line="264" w:lineRule="auto"/>
              <w:rPr/>
            </w:pPr>
            <w:r w:rsidDel="00000000" w:rsidR="00000000" w:rsidRPr="00000000">
              <w:rPr>
                <w:sz w:val="20"/>
                <w:szCs w:val="20"/>
                <w:rtl w:val="0"/>
              </w:rPr>
              <w:t xml:space="preserve">CMMI sets global budget baselines for hospitals based on their historical Medicare FFS spending, with adjustments.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0F">
      <w:pPr>
        <w:spacing w:after="120" w:line="240" w:lineRule="auto"/>
        <w:rPr>
          <w:sz w:val="16"/>
          <w:szCs w:val="16"/>
        </w:rPr>
      </w:pPr>
      <w:r w:rsidDel="00000000" w:rsidR="00000000" w:rsidRPr="00000000">
        <w:rPr>
          <w:rtl w:val="0"/>
        </w:rPr>
      </w:r>
    </w:p>
    <w:p w:rsidR="00000000" w:rsidDel="00000000" w:rsidP="00000000" w:rsidRDefault="00000000" w:rsidRPr="00000000" w14:paraId="00000910">
      <w:pPr>
        <w:pStyle w:val="Heading3"/>
        <w:keepNext w:val="0"/>
        <w:rPr/>
      </w:pPr>
      <w:bookmarkStart w:colFirst="0" w:colLast="0" w:name="_ck31fn9szfha" w:id="206"/>
      <w:bookmarkEnd w:id="206"/>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11">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8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2">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13">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14">
      <w:pPr>
        <w:spacing w:after="120" w:line="240" w:lineRule="auto"/>
        <w:rPr>
          <w:sz w:val="16"/>
          <w:szCs w:val="16"/>
        </w:rPr>
      </w:pPr>
      <w:r w:rsidDel="00000000" w:rsidR="00000000" w:rsidRPr="00000000">
        <w:rPr>
          <w:rtl w:val="0"/>
        </w:rPr>
      </w:r>
    </w:p>
    <w:p w:rsidR="00000000" w:rsidDel="00000000" w:rsidP="00000000" w:rsidRDefault="00000000" w:rsidRPr="00000000" w14:paraId="00000915">
      <w:pPr>
        <w:pStyle w:val="Heading3"/>
        <w:keepNext w:val="0"/>
        <w:rPr/>
      </w:pPr>
      <w:bookmarkStart w:colFirst="0" w:colLast="0" w:name="_xmojvxq8rui9" w:id="207"/>
      <w:bookmarkEnd w:id="207"/>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16">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8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7">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18">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19">
      <w:pPr>
        <w:spacing w:after="120" w:line="240" w:lineRule="auto"/>
        <w:rPr>
          <w:sz w:val="16"/>
          <w:szCs w:val="16"/>
        </w:rPr>
      </w:pPr>
      <w:r w:rsidDel="00000000" w:rsidR="00000000" w:rsidRPr="00000000">
        <w:rPr>
          <w:rtl w:val="0"/>
        </w:rPr>
      </w:r>
    </w:p>
    <w:p w:rsidR="00000000" w:rsidDel="00000000" w:rsidP="00000000" w:rsidRDefault="00000000" w:rsidRPr="00000000" w14:paraId="0000091A">
      <w:pPr>
        <w:pStyle w:val="Heading3"/>
        <w:keepNext w:val="0"/>
        <w:rPr/>
      </w:pPr>
      <w:bookmarkStart w:colFirst="0" w:colLast="0" w:name="_b24o2wsch3bg" w:id="208"/>
      <w:bookmarkEnd w:id="208"/>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1B">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8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1C">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1D">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1E">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1F">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20">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21">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22">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23">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24">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25">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26">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27">
            <w:pPr>
              <w:jc w:val="left"/>
              <w:rPr/>
            </w:pPr>
            <w:r w:rsidDel="00000000" w:rsidR="00000000" w:rsidRPr="00000000">
              <w:rPr>
                <w:sz w:val="18"/>
                <w:szCs w:val="18"/>
                <w:rtl w:val="0"/>
              </w:rPr>
              <w:t xml:space="preserve">AHEAD tracks total cost of care for Medicare FFS beneficiaries attributed to Vermont hospitals across all payer settings.</w:t>
            </w:r>
            <w:r w:rsidDel="00000000" w:rsidR="00000000" w:rsidRPr="00000000">
              <w:rPr>
                <w:rtl w:val="0"/>
              </w:rPr>
            </w:r>
          </w:p>
        </w:tc>
      </w:tr>
      <w:tr>
        <w:trPr>
          <w:cantSplit w:val="0"/>
          <w:tblHeader w:val="0"/>
        </w:trPr>
        <w:tc>
          <w:tcPr/>
          <w:p w:rsidR="00000000" w:rsidDel="00000000" w:rsidP="00000000" w:rsidRDefault="00000000" w:rsidRPr="00000000" w14:paraId="00000928">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29">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2A">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2B">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2C">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2D">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2E">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2F">
            <w:pPr>
              <w:jc w:val="left"/>
              <w:rPr/>
            </w:pPr>
            <w:r w:rsidDel="00000000" w:rsidR="00000000" w:rsidRPr="00000000">
              <w:rPr>
                <w:sz w:val="18"/>
                <w:szCs w:val="18"/>
                <w:rtl w:val="0"/>
              </w:rPr>
              <w:t xml:space="preserve">AHEAD uses a different structure — state-level TCOC targets rather than individual ACO MSRs — but the minimum threshold concept applies at the state level.</w:t>
            </w:r>
            <w:r w:rsidDel="00000000" w:rsidR="00000000" w:rsidRPr="00000000">
              <w:rPr>
                <w:rtl w:val="0"/>
              </w:rPr>
            </w:r>
          </w:p>
        </w:tc>
      </w:tr>
      <w:tr>
        <w:trPr>
          <w:cantSplit w:val="1"/>
          <w:tblHeader w:val="0"/>
        </w:trPr>
        <w:tc>
          <w:tcPr/>
          <w:p w:rsidR="00000000" w:rsidDel="00000000" w:rsidP="00000000" w:rsidRDefault="00000000" w:rsidRPr="00000000" w14:paraId="00000930">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31">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32">
            <w:pPr>
              <w:jc w:val="left"/>
              <w:rPr/>
            </w:pPr>
            <w:r w:rsidDel="00000000" w:rsidR="00000000" w:rsidRPr="00000000">
              <w:rPr>
                <w:sz w:val="18"/>
                <w:szCs w:val="18"/>
                <w:rtl w:val="0"/>
              </w:rPr>
              <w:t xml:space="preserve">Sharing rates vary by model and risk track — typically 50-75% for one-sided models; may reach 80% for full-risk models.</w:t>
            </w:r>
            <w:r w:rsidDel="00000000" w:rsidR="00000000" w:rsidRPr="00000000">
              <w:rPr>
                <w:rtl w:val="0"/>
              </w:rPr>
            </w:r>
          </w:p>
        </w:tc>
        <w:tc>
          <w:tcPr/>
          <w:p w:rsidR="00000000" w:rsidDel="00000000" w:rsidP="00000000" w:rsidRDefault="00000000" w:rsidRPr="00000000" w14:paraId="00000933">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35">
      <w:pPr>
        <w:pStyle w:val="Heading3"/>
        <w:rPr/>
      </w:pPr>
      <w:bookmarkStart w:colFirst="0" w:colLast="0" w:name="_otj2nkxda998"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36">
      <w:pPr>
        <w:pStyle w:val="Heading3"/>
        <w:rPr/>
      </w:pPr>
      <w:bookmarkStart w:colFirst="0" w:colLast="0" w:name="_nh2m1gy3n6ao" w:id="210"/>
      <w:bookmarkEnd w:id="210"/>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8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44">
      <w:pPr>
        <w:spacing w:after="120" w:lineRule="auto"/>
        <w:rPr/>
      </w:pPr>
      <w:r w:rsidDel="00000000" w:rsidR="00000000" w:rsidRPr="00000000">
        <w:rPr>
          <w:rtl w:val="0"/>
        </w:rPr>
      </w:r>
    </w:p>
    <w:p w:rsidR="00000000" w:rsidDel="00000000" w:rsidP="00000000" w:rsidRDefault="00000000" w:rsidRPr="00000000" w14:paraId="00000945">
      <w:pPr>
        <w:pStyle w:val="Heading2"/>
        <w:keepNext w:val="0"/>
        <w:pBdr>
          <w:top w:color="c9d2df" w:space="10" w:sz="6" w:val="single"/>
        </w:pBdr>
        <w:rPr/>
      </w:pPr>
      <w:bookmarkStart w:colFirst="0" w:colLast="0" w:name="_1fgkaynlvjw7" w:id="211"/>
      <w:bookmarkEnd w:id="211"/>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46">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4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4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4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4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50">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51">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5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VHCURES attribution; AHEAD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56">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58">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5B">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5C">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5D">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5E">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5F">
            <w:pPr>
              <w:jc w:val="left"/>
              <w:rPr/>
            </w:pPr>
            <w:r w:rsidDel="00000000" w:rsidR="00000000" w:rsidRPr="00000000">
              <w:rPr>
                <w:sz w:val="18"/>
                <w:szCs w:val="18"/>
                <w:rtl w:val="0"/>
              </w:rPr>
              <w:t xml:space="preserve">HTR VBC Readiness Assessment; AHEAD preparation baseline</w:t>
            </w:r>
            <w:r w:rsidDel="00000000" w:rsidR="00000000" w:rsidRPr="00000000">
              <w:rPr>
                <w:rtl w:val="0"/>
              </w:rPr>
            </w:r>
          </w:p>
        </w:tc>
      </w:tr>
      <w:tr>
        <w:trPr>
          <w:cantSplit w:val="0"/>
          <w:tblHeader w:val="0"/>
        </w:trPr>
        <w:tc>
          <w:tcPr/>
          <w:p w:rsidR="00000000" w:rsidDel="00000000" w:rsidP="00000000" w:rsidRDefault="00000000" w:rsidRPr="00000000" w14:paraId="00000960">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61">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6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6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64">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65">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66">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67">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68">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69">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6B">
      <w:pPr>
        <w:pStyle w:val="Heading2"/>
        <w:pBdr>
          <w:top w:color="c9d2df" w:space="10" w:sz="6" w:val="single"/>
        </w:pBdr>
        <w:rPr/>
      </w:pPr>
      <w:bookmarkStart w:colFirst="0" w:colLast="0" w:name="_71c8mznlsw1a" w:id="212"/>
      <w:bookmarkEnd w:id="212"/>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6C">
      <w:pPr>
        <w:rPr/>
      </w:pPr>
      <w:r w:rsidDel="00000000" w:rsidR="00000000" w:rsidRPr="00000000">
        <w:rPr>
          <w:rtl w:val="0"/>
        </w:rP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6D">
      <w:pPr>
        <w:pStyle w:val="Heading3"/>
        <w:rPr/>
      </w:pPr>
      <w:bookmarkStart w:colFirst="0" w:colLast="0" w:name="_mfgi1rr2bfal" w:id="213"/>
      <w:bookmarkEnd w:id="213"/>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6E">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74">
      <w:pPr>
        <w:pStyle w:val="Heading3"/>
        <w:rPr/>
      </w:pPr>
      <w:bookmarkStart w:colFirst="0" w:colLast="0" w:name="_knvmzlu8p77o" w:id="214"/>
      <w:bookmarkEnd w:id="214"/>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75">
      <w:pPr>
        <w:rPr/>
      </w:pPr>
      <w:r w:rsidDel="00000000" w:rsidR="00000000" w:rsidRPr="00000000">
        <w:rPr>
          <w:rtl w:val="0"/>
        </w:rP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77">
      <w:pPr>
        <w:pStyle w:val="Heading2"/>
        <w:pBdr>
          <w:top w:color="c9d2df" w:space="10" w:sz="6" w:val="single"/>
        </w:pBdr>
        <w:rPr/>
      </w:pPr>
      <w:bookmarkStart w:colFirst="0" w:colLast="0" w:name="_axlavwqb9xn9" w:id="215"/>
      <w:bookmarkEnd w:id="215"/>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78">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79">
      <w:pPr>
        <w:pStyle w:val="Heading3"/>
        <w:keepNext w:val="0"/>
        <w:rPr/>
      </w:pPr>
      <w:bookmarkStart w:colFirst="0" w:colLast="0" w:name="_10yrrkfy6t0j" w:id="216"/>
      <w:bookmarkEnd w:id="216"/>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7A">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7B">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7C">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7D">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7E">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7F">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81">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85">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87">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88">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8A">
      <w:pPr>
        <w:pStyle w:val="Heading2"/>
        <w:pBdr>
          <w:top w:color="c9d2df" w:space="10" w:sz="6" w:val="single"/>
        </w:pBdr>
        <w:rPr/>
      </w:pPr>
      <w:bookmarkStart w:colFirst="0" w:colLast="0" w:name="_qbbko1ihexj3" w:id="217"/>
      <w:bookmarkEnd w:id="217"/>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8C">
      <w:pPr>
        <w:pStyle w:val="Heading3"/>
        <w:keepNext w:val="0"/>
        <w:rPr/>
      </w:pPr>
      <w:bookmarkStart w:colFirst="0" w:colLast="0" w:name="_fbvhpytv7hwu" w:id="218"/>
      <w:bookmarkEnd w:id="218"/>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8D">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8E">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8F">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90">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92">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93">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94">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95">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96">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97">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98">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99">
            <w:pPr>
              <w:jc w:val="left"/>
              <w:rPr/>
            </w:pPr>
            <w:r w:rsidDel="00000000" w:rsidR="00000000" w:rsidRPr="00000000">
              <w:rPr>
                <w:sz w:val="18"/>
                <w:szCs w:val="18"/>
                <w:rtl w:val="0"/>
              </w:rPr>
              <w:t xml:space="preserve">Quality performance — quality metrics determine budget adjustments and AHEAD performance</w:t>
            </w:r>
            <w:r w:rsidDel="00000000" w:rsidR="00000000" w:rsidRPr="00000000">
              <w:rPr>
                <w:rtl w:val="0"/>
              </w:rPr>
            </w:r>
          </w:p>
        </w:tc>
      </w:tr>
      <w:tr>
        <w:trPr>
          <w:cantSplit w:val="0"/>
          <w:tblHeader w:val="0"/>
        </w:trPr>
        <w:tc>
          <w:tcPr/>
          <w:p w:rsidR="00000000" w:rsidDel="00000000" w:rsidP="00000000" w:rsidRDefault="00000000" w:rsidRPr="00000000" w14:paraId="0000099A">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9B">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9C">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9D">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9E">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9F">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A1">
      <w:pPr>
        <w:pStyle w:val="Heading3"/>
        <w:rPr/>
      </w:pPr>
      <w:bookmarkStart w:colFirst="0" w:colLast="0" w:name="_nkzg5cs4brnc" w:id="219"/>
      <w:bookmarkEnd w:id="219"/>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A2">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A3">
      <w:pPr>
        <w:keepNext w:val="1"/>
        <w:keepLines w:val="1"/>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A4">
      <w:pPr>
        <w:keepNext w:val="1"/>
        <w:keepLines w:val="1"/>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A5">
      <w:pPr>
        <w:keepNext w:val="1"/>
        <w:keepLines w:val="1"/>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A6">
      <w:pPr>
        <w:keepLines w:val="1"/>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A7">
      <w:pPr>
        <w:pStyle w:val="Heading2"/>
        <w:pBdr>
          <w:top w:color="c9d2df" w:space="10" w:sz="6" w:val="single"/>
        </w:pBdr>
        <w:rPr/>
      </w:pPr>
      <w:bookmarkStart w:colFirst="0" w:colLast="0" w:name="_t8jzmm722dfr" w:id="220"/>
      <w:bookmarkEnd w:id="220"/>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A8">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A9">
      <w:pPr>
        <w:pStyle w:val="Heading3"/>
        <w:keepNext w:val="0"/>
        <w:rPr/>
      </w:pPr>
      <w:bookmarkStart w:colFirst="0" w:colLast="0" w:name="_gdgvpuqusdci" w:id="221"/>
      <w:bookmarkEnd w:id="221"/>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AA">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AB">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AC">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AD">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AE">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B1">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B2">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B3">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B4">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B5">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B6">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B7">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B8">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BA">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BB">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BC">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BE">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BF">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C0">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C2">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C4">
      <w:pPr>
        <w:pStyle w:val="Heading2"/>
        <w:pBdr>
          <w:top w:color="c9d2df" w:space="10" w:sz="6" w:val="single"/>
        </w:pBdr>
        <w:rPr/>
      </w:pPr>
      <w:bookmarkStart w:colFirst="0" w:colLast="0" w:name="_jlbaklvkd10p" w:id="222"/>
      <w:bookmarkEnd w:id="222"/>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C8">
      <w:pPr>
        <w:pStyle w:val="Heading2"/>
        <w:keepNext w:val="0"/>
        <w:pBdr>
          <w:top w:color="c9d2df" w:space="10" w:sz="6" w:val="single"/>
        </w:pBdr>
        <w:rPr/>
      </w:pPr>
      <w:bookmarkStart w:colFirst="0" w:colLast="0" w:name="_qc40eozb4p5e" w:id="223"/>
      <w:bookmarkEnd w:id="223"/>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C9">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9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CD">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CE">
            <w:pPr>
              <w:jc w:val="left"/>
              <w:rPr/>
            </w:pPr>
            <w:r w:rsidDel="00000000" w:rsidR="00000000" w:rsidRPr="00000000">
              <w:rPr>
                <w:b w:val="1"/>
                <w:bCs w:val="1"/>
                <w:sz w:val="18"/>
                <w:szCs w:val="18"/>
                <w:rtl w:val="0"/>
              </w:rPr>
              <w:t xml:space="preserve">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CF">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D0">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D1">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D2">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D3">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D4">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D5">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D6">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D7">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D9">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9DB">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9DD">
      <w:pPr>
        <w:pStyle w:val="Heading2"/>
        <w:pBdr>
          <w:top w:color="c9d2df" w:space="10" w:sz="6" w:val="single"/>
        </w:pBdr>
        <w:rPr/>
      </w:pPr>
      <w:bookmarkStart w:colFirst="0" w:colLast="0" w:name="_47iv5g45i3mw" w:id="224"/>
      <w:bookmarkEnd w:id="224"/>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DE">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9E2">
      <w:pPr>
        <w:pStyle w:val="Heading2"/>
        <w:pBdr>
          <w:top w:color="c9d2df" w:space="10" w:sz="6" w:val="single"/>
        </w:pBdr>
        <w:rPr/>
      </w:pPr>
      <w:bookmarkStart w:colFirst="0" w:colLast="0" w:name="_ksequpkormnz" w:id="225"/>
      <w:bookmarkEnd w:id="225"/>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E3">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may reach 80% for full-risk models.</w:t>
      </w:r>
      <w:r w:rsidDel="00000000" w:rsidR="00000000" w:rsidRPr="00000000">
        <w:rPr>
          <w:rtl w:val="0"/>
        </w:rPr>
      </w:r>
    </w:p>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Transformation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9E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9EB">
      <w:pPr>
        <w:rPr/>
      </w:pPr>
      <w:r w:rsidDel="00000000" w:rsidR="00000000" w:rsidRPr="00000000">
        <w:br w:type="page"/>
      </w:r>
      <w:r w:rsidDel="00000000" w:rsidR="00000000" w:rsidRPr="00000000">
        <w:rPr>
          <w:rtl w:val="0"/>
        </w:rPr>
      </w:r>
    </w:p>
    <w:p w:rsidR="00000000" w:rsidDel="00000000" w:rsidP="00000000" w:rsidRDefault="00000000" w:rsidRPr="00000000" w14:paraId="000009EC">
      <w:pPr>
        <w:pStyle w:val="Heading1"/>
        <w:rPr/>
      </w:pPr>
      <w:bookmarkStart w:colFirst="0" w:colLast="0" w:name="_zib0iyl0tol9" w:id="226"/>
      <w:bookmarkEnd w:id="226"/>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9E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9EE">
      <w:pPr>
        <w:rPr/>
      </w:pPr>
      <w:r w:rsidDel="00000000" w:rsidR="00000000" w:rsidRPr="00000000">
        <w:rPr>
          <w:rtl w:val="0"/>
        </w:rP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Vermont Blueprint for Health is the most successful sustained primary care transformation program in American health policy. Vermont’s behavioral health data: 245.5 ED visits per 10,000 for suicide ideation and self-harm.</w:t>
      </w:r>
      <w:r w:rsidDel="00000000" w:rsidR="00000000" w:rsidRPr="00000000">
        <w:rPr>
          <w:rtl w:val="0"/>
        </w:rPr>
      </w:r>
    </w:p>
    <w:p w:rsidR="00000000" w:rsidDel="00000000" w:rsidP="00000000" w:rsidRDefault="00000000" w:rsidRPr="00000000" w14:paraId="000009F0">
      <w:pPr>
        <w:pStyle w:val="Heading2"/>
        <w:pBdr>
          <w:top w:color="c9d2df" w:space="10" w:sz="6" w:val="single"/>
        </w:pBdr>
        <w:rPr/>
      </w:pPr>
      <w:bookmarkStart w:colFirst="0" w:colLast="0" w:name="_yqil5soxb62i" w:id="227"/>
      <w:bookmarkEnd w:id="227"/>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9F4">
      <w:pPr>
        <w:pStyle w:val="Heading2"/>
        <w:keepNext w:val="0"/>
        <w:pBdr>
          <w:top w:color="c9d2df" w:space="10" w:sz="6" w:val="single"/>
        </w:pBdr>
        <w:rPr/>
      </w:pPr>
      <w:bookmarkStart w:colFirst="0" w:colLast="0" w:name="_j2drncj4rodh" w:id="228"/>
      <w:bookmarkEnd w:id="228"/>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F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9F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9F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9F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9F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9F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9F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9F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9FD">
      <w:pPr>
        <w:spacing w:after="120" w:lineRule="auto"/>
        <w:rPr/>
      </w:pPr>
      <w:r w:rsidDel="00000000" w:rsidR="00000000" w:rsidRPr="00000000">
        <w:rPr>
          <w:rtl w:val="0"/>
        </w:rPr>
      </w:r>
    </w:p>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9FF">
      <w:pPr>
        <w:pStyle w:val="Heading3"/>
        <w:keepNext w:val="0"/>
        <w:rPr/>
      </w:pPr>
      <w:bookmarkStart w:colFirst="0" w:colLast="0" w:name="_pi6frnkxjmp7" w:id="229"/>
      <w:bookmarkEnd w:id="229"/>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00">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9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01">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02">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03">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04">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05">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06">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07">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08">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09">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0A">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0B">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0C">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0D">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0E">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0F">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10">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12">
      <w:pPr>
        <w:pStyle w:val="Heading3"/>
        <w:rPr/>
      </w:pPr>
      <w:bookmarkStart w:colFirst="0" w:colLast="0" w:name="_4qqathraejgk" w:id="230"/>
      <w:bookmarkEnd w:id="230"/>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9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16">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17">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18">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19">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1B">
      <w:pPr>
        <w:pStyle w:val="Heading3"/>
        <w:rPr/>
      </w:pPr>
      <w:bookmarkStart w:colFirst="0" w:colLast="0" w:name="_g3k8c95pyzgq" w:id="231"/>
      <w:bookmarkEnd w:id="231"/>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1F">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20">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21">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22">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24">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25">
      <w:pPr>
        <w:spacing w:after="120" w:line="240" w:lineRule="auto"/>
        <w:rPr>
          <w:sz w:val="16"/>
          <w:szCs w:val="16"/>
        </w:rPr>
      </w:pPr>
      <w:r w:rsidDel="00000000" w:rsidR="00000000" w:rsidRPr="00000000">
        <w:rPr>
          <w:rtl w:val="0"/>
        </w:rPr>
      </w:r>
    </w:p>
    <w:p w:rsidR="00000000" w:rsidDel="00000000" w:rsidP="00000000" w:rsidRDefault="00000000" w:rsidRPr="00000000" w14:paraId="00000A26">
      <w:pPr>
        <w:pStyle w:val="Heading2"/>
        <w:pBdr>
          <w:top w:color="c9d2df" w:space="10" w:sz="6" w:val="single"/>
        </w:pBdr>
        <w:rPr/>
      </w:pPr>
      <w:bookmarkStart w:colFirst="0" w:colLast="0" w:name="_abfykumenh9b" w:id="232"/>
      <w:bookmarkEnd w:id="232"/>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27">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covering every Hospital Service Area.</w:t>
      </w:r>
    </w:p>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2E">
      <w:pPr>
        <w:pStyle w:val="Heading3"/>
        <w:rPr/>
      </w:pPr>
      <w:bookmarkStart w:colFirst="0" w:colLast="0" w:name="_fb0oznyy06le" w:id="233"/>
      <w:bookmarkEnd w:id="233"/>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36">
      <w:pPr>
        <w:pStyle w:val="Heading3"/>
        <w:keepNext w:val="0"/>
        <w:rPr/>
      </w:pPr>
      <w:bookmarkStart w:colFirst="0" w:colLast="0" w:name="_eij776ciwn40" w:id="234"/>
      <w:bookmarkEnd w:id="234"/>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37">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99"/>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38">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3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3A">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3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3C">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3D">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3E">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3F">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40">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41">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42">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43">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44">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45">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46">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47">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4C">
      <w:pPr>
        <w:pStyle w:val="Heading3"/>
        <w:rPr/>
      </w:pPr>
      <w:bookmarkStart w:colFirst="0" w:colLast="0" w:name="_crfe6j1z76bx" w:id="235"/>
      <w:bookmarkEnd w:id="235"/>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4D">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4F">
      <w:pPr>
        <w:pStyle w:val="Heading2"/>
        <w:pBdr>
          <w:top w:color="c9d2df" w:space="10" w:sz="6" w:val="single"/>
        </w:pBdr>
        <w:rPr/>
      </w:pPr>
      <w:bookmarkStart w:colFirst="0" w:colLast="0" w:name="_lwkd2btvv7fu" w:id="236"/>
      <w:bookmarkEnd w:id="236"/>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50">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52">
      <w:pPr>
        <w:pStyle w:val="Heading3"/>
        <w:rPr/>
      </w:pPr>
      <w:bookmarkStart w:colFirst="0" w:colLast="0" w:name="_pbg8rndnlgam" w:id="237"/>
      <w:bookmarkEnd w:id="237"/>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53">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55">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56">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57">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58">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59">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5A">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5B">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5C">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5D">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5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5F">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60">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61">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62">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63">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68">
      <w:pPr>
        <w:pStyle w:val="Heading3"/>
        <w:rPr/>
      </w:pPr>
      <w:bookmarkStart w:colFirst="0" w:colLast="0" w:name="_i9f4f4yv20bl" w:id="238"/>
      <w:bookmarkEnd w:id="238"/>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69">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6C">
      <w:pPr>
        <w:pStyle w:val="Heading2"/>
        <w:pBdr>
          <w:top w:color="c9d2df" w:space="10" w:sz="6" w:val="single"/>
        </w:pBdr>
        <w:rPr/>
      </w:pPr>
      <w:bookmarkStart w:colFirst="0" w:colLast="0" w:name="_ngrot47llo1t" w:id="239"/>
      <w:bookmarkEnd w:id="239"/>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6D">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6F">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70">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71">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72">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73">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74">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75">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76">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77">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78">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79">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7A">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7B">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7C">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7D">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7E">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7F">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80">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86">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88">
      <w:pPr>
        <w:pStyle w:val="Heading3"/>
        <w:rPr/>
      </w:pPr>
      <w:bookmarkStart w:colFirst="0" w:colLast="0" w:name="_p0wbnnwhw5on" w:id="240"/>
      <w:bookmarkEnd w:id="240"/>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8D">
      <w:pPr>
        <w:pStyle w:val="Heading2"/>
        <w:pBdr>
          <w:top w:color="c9d2df" w:space="10" w:sz="6" w:val="single"/>
        </w:pBdr>
        <w:rPr/>
      </w:pPr>
      <w:bookmarkStart w:colFirst="0" w:colLast="0" w:name="_kabkcwh8egz2" w:id="241"/>
      <w:bookmarkEnd w:id="241"/>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8E">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8F">
      <w:pPr>
        <w:pStyle w:val="Heading3"/>
        <w:rPr/>
      </w:pPr>
      <w:bookmarkStart w:colFirst="0" w:colLast="0" w:name="_4xxffqbw2zj6" w:id="242"/>
      <w:bookmarkEnd w:id="242"/>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93">
      <w:pPr>
        <w:pStyle w:val="Heading3"/>
        <w:rPr/>
      </w:pPr>
      <w:bookmarkStart w:colFirst="0" w:colLast="0" w:name="_q3w54mup4pye" w:id="243"/>
      <w:bookmarkEnd w:id="243"/>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94">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96">
      <w:pPr>
        <w:pStyle w:val="Heading2"/>
        <w:keepNext w:val="0"/>
        <w:pBdr>
          <w:top w:color="c9d2df" w:space="10" w:sz="6" w:val="single"/>
        </w:pBdr>
        <w:rPr/>
      </w:pPr>
      <w:bookmarkStart w:colFirst="0" w:colLast="0" w:name="_15nb92hq1h1j" w:id="244"/>
      <w:bookmarkEnd w:id="244"/>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97">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9B">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9C">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9F">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A0">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A3">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A4">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A8">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AB">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AC">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AF">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B1">
      <w:pPr>
        <w:pStyle w:val="Heading2"/>
        <w:keepNext w:val="0"/>
        <w:pBdr>
          <w:top w:color="c9d2df" w:space="10" w:sz="6" w:val="single"/>
        </w:pBdr>
        <w:rPr/>
      </w:pPr>
      <w:bookmarkStart w:colFirst="0" w:colLast="0" w:name="_ep484wg9ld94" w:id="245"/>
      <w:bookmarkEnd w:id="245"/>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B2">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0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B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B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B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B6">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B7">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B8">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B9">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BA">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BB">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BC">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B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BE">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C0">
      <w:pPr>
        <w:pStyle w:val="Heading2"/>
        <w:pBdr>
          <w:top w:color="c9d2df" w:space="10" w:sz="6" w:val="single"/>
        </w:pBdr>
        <w:rPr/>
      </w:pPr>
      <w:bookmarkStart w:colFirst="0" w:colLast="0" w:name="_4g2q2crurkcm" w:id="246"/>
      <w:bookmarkEnd w:id="246"/>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C1">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C5">
      <w:pPr>
        <w:pStyle w:val="Heading2"/>
        <w:pBdr>
          <w:top w:color="c9d2df" w:space="10" w:sz="6" w:val="single"/>
        </w:pBdr>
        <w:rPr/>
      </w:pPr>
      <w:bookmarkStart w:colFirst="0" w:colLast="0" w:name="_w78pdqggemto" w:id="247"/>
      <w:bookmarkEnd w:id="247"/>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highly effective but facing sustainability challenges when pilot funding ends.</w:t>
      </w:r>
      <w:r w:rsidDel="00000000" w:rsidR="00000000" w:rsidRPr="00000000">
        <w:rPr>
          <w:rtl w:val="0"/>
        </w:rPr>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C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D0">
      <w:pPr>
        <w:rPr/>
      </w:pPr>
      <w:r w:rsidDel="00000000" w:rsidR="00000000" w:rsidRPr="00000000">
        <w:br w:type="page"/>
      </w:r>
      <w:r w:rsidDel="00000000" w:rsidR="00000000" w:rsidRPr="00000000">
        <w:rPr>
          <w:rtl w:val="0"/>
        </w:rPr>
      </w:r>
    </w:p>
    <w:p w:rsidR="00000000" w:rsidDel="00000000" w:rsidP="00000000" w:rsidRDefault="00000000" w:rsidRPr="00000000" w14:paraId="00000AD1">
      <w:pPr>
        <w:pStyle w:val="Heading1"/>
        <w:rPr/>
      </w:pPr>
      <w:bookmarkStart w:colFirst="0" w:colLast="0" w:name="_9jpfbdbts90l" w:id="248"/>
      <w:bookmarkEnd w:id="248"/>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D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D5">
      <w:pPr>
        <w:pStyle w:val="Heading2"/>
        <w:pBdr>
          <w:top w:color="c9d2df" w:space="10" w:sz="6" w:val="single"/>
        </w:pBdr>
        <w:rPr/>
      </w:pPr>
      <w:bookmarkStart w:colFirst="0" w:colLast="0" w:name="_r19pj5rsn4se" w:id="249"/>
      <w:bookmarkEnd w:id="249"/>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D6">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D8">
      <w:pPr>
        <w:pStyle w:val="Heading2"/>
        <w:pBdr>
          <w:top w:color="c9d2df" w:space="10" w:sz="6" w:val="single"/>
        </w:pBdr>
        <w:rPr/>
      </w:pPr>
      <w:bookmarkStart w:colFirst="0" w:colLast="0" w:name="_e5eoiiye902w" w:id="250"/>
      <w:bookmarkEnd w:id="250"/>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AD9">
      <w:pPr>
        <w:pStyle w:val="Heading3"/>
        <w:rPr/>
      </w:pPr>
      <w:bookmarkStart w:colFirst="0" w:colLast="0" w:name="_2uok163harxd" w:id="251"/>
      <w:bookmarkEnd w:id="251"/>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04"/>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ADE">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ADF">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AE1">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AE2">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AE5">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AE7">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AE8">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AE9">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AEA">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AEB">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AEC">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AED">
            <w:pPr>
              <w:jc w:val="left"/>
              <w:rPr/>
            </w:pPr>
            <w:r w:rsidDel="00000000" w:rsidR="00000000" w:rsidRPr="00000000">
              <w:rPr>
                <w:sz w:val="18"/>
                <w:szCs w:val="18"/>
                <w:rtl w:val="0"/>
              </w:rPr>
              <w:t xml:space="preserve">30-day follow-up after behavioral health hospitalization — Vermont’s 76% rate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AEE">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AEF">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AF0">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AF2">
      <w:pPr>
        <w:pStyle w:val="Heading3"/>
        <w:rPr/>
      </w:pPr>
      <w:bookmarkStart w:colFirst="0" w:colLast="0" w:name="_bxtwirf7bswc" w:id="252"/>
      <w:bookmarkEnd w:id="252"/>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AF3">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AF6">
      <w:pPr>
        <w:pStyle w:val="Heading3"/>
        <w:rPr/>
      </w:pPr>
      <w:bookmarkStart w:colFirst="0" w:colLast="0" w:name="_iqo9woayajg2" w:id="253"/>
      <w:bookmarkEnd w:id="253"/>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Table10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AFA">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AFB">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AFC">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AFD">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AFE">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AFF">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00">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01">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02">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03">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04">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05">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06">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07">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0D">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0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0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0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10">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11">
      <w:pPr>
        <w:spacing w:after="120" w:line="240" w:lineRule="auto"/>
        <w:rPr>
          <w:sz w:val="16"/>
          <w:szCs w:val="16"/>
        </w:rPr>
      </w:pPr>
      <w:r w:rsidDel="00000000" w:rsidR="00000000" w:rsidRPr="00000000">
        <w:rPr>
          <w:rtl w:val="0"/>
        </w:rPr>
      </w:r>
    </w:p>
    <w:p w:rsidR="00000000" w:rsidDel="00000000" w:rsidP="00000000" w:rsidRDefault="00000000" w:rsidRPr="00000000" w14:paraId="00000B12">
      <w:pPr>
        <w:pStyle w:val="Heading2"/>
        <w:pBdr>
          <w:top w:color="c9d2df" w:space="10" w:sz="6" w:val="single"/>
        </w:pBdr>
        <w:rPr/>
      </w:pPr>
      <w:bookmarkStart w:colFirst="0" w:colLast="0" w:name="_8n2q8r7iaklq" w:id="254"/>
      <w:bookmarkEnd w:id="254"/>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13">
      <w:pPr>
        <w:pStyle w:val="Heading3"/>
        <w:rPr/>
      </w:pPr>
      <w:bookmarkStart w:colFirst="0" w:colLast="0" w:name="_nh0axsd2ouyi" w:id="255"/>
      <w:bookmarkEnd w:id="255"/>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14">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17">
      <w:pPr>
        <w:pStyle w:val="Heading3"/>
        <w:rPr/>
      </w:pPr>
      <w:bookmarkStart w:colFirst="0" w:colLast="0" w:name="_jnmixs677yhg" w:id="256"/>
      <w:bookmarkEnd w:id="256"/>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18">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1A">
      <w:pPr>
        <w:pStyle w:val="Heading3"/>
        <w:rPr/>
      </w:pPr>
      <w:bookmarkStart w:colFirst="0" w:colLast="0" w:name="_wqkbfqrtl8jh" w:id="257"/>
      <w:bookmarkEnd w:id="257"/>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1B">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07"/>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1D">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1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1F">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20">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21">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22">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23">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24">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25">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26">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29">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2A">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2E">
      <w:pPr>
        <w:pStyle w:val="Heading2"/>
        <w:pBdr>
          <w:top w:color="c9d2df" w:space="10" w:sz="6" w:val="single"/>
        </w:pBdr>
        <w:rPr/>
      </w:pPr>
      <w:bookmarkStart w:colFirst="0" w:colLast="0" w:name="_do4ivlkrme0g" w:id="258"/>
      <w:bookmarkEnd w:id="258"/>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2F">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30">
      <w:pPr>
        <w:pStyle w:val="Heading3"/>
        <w:rPr/>
      </w:pPr>
      <w:bookmarkStart w:colFirst="0" w:colLast="0" w:name="_vcjn44kj0iw" w:id="259"/>
      <w:bookmarkEnd w:id="259"/>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31">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36">
      <w:pPr>
        <w:pStyle w:val="Heading3"/>
        <w:rPr/>
      </w:pPr>
      <w:bookmarkStart w:colFirst="0" w:colLast="0" w:name="_gtt3x3qy5hsf" w:id="260"/>
      <w:bookmarkEnd w:id="260"/>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37">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3B">
      <w:pPr>
        <w:pStyle w:val="Heading2"/>
        <w:pBdr>
          <w:top w:color="c9d2df" w:space="10" w:sz="6" w:val="single"/>
        </w:pBdr>
        <w:rPr/>
      </w:pPr>
      <w:bookmarkStart w:colFirst="0" w:colLast="0" w:name="_rn8axb4qky6b" w:id="261"/>
      <w:bookmarkEnd w:id="261"/>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3D">
      <w:pPr>
        <w:pStyle w:val="Heading3"/>
        <w:rPr/>
      </w:pPr>
      <w:bookmarkStart w:colFirst="0" w:colLast="0" w:name="_wr7pkvbkb1ni" w:id="262"/>
      <w:bookmarkEnd w:id="262"/>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3E">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42">
      <w:pPr>
        <w:pStyle w:val="Heading3"/>
        <w:rPr/>
      </w:pPr>
      <w:bookmarkStart w:colFirst="0" w:colLast="0" w:name="_rmsfm3ss253t" w:id="263"/>
      <w:bookmarkEnd w:id="263"/>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43">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45">
      <w:pPr>
        <w:pStyle w:val="Heading2"/>
        <w:pBdr>
          <w:top w:color="c9d2df" w:space="10" w:sz="6" w:val="single"/>
        </w:pBdr>
        <w:rPr/>
      </w:pPr>
      <w:bookmarkStart w:colFirst="0" w:colLast="0" w:name="_qdgxebo4o5p" w:id="264"/>
      <w:bookmarkEnd w:id="264"/>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46">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0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48">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49">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4A">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4B">
      <w:pPr>
        <w:spacing w:after="120" w:line="240" w:lineRule="auto"/>
        <w:rPr>
          <w:sz w:val="16"/>
          <w:szCs w:val="16"/>
        </w:rPr>
      </w:pPr>
      <w:r w:rsidDel="00000000" w:rsidR="00000000" w:rsidRPr="00000000">
        <w:rPr>
          <w:rtl w:val="0"/>
        </w:rPr>
      </w:r>
    </w:p>
    <w:p w:rsidR="00000000" w:rsidDel="00000000" w:rsidP="00000000" w:rsidRDefault="00000000" w:rsidRPr="00000000" w14:paraId="00000B4C">
      <w:pPr>
        <w:pStyle w:val="Heading2"/>
        <w:pBdr>
          <w:top w:color="c9d2df" w:space="10" w:sz="6" w:val="single"/>
        </w:pBdr>
        <w:rPr/>
      </w:pPr>
      <w:bookmarkStart w:colFirst="0" w:colLast="0" w:name="_qrav56teo72p" w:id="265"/>
      <w:bookmarkEnd w:id="265"/>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Pillar</w:t>
      </w:r>
      <w:r w:rsidDel="00000000" w:rsidR="00000000" w:rsidRPr="00000000">
        <w:rPr>
          <w:rtl w:val="0"/>
        </w:rPr>
      </w:r>
    </w:p>
    <w:p w:rsidR="00000000" w:rsidDel="00000000" w:rsidP="00000000" w:rsidRDefault="00000000" w:rsidRPr="00000000" w14:paraId="00000B4D">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50">
      <w:pPr>
        <w:pStyle w:val="Heading2"/>
        <w:keepNext w:val="0"/>
        <w:pBdr>
          <w:top w:color="c9d2df" w:space="10" w:sz="6" w:val="single"/>
        </w:pBdr>
        <w:rPr/>
      </w:pPr>
      <w:bookmarkStart w:colFirst="0" w:colLast="0" w:name="_7gdrjilnif55" w:id="266"/>
      <w:bookmarkEnd w:id="266"/>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51">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0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52">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53">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5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55">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56">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57">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5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9">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5A">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5B">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5C">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D">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5E">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5F">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60">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1">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62">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63">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64">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5">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66">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67">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6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69">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6B">
      <w:pPr>
        <w:pStyle w:val="Heading2"/>
        <w:keepNext w:val="0"/>
        <w:pBdr>
          <w:top w:color="c9d2df" w:space="10" w:sz="6" w:val="single"/>
        </w:pBdr>
        <w:rPr/>
      </w:pPr>
      <w:bookmarkStart w:colFirst="0" w:colLast="0" w:name="_grgr8cnziaw" w:id="267"/>
      <w:bookmarkEnd w:id="267"/>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6C">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6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6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6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7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7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72">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73">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74">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76">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77">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78">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7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7A">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B">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7C">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7D">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7E">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81">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82">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8A">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8B">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E">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91">
      <w:pPr>
        <w:pStyle w:val="Heading2"/>
        <w:keepNext w:val="0"/>
        <w:pBdr>
          <w:top w:color="c9d2df" w:space="10" w:sz="6" w:val="single"/>
        </w:pBdr>
        <w:rPr/>
      </w:pPr>
      <w:bookmarkStart w:colFirst="0" w:colLast="0" w:name="_s1b1ahmspg7x" w:id="268"/>
      <w:bookmarkEnd w:id="268"/>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92">
      <w:pPr>
        <w:keepNext w:val="0"/>
        <w:rPr/>
      </w:pPr>
      <w:r w:rsidDel="00000000" w:rsidR="00000000" w:rsidRPr="00000000">
        <w:rPr>
          <w:rtl w:val="0"/>
        </w:rPr>
        <w:t xml:space="preserve">Chapter 9’s quality mechanics — HEDIS improvement, value vs. waste, optimization — map to the clinical-quality bench.</w:t>
      </w:r>
    </w:p>
    <w:tbl>
      <w:tblPr>
        <w:tblStyle w:val="Table11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9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9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96">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97">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98">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99">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9C">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A0">
      <w:pPr>
        <w:pStyle w:val="Heading2"/>
        <w:pBdr>
          <w:top w:color="c9d2df" w:space="10" w:sz="6" w:val="single"/>
        </w:pBdr>
        <w:rPr/>
      </w:pPr>
      <w:bookmarkStart w:colFirst="0" w:colLast="0" w:name="_c9eaca2yo0la" w:id="269"/>
      <w:bookmarkEnd w:id="269"/>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A5">
      <w:pPr>
        <w:pStyle w:val="Heading2"/>
        <w:pBdr>
          <w:top w:color="c9d2df" w:space="10" w:sz="6" w:val="single"/>
        </w:pBdr>
        <w:rPr/>
      </w:pPr>
      <w:bookmarkStart w:colFirst="0" w:colLast="0" w:name="_5e6zccgurtth" w:id="270"/>
      <w:bookmarkEnd w:id="270"/>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A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B0">
      <w:pPr>
        <w:rPr/>
      </w:pPr>
      <w:r w:rsidDel="00000000" w:rsidR="00000000" w:rsidRPr="00000000">
        <w:br w:type="page"/>
      </w:r>
      <w:r w:rsidDel="00000000" w:rsidR="00000000" w:rsidRPr="00000000">
        <w:rPr>
          <w:rtl w:val="0"/>
        </w:rPr>
      </w:r>
    </w:p>
    <w:p w:rsidR="00000000" w:rsidDel="00000000" w:rsidP="00000000" w:rsidRDefault="00000000" w:rsidRPr="00000000" w14:paraId="00000BB1">
      <w:pPr>
        <w:pStyle w:val="Heading1"/>
        <w:rPr/>
      </w:pPr>
      <w:bookmarkStart w:colFirst="0" w:colLast="0" w:name="_axmp660tbk4" w:id="271"/>
      <w:bookmarkEnd w:id="271"/>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B3">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B4">
      <w:pPr>
        <w:pStyle w:val="Heading2"/>
        <w:pBdr>
          <w:top w:color="c9d2df" w:space="10" w:sz="6" w:val="single"/>
        </w:pBdr>
        <w:rPr/>
      </w:pPr>
      <w:bookmarkStart w:colFirst="0" w:colLast="0" w:name="_csyn2l1h27k4" w:id="272"/>
      <w:bookmarkEnd w:id="272"/>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B5">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BA">
      <w:pPr>
        <w:pStyle w:val="Heading2"/>
        <w:pBdr>
          <w:top w:color="c9d2df" w:space="10" w:sz="6" w:val="single"/>
        </w:pBdr>
        <w:rPr/>
      </w:pPr>
      <w:bookmarkStart w:colFirst="0" w:colLast="0" w:name="_27uh8fmpljm" w:id="273"/>
      <w:bookmarkEnd w:id="273"/>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 xml:space="preserve">8% Essex County Uninsured — 3x State Avg</w:t>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BD">
      <w:pPr>
        <w:pStyle w:val="Heading3"/>
        <w:keepNext w:val="0"/>
        <w:rPr/>
      </w:pPr>
      <w:bookmarkStart w:colFirst="0" w:colLast="0" w:name="_teeb9fg7xx78" w:id="274"/>
      <w:bookmarkEnd w:id="274"/>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BE">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BF">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C0">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C6">
      <w:pPr>
        <w:pStyle w:val="Heading3"/>
        <w:rPr/>
      </w:pPr>
      <w:bookmarkStart w:colFirst="0" w:colLast="0" w:name="_vn3rf2b7lv60" w:id="275"/>
      <w:bookmarkEnd w:id="275"/>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CA">
      <w:pPr>
        <w:pStyle w:val="Heading3"/>
        <w:keepNext w:val="0"/>
        <w:rPr/>
      </w:pPr>
      <w:bookmarkStart w:colFirst="0" w:colLast="0" w:name="_2ecv3k7dk8jg" w:id="276"/>
      <w:bookmarkEnd w:id="276"/>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CB">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1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CC">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CD">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CE">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CF">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D0">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D1">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D2">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D3">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D4">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D5">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D6">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D7">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D8">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BD9">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BDA">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BDB">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BDC">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BDD">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BDF">
      <w:pPr>
        <w:pStyle w:val="Heading2"/>
        <w:pBdr>
          <w:top w:color="c9d2df" w:space="10" w:sz="6" w:val="single"/>
        </w:pBdr>
        <w:rPr/>
      </w:pPr>
      <w:bookmarkStart w:colFirst="0" w:colLast="0" w:name="_by9n0of57j6a" w:id="277"/>
      <w:bookmarkEnd w:id="277"/>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BE0">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1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BE2">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BE3">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BE4">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BE5">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BE6">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BE7">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BE8">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BE9">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BEA">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BEB">
            <w:pPr>
              <w:spacing w:after="0" w:before="0" w:line="240" w:lineRule="auto"/>
              <w:jc w:val="left"/>
              <w:rPr/>
            </w:pPr>
            <w:r w:rsidDel="00000000" w:rsidR="00000000" w:rsidRPr="00000000">
              <w:rPr>
                <w:sz w:val="17"/>
                <w:szCs w:val="17"/>
                <w:rtl w:val="0"/>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BEC">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BED">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BF0">
      <w:pPr>
        <w:pStyle w:val="Heading2"/>
        <w:pBdr>
          <w:top w:color="c9d2df" w:space="10" w:sz="6" w:val="single"/>
        </w:pBdr>
        <w:rPr/>
      </w:pPr>
      <w:bookmarkStart w:colFirst="0" w:colLast="0" w:name="_kmerifdq4vq8" w:id="278"/>
      <w:bookmarkEnd w:id="278"/>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BF3">
      <w:pPr>
        <w:pStyle w:val="Heading3"/>
        <w:rPr/>
      </w:pPr>
      <w:bookmarkStart w:colFirst="0" w:colLast="0" w:name="_fr0ms7sxvuu7" w:id="279"/>
      <w:bookmarkEnd w:id="279"/>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F7">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BF8">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BF9">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BFA">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F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FC">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BFD">
      <w:pPr>
        <w:spacing w:after="120" w:line="240" w:lineRule="auto"/>
        <w:rPr>
          <w:sz w:val="16"/>
          <w:szCs w:val="16"/>
        </w:rPr>
      </w:pPr>
      <w:r w:rsidDel="00000000" w:rsidR="00000000" w:rsidRPr="00000000">
        <w:rPr>
          <w:rtl w:val="0"/>
        </w:rPr>
      </w:r>
    </w:p>
    <w:p w:rsidR="00000000" w:rsidDel="00000000" w:rsidP="00000000" w:rsidRDefault="00000000" w:rsidRPr="00000000" w14:paraId="00000BFE">
      <w:pPr>
        <w:pStyle w:val="Heading2"/>
        <w:pBdr>
          <w:top w:color="c9d2df" w:space="10" w:sz="6" w:val="single"/>
        </w:pBdr>
        <w:rPr/>
      </w:pPr>
      <w:bookmarkStart w:colFirst="0" w:colLast="0" w:name="_6s9zd6mxzt8i" w:id="280"/>
      <w:bookmarkEnd w:id="280"/>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FF">
      <w:pPr>
        <w:pStyle w:val="Heading3"/>
        <w:rPr/>
      </w:pPr>
      <w:bookmarkStart w:colFirst="0" w:colLast="0" w:name="_v7ww50l4hyax" w:id="281"/>
      <w:bookmarkEnd w:id="281"/>
      <w:r w:rsidDel="00000000" w:rsidR="00000000" w:rsidRPr="00000000">
        <w:rPr>
          <w:color w:val="161b22"/>
          <w:rtl w:val="0"/>
        </w:rPr>
        <w:t xml:space="preserve">10.5.1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00">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09">
      <w:pPr>
        <w:pStyle w:val="Heading3"/>
        <w:rPr/>
      </w:pPr>
      <w:bookmarkStart w:colFirst="0" w:colLast="0" w:name="_x4i85a6w2iyz" w:id="282"/>
      <w:bookmarkEnd w:id="282"/>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0A">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0D">
      <w:pPr>
        <w:pStyle w:val="Heading3"/>
        <w:rPr/>
      </w:pPr>
      <w:bookmarkStart w:colFirst="0" w:colLast="0" w:name="_d0m6izuyev5g" w:id="283"/>
      <w:bookmarkEnd w:id="283"/>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0E">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10">
      <w:pPr>
        <w:pStyle w:val="Heading2"/>
        <w:pBdr>
          <w:top w:color="c9d2df" w:space="10" w:sz="6" w:val="single"/>
        </w:pBdr>
        <w:rPr/>
      </w:pPr>
      <w:bookmarkStart w:colFirst="0" w:colLast="0" w:name="_zdtfwdqp0q4t" w:id="284"/>
      <w:bookmarkEnd w:id="284"/>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11">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12">
      <w:pPr>
        <w:pStyle w:val="Heading3"/>
        <w:rPr/>
      </w:pPr>
      <w:bookmarkStart w:colFirst="0" w:colLast="0" w:name="_wj96sr939qu8" w:id="285"/>
      <w:bookmarkEnd w:id="285"/>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13">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18">
      <w:pPr>
        <w:pStyle w:val="Heading3"/>
        <w:keepNext w:val="0"/>
        <w:rPr/>
      </w:pPr>
      <w:bookmarkStart w:colFirst="0" w:colLast="0" w:name="_d5gmjyad5ieh" w:id="286"/>
      <w:bookmarkEnd w:id="286"/>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1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19">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1A">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1B">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1C">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1D">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1E">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1F">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20">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21">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22">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23">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24">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25">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26">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27">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28">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29">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2A">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2B">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2C">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2D">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2E">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2F">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30">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32">
      <w:pPr>
        <w:pStyle w:val="Heading2"/>
        <w:pBdr>
          <w:top w:color="c9d2df" w:space="10" w:sz="6" w:val="single"/>
        </w:pBdr>
        <w:rPr/>
      </w:pPr>
      <w:bookmarkStart w:colFirst="0" w:colLast="0" w:name="_pxzur3mcu3am" w:id="287"/>
      <w:bookmarkEnd w:id="287"/>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33">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3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36">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37">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3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39">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3A">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3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3C">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3D">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3F">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40">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4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42">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43">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4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45">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46">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48">
      <w:pPr>
        <w:pStyle w:val="Heading2"/>
        <w:pBdr>
          <w:top w:color="c9d2df" w:space="10" w:sz="6" w:val="single"/>
        </w:pBdr>
        <w:rPr/>
      </w:pPr>
      <w:bookmarkStart w:colFirst="0" w:colLast="0" w:name="_fh0opdvnhkpl" w:id="288"/>
      <w:bookmarkEnd w:id="288"/>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49">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1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4B">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4C">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4D">
            <w:pPr>
              <w:jc w:val="left"/>
              <w:rPr/>
            </w:pPr>
            <w:r w:rsidDel="00000000" w:rsidR="00000000" w:rsidRPr="00000000">
              <w:rPr>
                <w:b w:val="1"/>
                <w:bCs w:val="1"/>
                <w:color w:val="ffffff"/>
                <w:sz w:val="18"/>
                <w:szCs w:val="18"/>
                <w:rtl w:val="0"/>
              </w:rPr>
              <w:t xml:space="preserve">2028 target direction</w:t>
            </w:r>
            <w:r w:rsidDel="00000000" w:rsidR="00000000" w:rsidRPr="00000000">
              <w:rPr>
                <w:rtl w:val="0"/>
              </w:rPr>
            </w:r>
          </w:p>
        </w:tc>
        <w:tc>
          <w:tcPr>
            <w:shd w:fill="1b3a6b" w:val="clear"/>
          </w:tcPr>
          <w:p w:rsidR="00000000" w:rsidDel="00000000" w:rsidP="00000000" w:rsidRDefault="00000000" w:rsidRPr="00000000" w14:paraId="00000C4E">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4F">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50">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51">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52">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53">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54">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55">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56">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57">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58">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59">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5A">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5B">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5C">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5D">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5E">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5F">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60">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63">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64">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6A">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6B">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72">
      <w:pPr>
        <w:pStyle w:val="Heading2"/>
        <w:pBdr>
          <w:top w:color="c9d2df" w:space="10" w:sz="6" w:val="single"/>
        </w:pBdr>
        <w:rPr/>
      </w:pPr>
      <w:bookmarkStart w:colFirst="0" w:colLast="0" w:name="_978vcg6v9n18" w:id="289"/>
      <w:bookmarkEnd w:id="289"/>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73">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74">
      <w:pPr>
        <w:pStyle w:val="Heading2"/>
        <w:pBdr>
          <w:top w:color="c9d2df" w:space="10" w:sz="6" w:val="single"/>
        </w:pBdr>
        <w:rPr/>
      </w:pPr>
      <w:bookmarkStart w:colFirst="0" w:colLast="0" w:name="_4b4ojmft7bku" w:id="290"/>
      <w:bookmarkEnd w:id="290"/>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75">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77">
      <w:pPr>
        <w:pStyle w:val="Heading2"/>
        <w:pBdr>
          <w:top w:color="c9d2df" w:space="10" w:sz="6" w:val="single"/>
        </w:pBdr>
        <w:rPr/>
      </w:pPr>
      <w:bookmarkStart w:colFirst="0" w:colLast="0" w:name="_snyq2ym3jrx6" w:id="291"/>
      <w:bookmarkEnd w:id="291"/>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78">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79">
      <w:pPr>
        <w:pStyle w:val="Heading3"/>
        <w:keepNext w:val="0"/>
        <w:rPr/>
      </w:pPr>
      <w:bookmarkStart w:colFirst="0" w:colLast="0" w:name="_ubllvcrhi0pd" w:id="292"/>
      <w:bookmarkEnd w:id="292"/>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7A">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1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7B">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7C">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7D">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7E">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7F">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80">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83">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84">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87">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8B">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8C">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8F">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90">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94">
      <w:pPr>
        <w:pStyle w:val="Heading2"/>
        <w:keepNext w:val="0"/>
        <w:pBdr>
          <w:top w:color="c9d2df" w:space="10" w:sz="6" w:val="single"/>
        </w:pBdr>
        <w:rPr/>
      </w:pPr>
      <w:bookmarkStart w:colFirst="0" w:colLast="0" w:name="_ieghtegagx9s" w:id="293"/>
      <w:bookmarkEnd w:id="293"/>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95">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9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97">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98">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99">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9A">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9B">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9C">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9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9E">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9F">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A0">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A1">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A2">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A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A4">
            <w:pPr>
              <w:jc w:val="left"/>
              <w:rPr/>
            </w:pPr>
            <w:r w:rsidDel="00000000" w:rsidR="00000000" w:rsidRPr="00000000">
              <w:rPr>
                <w:sz w:val="18"/>
                <w:szCs w:val="18"/>
                <w:rtl w:val="0"/>
              </w:rPr>
              <w:t xml:space="preserve">Vermont: 91%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A5">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A6">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A7">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A8">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AA">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AF">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B0">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B8">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BA">
      <w:pPr>
        <w:pStyle w:val="Heading3"/>
        <w:rPr/>
      </w:pPr>
      <w:bookmarkStart w:colFirst="0" w:colLast="0" w:name="_jfa7bn3jbluw" w:id="294"/>
      <w:bookmarkEnd w:id="294"/>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BD">
      <w:pPr>
        <w:pStyle w:val="Heading2"/>
        <w:pBdr>
          <w:top w:color="c9d2df" w:space="10" w:sz="6" w:val="single"/>
        </w:pBdr>
        <w:rPr/>
      </w:pPr>
      <w:bookmarkStart w:colFirst="0" w:colLast="0" w:name="_bel9iifx5l85" w:id="295"/>
      <w:bookmarkEnd w:id="295"/>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BE">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BF">
      <w:pPr>
        <w:pStyle w:val="Heading3"/>
        <w:rPr/>
      </w:pPr>
      <w:bookmarkStart w:colFirst="0" w:colLast="0" w:name="_m79vw0c2bqx6" w:id="296"/>
      <w:bookmarkEnd w:id="296"/>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C0">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C1">
      <w:pPr>
        <w:keepNext w:val="1"/>
        <w:keepLines w:val="1"/>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C2">
      <w:pPr>
        <w:keepNext w:val="1"/>
        <w:keepLines w:val="1"/>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C3">
      <w:pPr>
        <w:keepNext w:val="1"/>
        <w:keepLines w:val="1"/>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C4">
      <w:pPr>
        <w:keepNext w:val="1"/>
        <w:keepLines w:val="1"/>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C5">
      <w:pPr>
        <w:keepLines w:val="1"/>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C6">
      <w:pPr>
        <w:rPr/>
      </w:pPr>
      <w:r w:rsidDel="00000000" w:rsidR="00000000" w:rsidRPr="00000000">
        <w:rPr>
          <w:rtl w:val="0"/>
        </w:rP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C7">
      <w:pPr>
        <w:pStyle w:val="Heading2"/>
        <w:pBdr>
          <w:top w:color="c9d2df" w:space="10" w:sz="6" w:val="single"/>
        </w:pBdr>
        <w:rPr/>
      </w:pPr>
      <w:bookmarkStart w:colFirst="0" w:colLast="0" w:name="_cy141o1lcg61" w:id="297"/>
      <w:bookmarkEnd w:id="297"/>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C8">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C9">
      <w:pPr>
        <w:pStyle w:val="Heading3"/>
        <w:rPr/>
      </w:pPr>
      <w:bookmarkStart w:colFirst="0" w:colLast="0" w:name="_1a06daz1metu" w:id="298"/>
      <w:bookmarkEnd w:id="298"/>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CD">
      <w:pPr>
        <w:pStyle w:val="Heading3"/>
        <w:keepNext w:val="0"/>
        <w:rPr/>
      </w:pPr>
      <w:bookmarkStart w:colFirst="0" w:colLast="0" w:name="_v0b9wjlma5uf" w:id="299"/>
      <w:bookmarkEnd w:id="299"/>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CE">
      <w:pPr>
        <w:keepNext w:val="0"/>
        <w:rPr/>
      </w:pPr>
      <w:r w:rsidDel="00000000" w:rsidR="00000000" w:rsidRPr="00000000">
        <w:rPr>
          <w:rtl w:val="0"/>
        </w:rPr>
        <w:t xml:space="preserve">The Health Equity Studio implements the following five-step disparity closure process for client organizations:</w:t>
      </w:r>
    </w:p>
    <w:tbl>
      <w:tblPr>
        <w:tblStyle w:val="Table121"/>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CF">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D0">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D1">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D2">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D7">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CD8">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CDB">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CDD">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CDF">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CE2">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CE3">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CE4">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CE5">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CE6">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CE8">
      <w:pPr>
        <w:pStyle w:val="Heading2"/>
        <w:pBdr>
          <w:top w:color="c9d2df" w:space="10" w:sz="6" w:val="single"/>
        </w:pBdr>
        <w:rPr/>
      </w:pPr>
      <w:bookmarkStart w:colFirst="0" w:colLast="0" w:name="_agjfbn8zgetv" w:id="300"/>
      <w:bookmarkEnd w:id="300"/>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CEA">
      <w:pPr>
        <w:pStyle w:val="Heading3"/>
        <w:rPr/>
      </w:pPr>
      <w:bookmarkStart w:colFirst="0" w:colLast="0" w:name="_91ffgspxthhw" w:id="301"/>
      <w:bookmarkEnd w:id="301"/>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CEB">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CED">
      <w:pPr>
        <w:pStyle w:val="Heading3"/>
        <w:rPr/>
      </w:pPr>
      <w:bookmarkStart w:colFirst="0" w:colLast="0" w:name="_kalyzub9bje" w:id="302"/>
      <w:bookmarkEnd w:id="302"/>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CEF">
      <w:pPr>
        <w:keepNext w:val="1"/>
        <w:keepLines w:val="1"/>
        <w:numPr>
          <w:ilvl w:val="0"/>
          <w:numId w:val="1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CF0">
      <w:pPr>
        <w:keepNext w:val="1"/>
        <w:keepLines w:val="1"/>
        <w:numPr>
          <w:ilvl w:val="0"/>
          <w:numId w:val="1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CF1">
      <w:pPr>
        <w:keepLines w:val="1"/>
        <w:numPr>
          <w:ilvl w:val="0"/>
          <w:numId w:val="1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CF2">
      <w:pPr>
        <w:keepLines w:val="1"/>
        <w:numPr>
          <w:ilvl w:val="0"/>
          <w:numId w:val="1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CF3">
      <w:pPr>
        <w:keepLines w:val="1"/>
        <w:numPr>
          <w:ilvl w:val="0"/>
          <w:numId w:val="1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CF4">
      <w:pPr>
        <w:keepLines w:val="1"/>
        <w:numPr>
          <w:ilvl w:val="0"/>
          <w:numId w:val="1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CF5">
      <w:pPr>
        <w:keepLines w:val="1"/>
        <w:numPr>
          <w:ilvl w:val="0"/>
          <w:numId w:val="1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CF6">
      <w:pPr>
        <w:keepLines w:val="1"/>
        <w:numPr>
          <w:ilvl w:val="0"/>
          <w:numId w:val="1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CF7">
      <w:pPr>
        <w:pStyle w:val="Heading2"/>
        <w:pBdr>
          <w:top w:color="c9d2df" w:space="10" w:sz="6" w:val="single"/>
        </w:pBdr>
        <w:rPr/>
      </w:pPr>
      <w:bookmarkStart w:colFirst="0" w:colLast="0" w:name="_gg92x6jtu5lo" w:id="303"/>
      <w:bookmarkEnd w:id="303"/>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CF8">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2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CFE">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02">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06">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0A">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0D">
      <w:pPr>
        <w:pStyle w:val="Heading2"/>
        <w:keepNext w:val="0"/>
        <w:pBdr>
          <w:top w:color="c9d2df" w:space="10" w:sz="6" w:val="single"/>
        </w:pBdr>
        <w:rPr/>
      </w:pPr>
      <w:bookmarkStart w:colFirst="0" w:colLast="0" w:name="_8gfkikmpmbzz" w:id="304"/>
      <w:bookmarkEnd w:id="304"/>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0E">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2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0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1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1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12">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13">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14">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15">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16">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17">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19">
      <w:pPr>
        <w:pStyle w:val="Heading2"/>
        <w:pBdr>
          <w:top w:color="c9d2df" w:space="10" w:sz="6" w:val="single"/>
        </w:pBdr>
        <w:rPr/>
      </w:pPr>
      <w:bookmarkStart w:colFirst="0" w:colLast="0" w:name="_8jj5v7qbomv1" w:id="305"/>
      <w:bookmarkEnd w:id="305"/>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1A">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1E">
      <w:pPr>
        <w:pStyle w:val="Heading2"/>
        <w:pBdr>
          <w:top w:color="c9d2df" w:space="10" w:sz="6" w:val="single"/>
        </w:pBdr>
        <w:rPr/>
      </w:pPr>
      <w:bookmarkStart w:colFirst="0" w:colLast="0" w:name="_ymcjil73y9q4" w:id="306"/>
      <w:bookmarkEnd w:id="306"/>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1F">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2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28">
      <w:pPr>
        <w:rPr/>
      </w:pPr>
      <w:r w:rsidDel="00000000" w:rsidR="00000000" w:rsidRPr="00000000">
        <w:br w:type="page"/>
      </w:r>
      <w:r w:rsidDel="00000000" w:rsidR="00000000" w:rsidRPr="00000000">
        <w:rPr>
          <w:rtl w:val="0"/>
        </w:rPr>
      </w:r>
    </w:p>
    <w:p w:rsidR="00000000" w:rsidDel="00000000" w:rsidP="00000000" w:rsidRDefault="00000000" w:rsidRPr="00000000" w14:paraId="00000D29">
      <w:pPr>
        <w:pStyle w:val="Heading1"/>
        <w:rPr/>
      </w:pPr>
      <w:bookmarkStart w:colFirst="0" w:colLast="0" w:name="_tn6lqft5z30o" w:id="307"/>
      <w:bookmarkEnd w:id="307"/>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2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2B">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2D">
      <w:pPr>
        <w:pStyle w:val="Heading2"/>
        <w:pBdr>
          <w:top w:color="c9d2df" w:space="10" w:sz="6" w:val="single"/>
        </w:pBdr>
        <w:rPr/>
      </w:pPr>
      <w:bookmarkStart w:colFirst="0" w:colLast="0" w:name="_v0b0d89jaxhw" w:id="308"/>
      <w:bookmarkEnd w:id="308"/>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2E">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31">
      <w:pPr>
        <w:pStyle w:val="Heading2"/>
        <w:pBdr>
          <w:top w:color="c9d2df" w:space="10" w:sz="6" w:val="single"/>
        </w:pBdr>
        <w:rPr/>
      </w:pPr>
      <w:bookmarkStart w:colFirst="0" w:colLast="0" w:name="_zbyb4uyq73va" w:id="309"/>
      <w:bookmarkEnd w:id="309"/>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33">
      <w:pPr>
        <w:pStyle w:val="Heading3"/>
        <w:keepNext w:val="0"/>
        <w:rPr/>
      </w:pPr>
      <w:bookmarkStart w:colFirst="0" w:colLast="0" w:name="_mt3y6sxms6g1" w:id="310"/>
      <w:bookmarkEnd w:id="310"/>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34">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35">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36">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37">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39">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3A">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3B">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3D">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3E">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41">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42">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43">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44">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45">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46">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47">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48">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4B">
      <w:pPr>
        <w:pStyle w:val="Heading3"/>
        <w:keepNext w:val="0"/>
        <w:rPr/>
      </w:pPr>
      <w:bookmarkStart w:colFirst="0" w:colLast="0" w:name="_jho0g1g6zfp8" w:id="311"/>
      <w:bookmarkEnd w:id="311"/>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4C">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2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4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4E">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4F">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50">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51">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52">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53">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54">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55">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56">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57">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58">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59">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5A">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5B">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5C">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5D">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5E">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5F">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60">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61">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62">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65">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2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6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67">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68">
      <w:pPr>
        <w:spacing w:after="120" w:line="240" w:lineRule="auto"/>
        <w:rPr>
          <w:sz w:val="16"/>
          <w:szCs w:val="16"/>
        </w:rPr>
      </w:pPr>
      <w:r w:rsidDel="00000000" w:rsidR="00000000" w:rsidRPr="00000000">
        <w:rPr>
          <w:rtl w:val="0"/>
        </w:rPr>
      </w:r>
    </w:p>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6B">
      <w:pPr>
        <w:pStyle w:val="Heading2"/>
        <w:pBdr>
          <w:top w:color="c9d2df" w:space="10" w:sz="6" w:val="single"/>
        </w:pBdr>
        <w:rPr/>
      </w:pPr>
      <w:bookmarkStart w:colFirst="0" w:colLast="0" w:name="_sj6ood7l3ld1" w:id="312"/>
      <w:bookmarkEnd w:id="312"/>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6C">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6D">
      <w:pPr>
        <w:pStyle w:val="Heading3"/>
        <w:rPr/>
      </w:pPr>
      <w:bookmarkStart w:colFirst="0" w:colLast="0" w:name="_abq0ixz6ohfx" w:id="313"/>
      <w:bookmarkEnd w:id="313"/>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6E">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6F">
      <w:pPr>
        <w:pStyle w:val="Heading3"/>
        <w:rPr/>
      </w:pPr>
      <w:bookmarkStart w:colFirst="0" w:colLast="0" w:name="_k9z9257g2z2m" w:id="314"/>
      <w:bookmarkEnd w:id="314"/>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70">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71">
      <w:pPr>
        <w:keepNext w:val="1"/>
        <w:keepLines w:val="1"/>
        <w:numPr>
          <w:ilvl w:val="0"/>
          <w:numId w:val="15"/>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72">
      <w:pPr>
        <w:keepNext w:val="1"/>
        <w:keepLines w:val="1"/>
        <w:numPr>
          <w:ilvl w:val="0"/>
          <w:numId w:val="15"/>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73">
      <w:pPr>
        <w:keepNext w:val="1"/>
        <w:keepLines w:val="1"/>
        <w:numPr>
          <w:ilvl w:val="0"/>
          <w:numId w:val="15"/>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74">
      <w:pPr>
        <w:keepNext w:val="1"/>
        <w:keepLines w:val="1"/>
        <w:numPr>
          <w:ilvl w:val="0"/>
          <w:numId w:val="15"/>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75">
      <w:pPr>
        <w:keepLines w:val="1"/>
        <w:numPr>
          <w:ilvl w:val="0"/>
          <w:numId w:val="15"/>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76">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77">
      <w:pPr>
        <w:pStyle w:val="Heading3"/>
        <w:rPr/>
      </w:pPr>
      <w:bookmarkStart w:colFirst="0" w:colLast="0" w:name="_qqnqc0bps4be" w:id="315"/>
      <w:bookmarkEnd w:id="315"/>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78">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7A">
      <w:pPr>
        <w:pStyle w:val="Heading2"/>
        <w:keepNext w:val="0"/>
        <w:pBdr>
          <w:top w:color="c9d2df" w:space="10" w:sz="6" w:val="single"/>
        </w:pBdr>
        <w:rPr/>
      </w:pPr>
      <w:bookmarkStart w:colFirst="0" w:colLast="0" w:name="_16hlyuaduaw9" w:id="316"/>
      <w:bookmarkEnd w:id="316"/>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2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7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7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7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7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7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8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8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8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83">
      <w:pPr>
        <w:keepNext w:val="0"/>
        <w:spacing w:after="120" w:lineRule="auto"/>
        <w:rPr/>
      </w:pPr>
      <w:r w:rsidDel="00000000" w:rsidR="00000000" w:rsidRPr="00000000">
        <w:rPr>
          <w:rtl w:val="0"/>
        </w:rPr>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2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85">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86">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87">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88">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89">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8E">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8F">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90">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91">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92">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93">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94">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95">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96">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97">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98">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99">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9A">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9B">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9C">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9D">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9E">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9F">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A0">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A1">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A2">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A3">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A4">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A5">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A6">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A7">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8">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A9">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AA">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AB">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AC">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D">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AE">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AF">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0">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B1">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2">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B3">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B7">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B8">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2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C2">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C3">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C4">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C6">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C7">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C9">
      <w:pPr>
        <w:pStyle w:val="Heading2"/>
        <w:pBdr>
          <w:top w:color="c9d2df" w:space="10" w:sz="6" w:val="single"/>
        </w:pBdr>
        <w:rPr/>
      </w:pPr>
      <w:bookmarkStart w:colFirst="0" w:colLast="0" w:name="_mk4ezxwhhe7w" w:id="317"/>
      <w:bookmarkEnd w:id="317"/>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CA">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CB">
      <w:pPr>
        <w:pStyle w:val="Heading3"/>
        <w:rPr/>
      </w:pPr>
      <w:bookmarkStart w:colFirst="0" w:colLast="0" w:name="_g59f88brmzz" w:id="318"/>
      <w:bookmarkEnd w:id="318"/>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CC">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D6">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D7">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DD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DD9">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DDA">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DD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DDE">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DE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DE2">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5">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DE6">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DE7">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8">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9">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DEA">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DEB">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D">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DEE">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DEF">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1">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DF2">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DF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5">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DF6">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DF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9">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DFA">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DFB">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C">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D">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DFE">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DFF">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0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01">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02">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03">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07">
      <w:pPr>
        <w:pStyle w:val="Heading3"/>
        <w:rPr/>
      </w:pPr>
      <w:bookmarkStart w:colFirst="0" w:colLast="0" w:name="_bwr4zkoyj462" w:id="319"/>
      <w:bookmarkEnd w:id="319"/>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08">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0E">
      <w:pPr>
        <w:pStyle w:val="Heading2"/>
        <w:keepNext w:val="0"/>
        <w:pBdr>
          <w:top w:color="c9d2df" w:space="10" w:sz="6" w:val="single"/>
        </w:pBdr>
        <w:rPr/>
      </w:pPr>
      <w:bookmarkStart w:colFirst="0" w:colLast="0" w:name="_m0p5zd25hrlo" w:id="320"/>
      <w:bookmarkEnd w:id="320"/>
      <w:r w:rsidDel="00000000" w:rsidR="00000000" w:rsidRPr="00000000">
        <w:rPr>
          <w:color w:val="161b22"/>
          <w:rtl w:val="0"/>
        </w:rPr>
        <w:t xml:space="preserve">11.6  </w:t>
      </w:r>
      <w:r w:rsidDel="00000000" w:rsidR="00000000" w:rsidRPr="00000000">
        <w:rPr>
          <w:b w:val="1"/>
          <w:bCs w:val="1"/>
          <w:color w:val="161b22"/>
          <w:rtl w:val="0"/>
        </w:rPr>
        <w:t xml:space="preserve">The Workforce Crisis — Vermont’s Most Binding Operational Constraint</w:t>
      </w:r>
      <w:r w:rsidDel="00000000" w:rsidR="00000000" w:rsidRPr="00000000">
        <w:rPr>
          <w:rtl w:val="0"/>
        </w:rPr>
      </w:r>
    </w:p>
    <w:tbl>
      <w:tblPr>
        <w:tblStyle w:val="Table1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0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1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1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1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1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1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Workforce Investment</w:t>
            </w:r>
            <w:r w:rsidDel="00000000" w:rsidR="00000000" w:rsidRPr="00000000">
              <w:rPr>
                <w:rtl w:val="0"/>
              </w:rPr>
            </w:r>
          </w:p>
        </w:tc>
        <w:tc>
          <w:tcPr>
            <w:shd w:fill="e8f0fb" w:val="clear"/>
            <w:vAlign w:val="center"/>
          </w:tcPr>
          <w:p w:rsidR="00000000" w:rsidDel="00000000" w:rsidP="00000000" w:rsidRDefault="00000000" w:rsidRPr="00000000" w14:paraId="00000E1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1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17">
      <w:pPr>
        <w:spacing w:after="120" w:lineRule="auto"/>
        <w:rPr/>
      </w:pPr>
      <w:r w:rsidDel="00000000" w:rsidR="00000000" w:rsidRPr="00000000">
        <w:rPr>
          <w:rtl w:val="0"/>
        </w:rPr>
      </w:r>
    </w:p>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19">
      <w:pPr>
        <w:pStyle w:val="Heading3"/>
        <w:keepNext w:val="0"/>
        <w:rPr/>
      </w:pPr>
      <w:bookmarkStart w:colFirst="0" w:colLast="0" w:name="_bvok1het4wsx" w:id="321"/>
      <w:bookmarkEnd w:id="321"/>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3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1A">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1B">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1C">
            <w:pPr>
              <w:jc w:val="left"/>
              <w:rPr/>
            </w:pPr>
            <w:r w:rsidDel="00000000" w:rsidR="00000000" w:rsidRPr="00000000">
              <w:rPr>
                <w:sz w:val="18"/>
                <w:szCs w:val="18"/>
                <w:rtl w:val="0"/>
              </w:rPr>
              <w:t xml:space="preserve">RHT Program workforce investment $195M/yr, awarded annually; tuition assistance, recruitment, 5-yr service obligations</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25">
      <w:pPr>
        <w:pStyle w:val="Heading3"/>
        <w:rPr/>
      </w:pPr>
      <w:bookmarkStart w:colFirst="0" w:colLast="0" w:name="_sanhfyvrvao" w:id="322"/>
      <w:bookmarkEnd w:id="322"/>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26">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27">
      <w:pPr>
        <w:pStyle w:val="Heading3"/>
        <w:rPr/>
      </w:pPr>
      <w:bookmarkStart w:colFirst="0" w:colLast="0" w:name="_vjksmbcxpfke" w:id="323"/>
      <w:bookmarkEnd w:id="323"/>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28">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2E">
      <w:pPr>
        <w:pStyle w:val="Heading2"/>
        <w:pBdr>
          <w:top w:color="c9d2df" w:space="10" w:sz="6" w:val="single"/>
        </w:pBdr>
        <w:rPr/>
      </w:pPr>
      <w:bookmarkStart w:colFirst="0" w:colLast="0" w:name="_3lwqki8zw4r2" w:id="324"/>
      <w:bookmarkEnd w:id="324"/>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2F">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31">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32">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33">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34">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35">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36">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37">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38">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39">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3A">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3B">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3C">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3D">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3E">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3F">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40">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41">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42">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43">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44">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47">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48">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49">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4A">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4B">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4C">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4F">
      <w:pPr>
        <w:pStyle w:val="Heading2"/>
        <w:pBdr>
          <w:top w:color="c9d2df" w:space="10" w:sz="6" w:val="single"/>
        </w:pBdr>
        <w:rPr/>
      </w:pPr>
      <w:bookmarkStart w:colFirst="0" w:colLast="0" w:name="_b24db7713y6e" w:id="325"/>
      <w:bookmarkEnd w:id="325"/>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51">
      <w:pPr>
        <w:pStyle w:val="Heading3"/>
        <w:rPr/>
      </w:pPr>
      <w:bookmarkStart w:colFirst="0" w:colLast="0" w:name="_bxcl4f4gohi0" w:id="326"/>
      <w:bookmarkEnd w:id="326"/>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52">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57">
      <w:pPr>
        <w:pStyle w:val="Heading3"/>
        <w:rPr/>
      </w:pPr>
      <w:bookmarkStart w:colFirst="0" w:colLast="0" w:name="_xhwr0m10ufi5" w:id="327"/>
      <w:bookmarkEnd w:id="327"/>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58">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5D">
      <w:pPr>
        <w:pStyle w:val="Heading2"/>
        <w:pBdr>
          <w:top w:color="c9d2df" w:space="10" w:sz="6" w:val="single"/>
        </w:pBdr>
        <w:rPr/>
      </w:pPr>
      <w:bookmarkStart w:colFirst="0" w:colLast="0" w:name="_vd4ro5ncff9" w:id="328"/>
      <w:bookmarkEnd w:id="328"/>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5E">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5F">
      <w:pPr>
        <w:pStyle w:val="Heading2"/>
        <w:pBdr>
          <w:top w:color="c9d2df" w:space="10" w:sz="6" w:val="single"/>
        </w:pBdr>
        <w:rPr/>
      </w:pPr>
      <w:bookmarkStart w:colFirst="0" w:colLast="0" w:name="_4ean9r62qr77" w:id="329"/>
      <w:bookmarkEnd w:id="329"/>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60">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62">
      <w:pPr>
        <w:pStyle w:val="Heading2"/>
        <w:pBdr>
          <w:top w:color="c9d2df" w:space="10" w:sz="6" w:val="single"/>
        </w:pBdr>
        <w:rPr/>
      </w:pPr>
      <w:bookmarkStart w:colFirst="0" w:colLast="0" w:name="_mmxq7morl0ic" w:id="330"/>
      <w:bookmarkEnd w:id="330"/>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63">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65">
      <w:pPr>
        <w:pStyle w:val="Heading3"/>
        <w:keepNext w:val="0"/>
        <w:rPr/>
      </w:pPr>
      <w:bookmarkStart w:colFirst="0" w:colLast="0" w:name="_itdsmbfpc0n5" w:id="331"/>
      <w:bookmarkEnd w:id="331"/>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66">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3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67">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68">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69">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6A">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6B">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6E">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6F">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72">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73">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76">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77">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78">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79">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7A">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7C">
      <w:pPr>
        <w:pStyle w:val="Heading3"/>
        <w:rPr/>
      </w:pPr>
      <w:bookmarkStart w:colFirst="0" w:colLast="0" w:name="_46cgr0mgkrgk" w:id="332"/>
      <w:bookmarkEnd w:id="332"/>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7D">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7F">
      <w:pPr>
        <w:pStyle w:val="Heading2"/>
        <w:pBdr>
          <w:top w:color="c9d2df" w:space="10" w:sz="6" w:val="single"/>
        </w:pBdr>
        <w:rPr/>
      </w:pPr>
      <w:bookmarkStart w:colFirst="0" w:colLast="0" w:name="_kfcs58q2b4xt" w:id="333"/>
      <w:bookmarkEnd w:id="333"/>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80">
      <w:pPr>
        <w:pStyle w:val="Heading3"/>
        <w:rPr/>
      </w:pPr>
      <w:bookmarkStart w:colFirst="0" w:colLast="0" w:name="_13uczui1p3ek" w:id="334"/>
      <w:bookmarkEnd w:id="334"/>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85">
      <w:pPr>
        <w:pStyle w:val="Heading3"/>
        <w:rPr/>
      </w:pPr>
      <w:bookmarkStart w:colFirst="0" w:colLast="0" w:name="_ckscnwko2asl" w:id="335"/>
      <w:bookmarkEnd w:id="335"/>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88">
      <w:pPr>
        <w:pStyle w:val="Heading3"/>
        <w:rPr/>
      </w:pPr>
      <w:bookmarkStart w:colFirst="0" w:colLast="0" w:name="_ql8ev1lehtp6" w:id="336"/>
      <w:bookmarkEnd w:id="336"/>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8A">
      <w:pPr>
        <w:keepNext w:val="1"/>
        <w:keepLines w:val="1"/>
        <w:numPr>
          <w:ilvl w:val="0"/>
          <w:numId w:val="16"/>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8B">
      <w:pPr>
        <w:keepNext w:val="1"/>
        <w:keepLines w:val="1"/>
        <w:numPr>
          <w:ilvl w:val="0"/>
          <w:numId w:val="16"/>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8C">
      <w:pPr>
        <w:keepNext w:val="0"/>
        <w:keepLines w:val="1"/>
        <w:numPr>
          <w:ilvl w:val="0"/>
          <w:numId w:val="16"/>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8D">
      <w:pPr>
        <w:keepNext w:val="0"/>
        <w:keepLines w:val="1"/>
        <w:numPr>
          <w:ilvl w:val="0"/>
          <w:numId w:val="16"/>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3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8E">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8F">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90">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r w:rsidDel="00000000" w:rsidR="00000000" w:rsidRPr="00000000">
              <w:rPr>
                <w:rtl w:val="0"/>
              </w:rPr>
            </w:r>
          </w:p>
          <w:p w:rsidR="00000000" w:rsidDel="00000000" w:rsidP="00000000" w:rsidRDefault="00000000" w:rsidRPr="00000000" w14:paraId="00000E91">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92">
      <w:pPr>
        <w:spacing w:after="120" w:line="240" w:lineRule="auto"/>
        <w:rPr>
          <w:sz w:val="16"/>
          <w:szCs w:val="16"/>
        </w:rPr>
      </w:pPr>
      <w:r w:rsidDel="00000000" w:rsidR="00000000" w:rsidRPr="00000000">
        <w:rPr>
          <w:rtl w:val="0"/>
        </w:rPr>
      </w:r>
    </w:p>
    <w:p w:rsidR="00000000" w:rsidDel="00000000" w:rsidP="00000000" w:rsidRDefault="00000000" w:rsidRPr="00000000" w14:paraId="00000E93">
      <w:pPr>
        <w:pStyle w:val="Heading2"/>
        <w:pBdr>
          <w:top w:color="c9d2df" w:space="10" w:sz="6" w:val="single"/>
        </w:pBdr>
        <w:rPr/>
      </w:pPr>
      <w:bookmarkStart w:colFirst="0" w:colLast="0" w:name="_l1ui9y4gc9fv" w:id="337"/>
      <w:bookmarkEnd w:id="337"/>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94">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95">
      <w:pPr>
        <w:pStyle w:val="Heading3"/>
        <w:rPr/>
      </w:pPr>
      <w:bookmarkStart w:colFirst="0" w:colLast="0" w:name="_25wy46lni66d" w:id="338"/>
      <w:bookmarkEnd w:id="338"/>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96">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98">
      <w:pPr>
        <w:pStyle w:val="Heading3"/>
        <w:rPr/>
      </w:pPr>
      <w:bookmarkStart w:colFirst="0" w:colLast="0" w:name="_m7yltu7ed1uz" w:id="339"/>
      <w:bookmarkEnd w:id="339"/>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99">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9D">
      <w:pPr>
        <w:pStyle w:val="Heading2"/>
        <w:pBdr>
          <w:top w:color="c9d2df" w:space="10" w:sz="6" w:val="single"/>
        </w:pBdr>
        <w:rPr/>
      </w:pPr>
      <w:bookmarkStart w:colFirst="0" w:colLast="0" w:name="_hcpjv3w00lgk" w:id="340"/>
      <w:bookmarkEnd w:id="340"/>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9E">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9F">
      <w:pPr>
        <w:pStyle w:val="Heading3"/>
        <w:rPr/>
      </w:pPr>
      <w:bookmarkStart w:colFirst="0" w:colLast="0" w:name="_da1ccpy3tfne" w:id="341"/>
      <w:bookmarkEnd w:id="341"/>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A0">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A5">
      <w:pPr>
        <w:pStyle w:val="Heading3"/>
        <w:rPr/>
      </w:pPr>
      <w:bookmarkStart w:colFirst="0" w:colLast="0" w:name="_7o0qa6e8xk84" w:id="342"/>
      <w:bookmarkEnd w:id="342"/>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A8">
      <w:pPr>
        <w:pStyle w:val="Heading3"/>
        <w:rPr/>
      </w:pPr>
      <w:bookmarkStart w:colFirst="0" w:colLast="0" w:name="_kcagq64mg535" w:id="343"/>
      <w:bookmarkEnd w:id="343"/>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AB">
      <w:pPr>
        <w:pStyle w:val="Heading2"/>
        <w:pBdr>
          <w:top w:color="c9d2df" w:space="10" w:sz="6" w:val="single"/>
        </w:pBdr>
        <w:rPr/>
      </w:pPr>
      <w:bookmarkStart w:colFirst="0" w:colLast="0" w:name="_kk4jha56cxkp" w:id="344"/>
      <w:bookmarkEnd w:id="344"/>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AC">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AD">
      <w:pPr>
        <w:pStyle w:val="Heading3"/>
        <w:rPr/>
      </w:pPr>
      <w:bookmarkStart w:colFirst="0" w:colLast="0" w:name="_v079l929m8pi" w:id="345"/>
      <w:bookmarkEnd w:id="345"/>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AE">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AF">
      <w:pPr>
        <w:keepNext w:val="1"/>
        <w:keepLines w:val="1"/>
        <w:numPr>
          <w:ilvl w:val="0"/>
          <w:numId w:val="17"/>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B0">
      <w:pPr>
        <w:keepNext w:val="1"/>
        <w:keepLines w:val="1"/>
        <w:numPr>
          <w:ilvl w:val="0"/>
          <w:numId w:val="17"/>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B1">
      <w:pPr>
        <w:keepLines w:val="1"/>
        <w:numPr>
          <w:ilvl w:val="0"/>
          <w:numId w:val="17"/>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B2">
      <w:pPr>
        <w:pStyle w:val="Heading2"/>
        <w:keepNext w:val="0"/>
        <w:pBdr>
          <w:top w:color="c9d2df" w:space="10" w:sz="6" w:val="single"/>
        </w:pBdr>
        <w:rPr/>
      </w:pPr>
      <w:bookmarkStart w:colFirst="0" w:colLast="0" w:name="_8jvcc2s7phsy" w:id="346"/>
      <w:bookmarkEnd w:id="346"/>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B3">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B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B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B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B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B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B9">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BA">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BB">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B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BD">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BE">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BF">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C0">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C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2">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C3">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C4">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C5">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6">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C7">
            <w:pPr>
              <w:jc w:val="left"/>
              <w:rPr/>
            </w:pPr>
            <w:r w:rsidDel="00000000" w:rsidR="00000000" w:rsidRPr="00000000">
              <w:rPr>
                <w:sz w:val="18"/>
                <w:szCs w:val="18"/>
                <w:rtl w:val="0"/>
              </w:rPr>
              <w:t xml:space="preserve">Vermont: admin cost $3,826/adj discharge vs. $1,427 national benchmark</w:t>
            </w:r>
            <w:r w:rsidDel="00000000" w:rsidR="00000000" w:rsidRPr="00000000">
              <w:rPr>
                <w:rtl w:val="0"/>
              </w:rPr>
            </w:r>
          </w:p>
        </w:tc>
      </w:tr>
      <w:tr>
        <w:trPr>
          <w:cantSplit w:val="0"/>
          <w:tblHeader w:val="0"/>
        </w:trPr>
        <w:tc>
          <w:tcPr/>
          <w:p w:rsidR="00000000" w:rsidDel="00000000" w:rsidP="00000000" w:rsidRDefault="00000000" w:rsidRPr="00000000" w14:paraId="00000EC8">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C9">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CA">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CB">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CC">
            <w:pPr>
              <w:jc w:val="left"/>
              <w:rPr/>
            </w:pPr>
            <w:r w:rsidDel="00000000" w:rsidR="00000000" w:rsidRPr="00000000">
              <w:rPr>
                <w:sz w:val="18"/>
                <w:szCs w:val="18"/>
                <w:rtl w:val="0"/>
              </w:rPr>
              <w:t xml:space="preserve">Vermont CAH gap: $938/adj discharge vs. $2,759 benchmark (RHRC data)</w:t>
            </w:r>
            <w:r w:rsidDel="00000000" w:rsidR="00000000" w:rsidRPr="00000000">
              <w:rPr>
                <w:rtl w:val="0"/>
              </w:rPr>
            </w:r>
          </w:p>
        </w:tc>
      </w:tr>
      <w:tr>
        <w:trPr>
          <w:cantSplit w:val="0"/>
          <w:tblHeader w:val="0"/>
        </w:trPr>
        <w:tc>
          <w:tcPr/>
          <w:p w:rsidR="00000000" w:rsidDel="00000000" w:rsidP="00000000" w:rsidRDefault="00000000" w:rsidRPr="00000000" w14:paraId="00000ECD">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CE">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CF">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D0">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D1">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D2">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D3">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D4">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D5">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D6">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ED8">
      <w:pPr>
        <w:pStyle w:val="Heading2"/>
        <w:keepNext w:val="0"/>
        <w:pBdr>
          <w:top w:color="c9d2df" w:space="10" w:sz="6" w:val="single"/>
        </w:pBdr>
        <w:rPr/>
      </w:pPr>
      <w:bookmarkStart w:colFirst="0" w:colLast="0" w:name="_1myha74kte7" w:id="347"/>
      <w:bookmarkEnd w:id="347"/>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ED9">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ED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ED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ED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EDD">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EDE">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EDF">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EE0">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EE1">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EE2">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EE3">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EE6">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EE7">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EE9">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E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EED">
      <w:pPr>
        <w:pStyle w:val="Heading2"/>
        <w:pBdr>
          <w:top w:color="c9d2df" w:space="10" w:sz="6" w:val="single"/>
        </w:pBdr>
        <w:rPr/>
      </w:pPr>
      <w:bookmarkStart w:colFirst="0" w:colLast="0" w:name="_num5qbdnr1au" w:id="348"/>
      <w:bookmarkEnd w:id="348"/>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EE">
      <w:pPr>
        <w:rPr/>
      </w:pPr>
      <w:r w:rsidDel="00000000" w:rsidR="00000000" w:rsidRPr="00000000">
        <w:rPr>
          <w:rtl w:val="0"/>
        </w:rP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EF2">
      <w:pPr>
        <w:pStyle w:val="Heading2"/>
        <w:pBdr>
          <w:top w:color="c9d2df" w:space="10" w:sz="6" w:val="single"/>
        </w:pBdr>
        <w:rPr/>
      </w:pPr>
      <w:bookmarkStart w:colFirst="0" w:colLast="0" w:name="_pn790qra4mez" w:id="349"/>
      <w:bookmarkEnd w:id="349"/>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EF3">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E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E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E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EF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EFB">
      <w:pPr>
        <w:rPr/>
      </w:pPr>
      <w:r w:rsidDel="00000000" w:rsidR="00000000" w:rsidRPr="00000000">
        <w:br w:type="page"/>
      </w:r>
      <w:r w:rsidDel="00000000" w:rsidR="00000000" w:rsidRPr="00000000">
        <w:rPr>
          <w:rtl w:val="0"/>
        </w:rPr>
      </w:r>
    </w:p>
    <w:p w:rsidR="00000000" w:rsidDel="00000000" w:rsidP="00000000" w:rsidRDefault="00000000" w:rsidRPr="00000000" w14:paraId="00000EFC">
      <w:pPr>
        <w:pStyle w:val="Heading1"/>
        <w:rPr/>
      </w:pPr>
      <w:bookmarkStart w:colFirst="0" w:colLast="0" w:name="_b4udtk9dnkn9" w:id="350"/>
      <w:bookmarkEnd w:id="350"/>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EF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EFE">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00">
      <w:pPr>
        <w:pStyle w:val="Heading2"/>
        <w:pBdr>
          <w:top w:color="c9d2df" w:space="10" w:sz="6" w:val="single"/>
        </w:pBdr>
        <w:rPr/>
      </w:pPr>
      <w:bookmarkStart w:colFirst="0" w:colLast="0" w:name="_ahefrp8djkby" w:id="351"/>
      <w:bookmarkEnd w:id="351"/>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01">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03">
      <w:pPr>
        <w:pStyle w:val="Heading2"/>
        <w:pBdr>
          <w:top w:color="c9d2df" w:space="10" w:sz="6" w:val="single"/>
        </w:pBdr>
        <w:rPr/>
      </w:pPr>
      <w:bookmarkStart w:colFirst="0" w:colLast="0" w:name="_sy4z5v5c1a1z" w:id="352"/>
      <w:bookmarkEnd w:id="352"/>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04">
      <w:pPr>
        <w:pStyle w:val="Heading3"/>
        <w:rPr/>
      </w:pPr>
      <w:bookmarkStart w:colFirst="0" w:colLast="0" w:name="_sryw9og32hqf" w:id="353"/>
      <w:bookmarkEnd w:id="353"/>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05">
      <w:pPr>
        <w:keepNext w:val="1"/>
        <w:keepLines w:val="1"/>
        <w:numPr>
          <w:ilvl w:val="0"/>
          <w:numId w:val="18"/>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06">
      <w:pPr>
        <w:keepNext w:val="1"/>
        <w:keepLines w:val="1"/>
        <w:numPr>
          <w:ilvl w:val="0"/>
          <w:numId w:val="18"/>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07">
      <w:pPr>
        <w:keepNext w:val="1"/>
        <w:keepLines w:val="1"/>
        <w:numPr>
          <w:ilvl w:val="0"/>
          <w:numId w:val="18"/>
        </w:numPr>
        <w:ind w:left="720" w:hanging="360"/>
        <w:rPr/>
      </w:pPr>
      <w:r w:rsidDel="00000000" w:rsidR="00000000" w:rsidRPr="00000000">
        <w:rPr>
          <w:rtl w:val="0"/>
        </w:rPr>
        <w:t xml:space="preserve">HTR ACADEMY — Structured curriculum at healthtransformationreview.org/academy. Foundation and advanced courses in APM mechanics, HEDIS, and transformation leadership.</w:t>
      </w:r>
    </w:p>
    <w:p w:rsidR="00000000" w:rsidDel="00000000" w:rsidP="00000000" w:rsidRDefault="00000000" w:rsidRPr="00000000" w14:paraId="00000F08">
      <w:pPr>
        <w:keepLines w:val="1"/>
        <w:numPr>
          <w:ilvl w:val="0"/>
          <w:numId w:val="18"/>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09">
      <w:pPr>
        <w:pStyle w:val="Heading3"/>
        <w:keepNext w:val="0"/>
        <w:rPr/>
      </w:pPr>
      <w:bookmarkStart w:colFirst="0" w:colLast="0" w:name="_ghh0txxji424" w:id="354"/>
      <w:bookmarkEnd w:id="354"/>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0A">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3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0B">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0C">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0D">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11">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12">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r w:rsidDel="00000000" w:rsidR="00000000" w:rsidRPr="00000000">
              <w:rPr>
                <w:rtl w:val="0"/>
              </w:rPr>
            </w:r>
          </w:p>
        </w:tc>
      </w:tr>
      <w:tr>
        <w:trPr>
          <w:cantSplit w:val="1"/>
          <w:tblHeader w:val="0"/>
        </w:trPr>
        <w:tc>
          <w:tcPr/>
          <w:p w:rsidR="00000000" w:rsidDel="00000000" w:rsidP="00000000" w:rsidRDefault="00000000" w:rsidRPr="00000000" w14:paraId="00000F13">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0F16">
      <w:pPr>
        <w:pStyle w:val="Heading2"/>
        <w:pBdr>
          <w:top w:color="c9d2df" w:space="10" w:sz="6" w:val="single"/>
        </w:pBdr>
        <w:rPr/>
      </w:pPr>
      <w:bookmarkStart w:colFirst="0" w:colLast="0" w:name="_mjtv4zgw3f0y" w:id="355"/>
      <w:bookmarkEnd w:id="355"/>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rsidR="00000000" w:rsidDel="00000000" w:rsidP="00000000" w:rsidRDefault="00000000" w:rsidRPr="00000000" w14:paraId="00000F18">
      <w:pPr>
        <w:pStyle w:val="Heading3"/>
        <w:rPr/>
      </w:pPr>
      <w:bookmarkStart w:colFirst="0" w:colLast="0" w:name="_dzzfaqja6v2h" w:id="356"/>
      <w:bookmarkEnd w:id="356"/>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19">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1A">
      <w:pPr>
        <w:keepNext w:val="1"/>
        <w:keepLines w:val="1"/>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1B">
      <w:pPr>
        <w:keepNext w:val="1"/>
        <w:keepLines w:val="1"/>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1C">
      <w:pPr>
        <w:keepLines w:val="1"/>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1D">
      <w:pPr>
        <w:pStyle w:val="Heading3"/>
        <w:rPr/>
      </w:pPr>
      <w:bookmarkStart w:colFirst="0" w:colLast="0" w:name="_qyttcvam4yge" w:id="357"/>
      <w:bookmarkEnd w:id="357"/>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1E">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rsidR="00000000" w:rsidDel="00000000" w:rsidP="00000000" w:rsidRDefault="00000000" w:rsidRPr="00000000" w14:paraId="00000F20">
      <w:pPr>
        <w:pStyle w:val="Heading3"/>
        <w:rPr/>
      </w:pPr>
      <w:bookmarkStart w:colFirst="0" w:colLast="0" w:name="_m8m229sbuj30" w:id="358"/>
      <w:bookmarkEnd w:id="358"/>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21">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22">
      <w:pPr>
        <w:pStyle w:val="Heading3"/>
        <w:rPr/>
      </w:pPr>
      <w:bookmarkStart w:colFirst="0" w:colLast="0" w:name="_oqqu107q3ddb" w:id="359"/>
      <w:bookmarkEnd w:id="359"/>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23">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24">
      <w:pPr>
        <w:pStyle w:val="Heading3"/>
        <w:rPr/>
      </w:pPr>
      <w:bookmarkStart w:colFirst="0" w:colLast="0" w:name="_4ld1if6jo2uw" w:id="360"/>
      <w:bookmarkEnd w:id="360"/>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25">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26">
      <w:pPr>
        <w:pStyle w:val="Heading2"/>
        <w:pBdr>
          <w:top w:color="c9d2df" w:space="10" w:sz="6" w:val="single"/>
        </w:pBdr>
        <w:rPr/>
      </w:pPr>
      <w:bookmarkStart w:colFirst="0" w:colLast="0" w:name="_qajvzux08kfd" w:id="361"/>
      <w:bookmarkEnd w:id="361"/>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28">
      <w:pPr>
        <w:pStyle w:val="Heading3"/>
        <w:keepNext w:val="0"/>
        <w:rPr/>
      </w:pPr>
      <w:bookmarkStart w:colFirst="0" w:colLast="0" w:name="_rljl1tdk1jk0" w:id="362"/>
      <w:bookmarkEnd w:id="362"/>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29">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3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2A">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2B">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2C">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2D">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2E">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2F">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30">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31">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32">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33">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34">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35">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36">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37">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38">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39">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3A">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3B">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3C">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3D">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3E">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3F">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40">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41">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42">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43">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44">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45">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46">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47">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48">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49">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4A">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4B">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4C">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4D">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4F">
      <w:pPr>
        <w:pStyle w:val="Heading3"/>
        <w:rPr/>
      </w:pPr>
      <w:bookmarkStart w:colFirst="0" w:colLast="0" w:name="_rsug9slxfqf8" w:id="363"/>
      <w:bookmarkEnd w:id="363"/>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54">
      <w:pPr>
        <w:pStyle w:val="Heading2"/>
        <w:keepNext w:val="0"/>
        <w:pBdr>
          <w:top w:color="c9d2df" w:space="10" w:sz="6" w:val="single"/>
        </w:pBdr>
        <w:rPr/>
      </w:pPr>
      <w:bookmarkStart w:colFirst="0" w:colLast="0" w:name="_h6u8me419p4k" w:id="364"/>
      <w:bookmarkEnd w:id="364"/>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55">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56">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57">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58">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59">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5A">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5B">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5C">
            <w:pPr>
              <w:jc w:val="left"/>
              <w:rPr/>
            </w:pPr>
            <w:r w:rsidDel="00000000" w:rsidR="00000000" w:rsidRPr="00000000">
              <w:rPr>
                <w:sz w:val="18"/>
                <w:szCs w:val="18"/>
                <w:rtl w:val="0"/>
              </w:rPr>
              <w:t xml:space="preserve">Hospital Financial Stress Test Model</w:t>
            </w:r>
            <w:r w:rsidDel="00000000" w:rsidR="00000000" w:rsidRPr="00000000">
              <w:rPr>
                <w:rtl w:val="0"/>
              </w:rPr>
            </w:r>
          </w:p>
        </w:tc>
        <w:tc>
          <w:tcPr/>
          <w:p w:rsidR="00000000" w:rsidDel="00000000" w:rsidP="00000000" w:rsidRDefault="00000000" w:rsidRPr="00000000" w14:paraId="00000F5D">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5E">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5F">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60">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61">
            <w:pPr>
              <w:jc w:val="left"/>
              <w:rPr/>
            </w:pPr>
            <w:r w:rsidDel="00000000" w:rsidR="00000000" w:rsidRPr="00000000">
              <w:rPr>
                <w:sz w:val="18"/>
                <w:szCs w:val="18"/>
                <w:rtl w:val="0"/>
              </w:rPr>
              <w:t xml:space="preserve">65-item governance evaluation across six lifecycle stages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62">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63">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64">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65">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66">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67">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68">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69">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6A">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6B">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6D">
      <w:pPr>
        <w:pStyle w:val="Heading2"/>
        <w:pBdr>
          <w:top w:color="c9d2df" w:space="10" w:sz="6" w:val="single"/>
        </w:pBdr>
        <w:rPr/>
      </w:pPr>
      <w:bookmarkStart w:colFirst="0" w:colLast="0" w:name="_7vbd8vbmikz5" w:id="365"/>
      <w:bookmarkEnd w:id="365"/>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6E">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76">
      <w:pPr>
        <w:pStyle w:val="Heading2"/>
        <w:pBdr>
          <w:top w:color="c9d2df" w:space="10" w:sz="6" w:val="single"/>
        </w:pBdr>
        <w:rPr/>
      </w:pPr>
      <w:bookmarkStart w:colFirst="0" w:colLast="0" w:name="_4xrw97t74s7x" w:id="366"/>
      <w:bookmarkEnd w:id="366"/>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77">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78">
      <w:pPr>
        <w:pStyle w:val="Heading2"/>
        <w:keepNext w:val="0"/>
        <w:pBdr>
          <w:top w:color="c9d2df" w:space="10" w:sz="6" w:val="single"/>
        </w:pBdr>
        <w:rPr/>
      </w:pPr>
      <w:bookmarkStart w:colFirst="0" w:colLast="0" w:name="_1u8ptlcqzze6" w:id="367"/>
      <w:bookmarkEnd w:id="367"/>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79">
      <w:pPr>
        <w:keepNext w:val="0"/>
        <w:rPr/>
      </w:pPr>
      <w:r w:rsidDel="00000000" w:rsidR="00000000" w:rsidRPr="00000000">
        <w:rPr>
          <w:rtl w:val="0"/>
        </w:rPr>
        <w:t xml:space="preserve">This chapter argues that knowledge without implementation infrastructure produces nothing. The </w:t>
      </w:r>
      <w:hyperlink r:id="rId62">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7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7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7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7D">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7E">
            <w:pPr>
              <w:jc w:val="left"/>
              <w:rPr/>
            </w:pPr>
            <w:hyperlink r:id="rId63">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7F">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80">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81">
            <w:pPr>
              <w:jc w:val="left"/>
              <w:rPr/>
            </w:pPr>
            <w:hyperlink r:id="rId64">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84">
            <w:pPr>
              <w:jc w:val="left"/>
              <w:rPr/>
            </w:pPr>
            <w:hyperlink r:id="rId65">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87">
      <w:pPr>
        <w:pStyle w:val="Heading2"/>
        <w:pBdr>
          <w:top w:color="c9d2df" w:space="10" w:sz="6" w:val="single"/>
        </w:pBdr>
        <w:rPr/>
      </w:pPr>
      <w:bookmarkStart w:colFirst="0" w:colLast="0" w:name="_yom7ebinix53" w:id="368"/>
      <w:bookmarkEnd w:id="368"/>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88">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8D">
      <w:pPr>
        <w:pStyle w:val="Heading2"/>
        <w:pBdr>
          <w:top w:color="c9d2df" w:space="10" w:sz="6" w:val="single"/>
        </w:pBdr>
        <w:rPr/>
      </w:pPr>
      <w:bookmarkStart w:colFirst="0" w:colLast="0" w:name="_50bzkn5ilsq" w:id="369"/>
      <w:bookmarkEnd w:id="369"/>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8E">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health equity analytics, and transformation leadership.</w:t>
      </w:r>
      <w:r w:rsidDel="00000000" w:rsidR="00000000" w:rsidRPr="00000000">
        <w:rPr>
          <w:rtl w:val="0"/>
        </w:rPr>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9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97">
      <w:pPr>
        <w:rPr/>
      </w:pPr>
      <w:r w:rsidDel="00000000" w:rsidR="00000000" w:rsidRPr="00000000">
        <w:br w:type="page"/>
      </w:r>
      <w:r w:rsidDel="00000000" w:rsidR="00000000" w:rsidRPr="00000000">
        <w:rPr>
          <w:rtl w:val="0"/>
        </w:rPr>
      </w:r>
    </w:p>
    <w:p w:rsidR="00000000" w:rsidDel="00000000" w:rsidP="00000000" w:rsidRDefault="00000000" w:rsidRPr="00000000" w14:paraId="00000F98">
      <w:pPr>
        <w:pStyle w:val="Heading1"/>
        <w:rPr/>
      </w:pPr>
      <w:bookmarkStart w:colFirst="0" w:colLast="0" w:name="_brjudcu03abo" w:id="370"/>
      <w:bookmarkEnd w:id="370"/>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9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April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9A">
      <w:pPr>
        <w:rPr/>
      </w:pPr>
      <w:r w:rsidDel="00000000" w:rsidR="00000000" w:rsidRPr="00000000">
        <w:rPr>
          <w:rtl w:val="0"/>
        </w:rP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9B">
      <w:pPr>
        <w:pStyle w:val="Heading2"/>
        <w:keepNext w:val="0"/>
        <w:pBdr>
          <w:top w:color="c9d2df" w:space="10" w:sz="6" w:val="single"/>
        </w:pBdr>
        <w:rPr/>
      </w:pPr>
      <w:bookmarkStart w:colFirst="0" w:colLast="0" w:name="_4yfjkv4h253v" w:id="371"/>
      <w:bookmarkEnd w:id="371"/>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9C">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4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9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9E">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9F">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A0">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A1">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A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A3">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A4">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A5">
            <w:pPr>
              <w:jc w:val="left"/>
              <w:rPr/>
            </w:pPr>
            <w:r w:rsidDel="00000000" w:rsidR="00000000" w:rsidRPr="00000000">
              <w:rPr>
                <w:sz w:val="18"/>
                <w:szCs w:val="18"/>
                <w:rtl w:val="0"/>
              </w:rPr>
              <w:t xml:space="preserve">All hospitals under global budgets; AHEAD compliant; Statewide Strategic Plan delivered Dec 2028</w:t>
            </w:r>
            <w:r w:rsidDel="00000000" w:rsidR="00000000" w:rsidRPr="00000000">
              <w:rPr>
                <w:rtl w:val="0"/>
              </w:rPr>
            </w:r>
          </w:p>
        </w:tc>
        <w:tc>
          <w:tcPr/>
          <w:p w:rsidR="00000000" w:rsidDel="00000000" w:rsidP="00000000" w:rsidRDefault="00000000" w:rsidRPr="00000000" w14:paraId="00000FA6">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A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A9">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AA">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AT RISK — analytics vendor gap vs. Jan 2028 AHEAD start</w:t>
            </w:r>
            <w:r w:rsidDel="00000000" w:rsidR="00000000" w:rsidRPr="00000000">
              <w:rPr>
                <w:rtl w:val="0"/>
              </w:rPr>
            </w:r>
          </w:p>
        </w:tc>
      </w:tr>
      <w:tr>
        <w:trPr>
          <w:cantSplit w:val="0"/>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AD">
            <w:pPr>
              <w:jc w:val="left"/>
              <w:rPr/>
            </w:pPr>
            <w:r w:rsidDel="00000000" w:rsidR="00000000" w:rsidRPr="00000000">
              <w:rPr>
                <w:sz w:val="18"/>
                <w:szCs w:val="18"/>
                <w:rtl w:val="0"/>
              </w:rPr>
              <w:t xml:space="preserve">9/14 hospitals in losses; UVMMC at 300%+ of Medicare; $700M–$2.4B 5-year deficit projection</w:t>
            </w:r>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RBP mandatory FY2027 enacted; global-budget methodology under design; deficit trajectory unchanged</w:t>
            </w:r>
            <w:r w:rsidDel="00000000" w:rsidR="00000000" w:rsidRPr="00000000">
              <w:rPr>
                <w:rtl w:val="0"/>
              </w:rPr>
            </w:r>
          </w:p>
        </w:tc>
        <w:tc>
          <w:tcPr/>
          <w:p w:rsidR="00000000" w:rsidDel="00000000" w:rsidP="00000000" w:rsidRDefault="00000000" w:rsidRPr="00000000" w14:paraId="00000FAF">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B0">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B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B2">
            <w:pPr>
              <w:jc w:val="left"/>
              <w:rPr/>
            </w:pPr>
            <w:r w:rsidDel="00000000" w:rsidR="00000000" w:rsidRPr="00000000">
              <w:rPr>
                <w:sz w:val="18"/>
                <w:szCs w:val="18"/>
                <w:rtl w:val="0"/>
              </w:rPr>
              <w:t xml:space="preserve">Blueprint 90%+ PCMH; BH follow-up 76% (mental health), 68% (SUD); 370-FTE workforce gap; zero CCBHCs</w:t>
            </w:r>
            <w:r w:rsidDel="00000000" w:rsidR="00000000" w:rsidRPr="00000000">
              <w:rPr>
                <w:rtl w:val="0"/>
              </w:rPr>
            </w:r>
          </w:p>
        </w:tc>
        <w:tc>
          <w:tcPr/>
          <w:p w:rsidR="00000000" w:rsidDel="00000000" w:rsidP="00000000" w:rsidRDefault="00000000" w:rsidRPr="00000000" w14:paraId="00000FB3">
            <w:pPr>
              <w:jc w:val="left"/>
              <w:rPr/>
            </w:pPr>
            <w:r w:rsidDel="00000000" w:rsidR="00000000" w:rsidRPr="00000000">
              <w:rPr>
                <w:sz w:val="18"/>
                <w:szCs w:val="18"/>
                <w:rtl w:val="0"/>
              </w:rPr>
              <w:t xml:space="preserve">5 CCBHCs planned; CoCM pilots underway; team-based care deploying; readmission at 14.8% (unchanged)</w:t>
            </w:r>
            <w:r w:rsidDel="00000000" w:rsidR="00000000" w:rsidRPr="00000000">
              <w:rPr>
                <w:rtl w:val="0"/>
              </w:rPr>
            </w:r>
          </w:p>
        </w:tc>
        <w:tc>
          <w:tcPr/>
          <w:p w:rsidR="00000000" w:rsidDel="00000000" w:rsidP="00000000" w:rsidRDefault="00000000" w:rsidRPr="00000000" w14:paraId="00000FB4">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B5">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B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B7">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B8">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B9">
            <w:pPr>
              <w:jc w:val="left"/>
              <w:rPr/>
            </w:pPr>
            <w:r w:rsidDel="00000000" w:rsidR="00000000" w:rsidRPr="00000000">
              <w:rPr>
                <w:sz w:val="18"/>
                <w:szCs w:val="18"/>
                <w:rtl w:val="0"/>
              </w:rPr>
              <w:t xml:space="preserve">All 14 hospitals with approved transformation plans; PMO operational; CIN live; admin cost below 150% of benchmark</w:t>
            </w:r>
            <w:r w:rsidDel="00000000" w:rsidR="00000000" w:rsidRPr="00000000">
              <w:rPr>
                <w:rtl w:val="0"/>
              </w:rPr>
            </w:r>
          </w:p>
        </w:tc>
        <w:tc>
          <w:tcPr/>
          <w:p w:rsidR="00000000" w:rsidDel="00000000" w:rsidP="00000000" w:rsidRDefault="00000000" w:rsidRPr="00000000" w14:paraId="00000FBA">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BD">
      <w:pPr>
        <w:pStyle w:val="Heading2"/>
        <w:pBdr>
          <w:top w:color="c9d2df" w:space="10" w:sz="6" w:val="single"/>
        </w:pBdr>
        <w:rPr/>
      </w:pPr>
      <w:bookmarkStart w:colFirst="0" w:colLast="0" w:name="_tv1ek8bhtz2v" w:id="372"/>
      <w:bookmarkEnd w:id="372"/>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BE">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4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C2">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C3">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C4">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C5">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C6">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C7">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C8">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C9">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CA">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CE">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D0">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D5">
      <w:pPr>
        <w:pStyle w:val="Heading2"/>
        <w:pBdr>
          <w:top w:color="c9d2df" w:space="10" w:sz="6" w:val="single"/>
        </w:pBdr>
        <w:rPr/>
      </w:pPr>
      <w:bookmarkStart w:colFirst="0" w:colLast="0" w:name="_iczp2vcjz6pd" w:id="373"/>
      <w:bookmarkEnd w:id="373"/>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D6">
      <w:pPr>
        <w:pStyle w:val="Heading3"/>
        <w:rPr/>
      </w:pPr>
      <w:bookmarkStart w:colFirst="0" w:colLast="0" w:name="_4ubqmix2m1wl" w:id="374"/>
      <w:bookmarkEnd w:id="374"/>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D7">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0F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0FDB">
      <w:pPr>
        <w:pStyle w:val="Heading3"/>
        <w:rPr/>
      </w:pPr>
      <w:bookmarkStart w:colFirst="0" w:colLast="0" w:name="_e7v9utfmur4" w:id="375"/>
      <w:bookmarkEnd w:id="375"/>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0FDC">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rsidR="00000000" w:rsidDel="00000000" w:rsidP="00000000" w:rsidRDefault="00000000" w:rsidRPr="00000000" w14:paraId="00000FDF">
      <w:pPr>
        <w:pStyle w:val="Heading3"/>
        <w:rPr/>
      </w:pPr>
      <w:bookmarkStart w:colFirst="0" w:colLast="0" w:name="_5x3wp1j7d1tp" w:id="376"/>
      <w:bookmarkEnd w:id="376"/>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0FE0">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rsidR="00000000" w:rsidDel="00000000" w:rsidP="00000000" w:rsidRDefault="00000000" w:rsidRPr="00000000" w14:paraId="00000FE2">
      <w:pPr>
        <w:pStyle w:val="Heading3"/>
        <w:rPr/>
      </w:pPr>
      <w:bookmarkStart w:colFirst="0" w:colLast="0" w:name="_mtkw7qh5fcl1" w:id="377"/>
      <w:bookmarkEnd w:id="377"/>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0FE3">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0FE5">
      <w:pPr>
        <w:pStyle w:val="Heading3"/>
        <w:rPr/>
      </w:pPr>
      <w:bookmarkStart w:colFirst="0" w:colLast="0" w:name="_sb7t1gs5o2j" w:id="378"/>
      <w:bookmarkEnd w:id="378"/>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0FE6">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Connecticut, Hawaii, Rhode Island, and New York’s Cohort 2 and 3 participation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4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FE8">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0FE9">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0FEA">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FEB">
      <w:pPr>
        <w:pStyle w:val="Heading2"/>
        <w:keepNext w:val="0"/>
        <w:pBdr>
          <w:top w:color="c9d2df" w:space="10" w:sz="6" w:val="single"/>
        </w:pBdr>
        <w:rPr/>
      </w:pPr>
      <w:bookmarkStart w:colFirst="0" w:colLast="0" w:name="_90ra39r8gboi" w:id="379"/>
      <w:bookmarkEnd w:id="379"/>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4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0FEE">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0FEF">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0FF0">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0FF4">
            <w:pPr>
              <w:jc w:val="left"/>
              <w:rPr/>
            </w:pPr>
            <w:r w:rsidDel="00000000" w:rsidR="00000000" w:rsidRPr="00000000">
              <w:rPr>
                <w:sz w:val="18"/>
                <w:szCs w:val="18"/>
                <w:rtl w:val="0"/>
              </w:rPr>
              <w:t xml:space="preserve">AHEAD expanding (6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0FF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F7">
            <w:pPr>
              <w:jc w:val="left"/>
              <w:rPr/>
            </w:pPr>
            <w:r w:rsidDel="00000000" w:rsidR="00000000" w:rsidRPr="00000000">
              <w:rPr>
                <w:sz w:val="18"/>
                <w:szCs w:val="18"/>
                <w:rtl w:val="0"/>
              </w:rPr>
              <w:t xml:space="preserve">VT: VHCURES solid; VITL/HIE voluntary and incomplete; analytics vendor procured;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0FFA">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0FFB">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FC">
            <w:pPr>
              <w:jc w:val="left"/>
              <w:rPr/>
            </w:pPr>
            <w:r w:rsidDel="00000000" w:rsidR="00000000" w:rsidRPr="00000000">
              <w:rPr>
                <w:sz w:val="18"/>
                <w:szCs w:val="18"/>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0FFD">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0FFE">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0FFF">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0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01">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02">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03">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04">
            <w:pPr>
              <w:jc w:val="left"/>
              <w:rPr/>
            </w:pPr>
            <w:r w:rsidDel="00000000" w:rsidR="00000000" w:rsidRPr="00000000">
              <w:rPr>
                <w:sz w:val="18"/>
                <w:szCs w:val="18"/>
                <w:rtl w:val="0"/>
              </w:rPr>
              <w:t xml:space="preserve">Steady national improvement in primary care and BH integration. VT: Blueprint + AHEAD primary-care investment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0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06">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07">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08">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09">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0B">
      <w:pPr>
        <w:pStyle w:val="Heading2"/>
        <w:pBdr>
          <w:top w:color="c9d2df" w:space="10" w:sz="6" w:val="single"/>
        </w:pBdr>
        <w:rPr/>
      </w:pPr>
      <w:bookmarkStart w:colFirst="0" w:colLast="0" w:name="_rv4ncceu1bf0" w:id="380"/>
      <w:bookmarkEnd w:id="380"/>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0D">
      <w:pPr>
        <w:pStyle w:val="Heading3"/>
        <w:rPr/>
      </w:pPr>
      <w:bookmarkStart w:colFirst="0" w:colLast="0" w:name="_f3hvls8ex6rl" w:id="381"/>
      <w:bookmarkEnd w:id="381"/>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0E">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sustainable facilities with 2–4 REH or CACC conversions; Medicaid reductions absorbed through efficiency gains; per-capita cost growth below GDP growth for the first time.</w:t>
      </w:r>
    </w:p>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 expands using Vermont’s documented results; Blueprint + AHEAD primary-care investment produces measurable chronic-disease improvements; the AHS restructuring model is studied by other states.</w:t>
      </w:r>
    </w:p>
    <w:p w:rsidR="00000000" w:rsidDel="00000000" w:rsidP="00000000" w:rsidRDefault="00000000" w:rsidRPr="00000000" w14:paraId="00001014">
      <w:pPr>
        <w:pStyle w:val="Heading3"/>
        <w:rPr/>
      </w:pPr>
      <w:bookmarkStart w:colFirst="0" w:colLast="0" w:name="_xabjhk49hqst" w:id="382"/>
      <w:bookmarkEnd w:id="382"/>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15">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1E">
      <w:pPr>
        <w:pStyle w:val="Heading2"/>
        <w:keepNext w:val="0"/>
        <w:pBdr>
          <w:top w:color="c9d2df" w:space="10" w:sz="6" w:val="single"/>
        </w:pBdr>
        <w:rPr/>
      </w:pPr>
      <w:bookmarkStart w:colFirst="0" w:colLast="0" w:name="_93uc7rauzp36" w:id="383"/>
      <w:bookmarkEnd w:id="383"/>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1F">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4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20">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21">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22">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23">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28">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29">
            <w:pPr>
              <w:jc w:val="left"/>
              <w:rPr/>
            </w:pPr>
            <w:r w:rsidDel="00000000" w:rsidR="00000000" w:rsidRPr="00000000">
              <w:rPr>
                <w:sz w:val="18"/>
                <w:szCs w:val="18"/>
                <w:rtl w:val="0"/>
              </w:rPr>
              <w:t xml:space="preserve">FY2028 budgets; AHEAD data 2027–2030</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2C">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2E">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30">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33">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34">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35">
            <w:pPr>
              <w:jc w:val="left"/>
              <w:rPr/>
            </w:pPr>
            <w:r w:rsidDel="00000000" w:rsidR="00000000" w:rsidRPr="00000000">
              <w:rPr>
                <w:sz w:val="18"/>
                <w:szCs w:val="18"/>
                <w:rtl w:val="0"/>
              </w:rPr>
              <w:t xml:space="preserve">AHEAD data from 2027; CMS evaluation through 2035</w:t>
            </w:r>
            <w:r w:rsidDel="00000000" w:rsidR="00000000" w:rsidRPr="00000000">
              <w:rPr>
                <w:rtl w:val="0"/>
              </w:rPr>
            </w:r>
          </w:p>
        </w:tc>
        <w:tc>
          <w:tcPr/>
          <w:p w:rsidR="00000000" w:rsidDel="00000000" w:rsidP="00000000" w:rsidRDefault="00000000" w:rsidRPr="00000000" w14:paraId="00001036">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37">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39">
      <w:pPr>
        <w:pStyle w:val="Heading2"/>
        <w:keepNext w:val="0"/>
        <w:pBdr>
          <w:top w:color="c9d2df" w:space="10" w:sz="6" w:val="single"/>
        </w:pBdr>
        <w:rPr/>
      </w:pPr>
      <w:bookmarkStart w:colFirst="0" w:colLast="0" w:name="_3ii9p88289vq" w:id="384"/>
      <w:bookmarkEnd w:id="384"/>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3A">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4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3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3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3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3E">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3F">
            <w:pPr>
              <w:jc w:val="left"/>
              <w:rPr/>
            </w:pPr>
            <w:hyperlink r:id="rId6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40">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41">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42">
            <w:pPr>
              <w:jc w:val="left"/>
              <w:rPr/>
            </w:pPr>
            <w:hyperlink r:id="rId67">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43">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44">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45">
            <w:pPr>
              <w:jc w:val="left"/>
              <w:rPr/>
            </w:pPr>
            <w:hyperlink r:id="rId68">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46">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47">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48">
            <w:pPr>
              <w:jc w:val="left"/>
              <w:rPr/>
            </w:pPr>
            <w:hyperlink r:id="rId6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49">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4B">
      <w:pPr>
        <w:pStyle w:val="Heading2"/>
        <w:pBdr>
          <w:top w:color="c9d2df" w:space="10" w:sz="6" w:val="single"/>
        </w:pBdr>
        <w:rPr/>
      </w:pPr>
      <w:bookmarkStart w:colFirst="0" w:colLast="0" w:name="_1esraix4g2sc" w:id="385"/>
      <w:bookmarkEnd w:id="385"/>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4C">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50">
      <w:pPr>
        <w:pStyle w:val="Heading2"/>
        <w:pBdr>
          <w:top w:color="c9d2df" w:space="10" w:sz="6" w:val="single"/>
        </w:pBdr>
        <w:rPr/>
      </w:pPr>
      <w:bookmarkStart w:colFirst="0" w:colLast="0" w:name="_8b3pa2n9rgfl" w:id="386"/>
      <w:bookmarkEnd w:id="386"/>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51">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52">
      <w:pPr>
        <w:pStyle w:val="Heading2"/>
        <w:pBdr>
          <w:top w:color="c9d2df" w:space="10" w:sz="6" w:val="single"/>
        </w:pBdr>
        <w:rPr/>
      </w:pPr>
      <w:bookmarkStart w:colFirst="0" w:colLast="0" w:name="_gi9qsox98131" w:id="387"/>
      <w:bookmarkEnd w:id="387"/>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53">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5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59">
      <w:pPr>
        <w:rPr/>
      </w:pPr>
      <w:r w:rsidDel="00000000" w:rsidR="00000000" w:rsidRPr="00000000">
        <w:br w:type="page"/>
      </w:r>
      <w:r w:rsidDel="00000000" w:rsidR="00000000" w:rsidRPr="00000000">
        <w:rPr>
          <w:rtl w:val="0"/>
        </w:rPr>
      </w:r>
    </w:p>
    <w:p w:rsidR="00000000" w:rsidDel="00000000" w:rsidP="00000000" w:rsidRDefault="00000000" w:rsidRPr="00000000" w14:paraId="0000105A">
      <w:pPr>
        <w:pStyle w:val="Heading1"/>
        <w:rPr/>
      </w:pPr>
      <w:bookmarkStart w:colFirst="0" w:colLast="0" w:name="_vg56d32sy7uj" w:id="388"/>
      <w:bookmarkEnd w:id="388"/>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5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5C">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5D">
      <w:pPr>
        <w:pStyle w:val="Heading2"/>
        <w:pBdr>
          <w:top w:color="c9d2df" w:space="10" w:sz="6" w:val="single"/>
        </w:pBdr>
        <w:rPr/>
      </w:pPr>
      <w:bookmarkStart w:colFirst="0" w:colLast="0" w:name="_ud24c1blkqn8" w:id="389"/>
      <w:bookmarkEnd w:id="389"/>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5E">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61">
      <w:pPr>
        <w:pStyle w:val="Heading2"/>
        <w:pBdr>
          <w:top w:color="c9d2df" w:space="10" w:sz="6" w:val="single"/>
        </w:pBdr>
        <w:rPr/>
      </w:pPr>
      <w:bookmarkStart w:colFirst="0" w:colLast="0" w:name="_wuuuucxlvxbq" w:id="390"/>
      <w:bookmarkEnd w:id="390"/>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62">
      <w:pPr>
        <w:pStyle w:val="Heading3"/>
        <w:rPr/>
      </w:pPr>
      <w:bookmarkStart w:colFirst="0" w:colLast="0" w:name="_uf4ow8ri7alq" w:id="391"/>
      <w:bookmarkEnd w:id="391"/>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63">
      <w:pPr>
        <w:rPr/>
      </w:pPr>
      <w:r w:rsidDel="00000000" w:rsidR="00000000" w:rsidRPr="00000000">
        <w:rPr>
          <w:rtl w:val="0"/>
        </w:rP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r w:rsidDel="00000000" w:rsidR="00000000" w:rsidRPr="00000000">
        <w:rPr>
          <w:rtl w:val="0"/>
        </w:rPr>
      </w:r>
    </w:p>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67">
      <w:pPr>
        <w:pStyle w:val="Heading3"/>
        <w:rPr/>
      </w:pPr>
      <w:bookmarkStart w:colFirst="0" w:colLast="0" w:name="_u9fyz7cfwayu" w:id="392"/>
      <w:bookmarkEnd w:id="392"/>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68">
      <w:pPr>
        <w:rPr/>
      </w:pPr>
      <w:r w:rsidDel="00000000" w:rsidR="00000000" w:rsidRPr="00000000">
        <w:rPr>
          <w:rtl w:val="0"/>
        </w:rPr>
        <w:t xml:space="preserve">RBP methodology. RBP is mandatory from FY2027,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6C">
      <w:pPr>
        <w:pStyle w:val="Heading2"/>
        <w:keepNext w:val="0"/>
        <w:pBdr>
          <w:top w:color="c9d2df" w:space="10" w:sz="6" w:val="single"/>
        </w:pBdr>
        <w:rPr/>
      </w:pPr>
      <w:bookmarkStart w:colFirst="0" w:colLast="0" w:name="_3sp72f54eu2" w:id="393"/>
      <w:bookmarkEnd w:id="393"/>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4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6D">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6E">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6F">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70">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71">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7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4">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75">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76">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7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78">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79">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7A">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7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C">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7D">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7E">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7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80">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81">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82">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83">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4">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85">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86">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8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8">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89">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8A">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8B">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8C">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8D">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8E">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8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0">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91">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4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9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93">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94">
      <w:pPr>
        <w:spacing w:after="120" w:line="240" w:lineRule="auto"/>
        <w:rPr>
          <w:sz w:val="16"/>
          <w:szCs w:val="16"/>
        </w:rPr>
      </w:pPr>
      <w:r w:rsidDel="00000000" w:rsidR="00000000" w:rsidRPr="00000000">
        <w:rPr>
          <w:rtl w:val="0"/>
        </w:rPr>
      </w:r>
    </w:p>
    <w:p w:rsidR="00000000" w:rsidDel="00000000" w:rsidP="00000000" w:rsidRDefault="00000000" w:rsidRPr="00000000" w14:paraId="00001095">
      <w:pPr>
        <w:pStyle w:val="Heading2"/>
        <w:pBdr>
          <w:top w:color="c9d2df" w:space="10" w:sz="6" w:val="single"/>
        </w:pBdr>
        <w:rPr/>
      </w:pPr>
      <w:bookmarkStart w:colFirst="0" w:colLast="0" w:name="_95sv4fc5wdil" w:id="394"/>
      <w:bookmarkEnd w:id="394"/>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96">
      <w:pPr>
        <w:pStyle w:val="Heading3"/>
        <w:rPr/>
      </w:pPr>
      <w:bookmarkStart w:colFirst="0" w:colLast="0" w:name="_v1aqtcxay5u2" w:id="395"/>
      <w:bookmarkEnd w:id="395"/>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97">
      <w:pPr>
        <w:rPr/>
      </w:pPr>
      <w:r w:rsidDel="00000000" w:rsidR="00000000" w:rsidRPr="00000000">
        <w:rPr>
          <w:rtl w:val="0"/>
        </w:rP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99">
      <w:pPr>
        <w:pStyle w:val="Heading3"/>
        <w:rPr/>
      </w:pPr>
      <w:bookmarkStart w:colFirst="0" w:colLast="0" w:name="_186phf299rfv" w:id="396"/>
      <w:bookmarkEnd w:id="396"/>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9A">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9B">
      <w:pPr>
        <w:pStyle w:val="Heading3"/>
        <w:keepNext w:val="0"/>
        <w:rPr/>
      </w:pPr>
      <w:bookmarkStart w:colFirst="0" w:colLast="0" w:name="_57xqn1sw4okj" w:id="397"/>
      <w:bookmarkEnd w:id="397"/>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9C">
      <w:pPr>
        <w:keepNext w:val="0"/>
        <w:rPr/>
      </w:pPr>
      <w:r w:rsidDel="00000000" w:rsidR="00000000" w:rsidRPr="00000000">
        <w:rPr>
          <w:rtl w:val="0"/>
        </w:rP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9D">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9E">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9F">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A0">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A1">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A2">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A5">
            <w:pPr>
              <w:jc w:val="left"/>
              <w:rPr/>
            </w:pPr>
            <w:r w:rsidDel="00000000" w:rsidR="00000000" w:rsidRPr="00000000">
              <w:rPr>
                <w:sz w:val="18"/>
                <w:szCs w:val="18"/>
                <w:rtl w:val="0"/>
              </w:rPr>
              <w:t xml:space="preserve">Global budgets set ~5% above current commercial rates</w:t>
            </w:r>
            <w:r w:rsidDel="00000000" w:rsidR="00000000" w:rsidRPr="00000000">
              <w:rPr>
                <w:rtl w:val="0"/>
              </w:rPr>
            </w:r>
          </w:p>
        </w:tc>
        <w:tc>
          <w:tcPr/>
          <w:p w:rsidR="00000000" w:rsidDel="00000000" w:rsidP="00000000" w:rsidRDefault="00000000" w:rsidRPr="00000000" w14:paraId="000010A6">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A9">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AA">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AD">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AE">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B1">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B2">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B6">
      <w:pPr>
        <w:pStyle w:val="Heading3"/>
        <w:rPr/>
      </w:pPr>
      <w:bookmarkStart w:colFirst="0" w:colLast="0" w:name="_7tue6duy3xza" w:id="398"/>
      <w:bookmarkEnd w:id="398"/>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B7">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rsidR="00000000" w:rsidDel="00000000" w:rsidP="00000000" w:rsidRDefault="00000000" w:rsidRPr="00000000" w14:paraId="000010B9">
      <w:pPr>
        <w:pStyle w:val="Heading2"/>
        <w:pBdr>
          <w:top w:color="c9d2df" w:space="10" w:sz="6" w:val="single"/>
        </w:pBdr>
        <w:rPr/>
      </w:pPr>
      <w:bookmarkStart w:colFirst="0" w:colLast="0" w:name="_rt8ssku31s64" w:id="399"/>
      <w:bookmarkEnd w:id="399"/>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BA">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BD">
      <w:pPr>
        <w:pStyle w:val="Heading2"/>
        <w:keepNext w:val="0"/>
        <w:pBdr>
          <w:top w:color="c9d2df" w:space="10" w:sz="6" w:val="single"/>
        </w:pBdr>
        <w:rPr/>
      </w:pPr>
      <w:bookmarkStart w:colFirst="0" w:colLast="0" w:name="_7vpap7t7xe9a" w:id="400"/>
      <w:bookmarkEnd w:id="400"/>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BE">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B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C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C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C2">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C3">
            <w:pPr>
              <w:jc w:val="left"/>
              <w:rPr/>
            </w:pPr>
            <w:hyperlink r:id="rId70">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C4">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C5">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C6">
            <w:pPr>
              <w:jc w:val="left"/>
              <w:rPr/>
            </w:pPr>
            <w:hyperlink r:id="rId7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C7">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C8">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C9">
            <w:pPr>
              <w:jc w:val="left"/>
              <w:rPr/>
            </w:pPr>
            <w:hyperlink r:id="rId72">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CA">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CC">
      <w:pPr>
        <w:pStyle w:val="Heading2"/>
        <w:pBdr>
          <w:top w:color="c9d2df" w:space="10" w:sz="6" w:val="single"/>
        </w:pBdr>
        <w:rPr/>
      </w:pPr>
      <w:bookmarkStart w:colFirst="0" w:colLast="0" w:name="_4aedafrj5z1e" w:id="401"/>
      <w:bookmarkEnd w:id="401"/>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CD">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D1">
      <w:pPr>
        <w:pStyle w:val="Heading2"/>
        <w:pBdr>
          <w:top w:color="c9d2df" w:space="10" w:sz="6" w:val="single"/>
        </w:pBdr>
        <w:rPr/>
      </w:pPr>
      <w:bookmarkStart w:colFirst="0" w:colLast="0" w:name="_8f3dlktypzea" w:id="402"/>
      <w:bookmarkEnd w:id="402"/>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D2">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0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0D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0D9">
      <w:pPr>
        <w:rPr/>
      </w:pPr>
      <w:r w:rsidDel="00000000" w:rsidR="00000000" w:rsidRPr="00000000">
        <w:br w:type="page"/>
      </w:r>
      <w:r w:rsidDel="00000000" w:rsidR="00000000" w:rsidRPr="00000000">
        <w:rPr>
          <w:rtl w:val="0"/>
        </w:rPr>
      </w:r>
    </w:p>
    <w:p w:rsidR="00000000" w:rsidDel="00000000" w:rsidP="00000000" w:rsidRDefault="00000000" w:rsidRPr="00000000" w14:paraId="000010DA">
      <w:pPr>
        <w:pStyle w:val="Heading1"/>
        <w:rPr/>
      </w:pPr>
      <w:bookmarkStart w:colFirst="0" w:colLast="0" w:name="_ujafdy8ag4ii" w:id="403"/>
      <w:bookmarkEnd w:id="403"/>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0D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0DC">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0DD">
      <w:pPr>
        <w:pStyle w:val="Heading2"/>
        <w:keepNext w:val="0"/>
        <w:pBdr>
          <w:top w:color="c9d2df" w:space="10" w:sz="6" w:val="single"/>
        </w:pBdr>
        <w:rPr/>
      </w:pPr>
      <w:bookmarkStart w:colFirst="0" w:colLast="0" w:name="_ha549y2txnun" w:id="404"/>
      <w:bookmarkEnd w:id="404"/>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0DE">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5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0DF">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0E0">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0E1">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0E2">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0E3">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0E4">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0E5">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0E6">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0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0E8">
      <w:pPr>
        <w:pStyle w:val="Heading2"/>
        <w:keepNext w:val="0"/>
        <w:pBdr>
          <w:top w:color="c9d2df" w:space="10" w:sz="6" w:val="single"/>
        </w:pBdr>
        <w:rPr/>
      </w:pPr>
      <w:bookmarkStart w:colFirst="0" w:colLast="0" w:name="_sxgpf1uq9qsu" w:id="405"/>
      <w:bookmarkEnd w:id="405"/>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0E9">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5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0EB">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0EC">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0ED">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0EE">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0EF">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0F1">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0F4">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0F5">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0F6">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0F7">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0F8">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0F9">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0FA">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0FB">
            <w:pPr>
              <w:jc w:val="left"/>
              <w:rPr/>
            </w:pPr>
            <w:r w:rsidDel="00000000" w:rsidR="00000000" w:rsidRPr="00000000">
              <w:rPr>
                <w:sz w:val="18"/>
                <w:szCs w:val="18"/>
                <w:rtl w:val="0"/>
              </w:rPr>
              <w:t xml:space="preserve">Vermont’s full five-pillar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0FC">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0FD">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100">
      <w:pPr>
        <w:pStyle w:val="Heading2"/>
        <w:keepNext w:val="0"/>
        <w:pBdr>
          <w:top w:color="c9d2df" w:space="10" w:sz="6" w:val="single"/>
        </w:pBdr>
        <w:rPr/>
      </w:pPr>
      <w:bookmarkStart w:colFirst="0" w:colLast="0" w:name="_ewfawzccyfh2" w:id="406"/>
      <w:bookmarkEnd w:id="406"/>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01">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5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02">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03">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04">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05">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06">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07">
            <w:pPr>
              <w:jc w:val="left"/>
              <w:rPr/>
            </w:pPr>
            <w:r w:rsidDel="00000000" w:rsidR="00000000" w:rsidRPr="00000000">
              <w:rPr>
                <w:rFonts w:ascii="Cardo" w:cs="Cardo" w:eastAsia="Cardo" w:hAnsi="Cardo"/>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0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9">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0A">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0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rFonts w:ascii="Cardo" w:cs="Cardo" w:eastAsia="Cardo" w:hAnsi="Cardo"/>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0E">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AHEAD State Agreement management</w:t>
            </w:r>
            <w:r w:rsidDel="00000000" w:rsidR="00000000" w:rsidRPr="00000000">
              <w:rPr>
                <w:rtl w:val="0"/>
              </w:rPr>
            </w:r>
          </w:p>
        </w:tc>
        <w:tc>
          <w:tcPr/>
          <w:p w:rsidR="00000000" w:rsidDel="00000000" w:rsidP="00000000" w:rsidRDefault="00000000" w:rsidRPr="00000000" w14:paraId="00001110">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1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2">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13">
            <w:pPr>
              <w:jc w:val="left"/>
              <w:rPr/>
            </w:pPr>
            <w:r w:rsidDel="00000000" w:rsidR="00000000" w:rsidRPr="00000000">
              <w:rPr>
                <w:rFonts w:ascii="Cardo" w:cs="Cardo" w:eastAsia="Cardo" w:hAnsi="Cardo"/>
                <w:sz w:val="18"/>
                <w:szCs w:val="18"/>
                <w:rtl w:val="0"/>
              </w:rPr>
              <w:t xml:space="preserve">Active → annual CMS review</w:t>
            </w:r>
            <w:r w:rsidDel="00000000" w:rsidR="00000000" w:rsidRPr="00000000">
              <w:rPr>
                <w:rtl w:val="0"/>
              </w:rPr>
            </w:r>
          </w:p>
        </w:tc>
      </w:tr>
      <w:tr>
        <w:trPr>
          <w:cantSplit w:val="0"/>
          <w:tblHeader w:val="0"/>
        </w:trPr>
        <w:tc>
          <w:tcPr/>
          <w:p w:rsidR="00000000" w:rsidDel="00000000" w:rsidP="00000000" w:rsidRDefault="00000000" w:rsidRPr="00000000" w14:paraId="00001114">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5">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16">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1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rFonts w:ascii="Cardo" w:cs="Cardo" w:eastAsia="Cardo" w:hAnsi="Cardo"/>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rFonts w:ascii="Cardo" w:cs="Cardo" w:eastAsia="Cardo" w:hAnsi="Cardo"/>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12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rFonts w:ascii="Cardo" w:cs="Cardo" w:eastAsia="Cardo" w:hAnsi="Cardo"/>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2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7">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28">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2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2A">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2B">
            <w:pPr>
              <w:jc w:val="left"/>
              <w:rPr/>
            </w:pPr>
            <w:r w:rsidDel="00000000" w:rsidR="00000000" w:rsidRPr="00000000">
              <w:rPr>
                <w:rFonts w:ascii="Cardo" w:cs="Cardo" w:eastAsia="Cardo" w:hAnsi="Cardo"/>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2C">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D">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2E">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2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0">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rFonts w:ascii="Cardo" w:cs="Cardo" w:eastAsia="Cardo" w:hAnsi="Cardo"/>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3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rFonts w:ascii="Cardo" w:cs="Cardo" w:eastAsia="Cardo" w:hAnsi="Cardo"/>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38">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rFonts w:ascii="Cardo" w:cs="Cardo" w:eastAsia="Cardo" w:hAnsi="Cardo"/>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rFonts w:ascii="Cardo" w:cs="Cardo" w:eastAsia="Cardo" w:hAnsi="Cardo"/>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4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rFonts w:ascii="Cardo" w:cs="Cardo" w:eastAsia="Cardo" w:hAnsi="Cardo"/>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4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rFonts w:ascii="Cardo" w:cs="Cardo" w:eastAsia="Cardo" w:hAnsi="Cardo"/>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5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rFonts w:ascii="Cardo" w:cs="Cardo" w:eastAsia="Cardo" w:hAnsi="Cardo"/>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56">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5B">
            <w:pPr>
              <w:jc w:val="left"/>
              <w:rPr/>
            </w:pPr>
            <w:r w:rsidDel="00000000" w:rsidR="00000000" w:rsidRPr="00000000">
              <w:rPr>
                <w:rFonts w:ascii="Cardo" w:cs="Cardo" w:eastAsia="Cardo" w:hAnsi="Cardo"/>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5C">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61">
            <w:pPr>
              <w:jc w:val="left"/>
              <w:rPr/>
            </w:pPr>
            <w:r w:rsidDel="00000000" w:rsidR="00000000" w:rsidRPr="00000000">
              <w:rPr>
                <w:rFonts w:ascii="Cardo" w:cs="Cardo" w:eastAsia="Cardo" w:hAnsi="Cardo"/>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62">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rFonts w:ascii="Cardo" w:cs="Cardo" w:eastAsia="Cardo" w:hAnsi="Cardo"/>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68">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rFonts w:ascii="Cardo" w:cs="Cardo" w:eastAsia="Cardo" w:hAnsi="Cardo"/>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6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5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6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70">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71">
      <w:pPr>
        <w:spacing w:after="120" w:line="240" w:lineRule="auto"/>
        <w:rPr>
          <w:sz w:val="16"/>
          <w:szCs w:val="16"/>
        </w:rPr>
      </w:pPr>
      <w:r w:rsidDel="00000000" w:rsidR="00000000" w:rsidRPr="00000000">
        <w:rPr>
          <w:rtl w:val="0"/>
        </w:rPr>
      </w:r>
    </w:p>
    <w:p w:rsidR="00000000" w:rsidDel="00000000" w:rsidP="00000000" w:rsidRDefault="00000000" w:rsidRPr="00000000" w14:paraId="00001172">
      <w:pPr>
        <w:pStyle w:val="Heading2"/>
        <w:pBdr>
          <w:top w:color="c9d2df" w:space="10" w:sz="6" w:val="single"/>
        </w:pBdr>
        <w:rPr/>
      </w:pPr>
      <w:bookmarkStart w:colFirst="0" w:colLast="0" w:name="_gfwjy9yd9i3r" w:id="407"/>
      <w:bookmarkEnd w:id="407"/>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73">
      <w:pPr>
        <w:rPr/>
      </w:pPr>
      <w:r w:rsidDel="00000000" w:rsidR="00000000" w:rsidRPr="00000000">
        <w:rPr>
          <w:rtl w:val="0"/>
        </w:rP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76">
      <w:pPr>
        <w:pStyle w:val="Heading2"/>
        <w:keepNext w:val="0"/>
        <w:pBdr>
          <w:top w:color="c9d2df" w:space="10" w:sz="6" w:val="single"/>
        </w:pBdr>
        <w:rPr/>
      </w:pPr>
      <w:bookmarkStart w:colFirst="0" w:colLast="0" w:name="_7l88tv4y04zq" w:id="408"/>
      <w:bookmarkEnd w:id="408"/>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77">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5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7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7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7A">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7B">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7C">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7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7F">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RBP methodology (FY2026); Strategic Plan (Dec 2028); monthly Act 68 compliance</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8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85">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8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8B">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8C">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97">
      <w:pPr>
        <w:pStyle w:val="Heading2"/>
        <w:pBdr>
          <w:top w:color="c9d2df" w:space="10" w:sz="6" w:val="single"/>
        </w:pBdr>
        <w:rPr/>
      </w:pPr>
      <w:bookmarkStart w:colFirst="0" w:colLast="0" w:name="_y65r97bhosqe" w:id="409"/>
      <w:bookmarkEnd w:id="409"/>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9A">
      <w:pPr>
        <w:pStyle w:val="Heading2"/>
        <w:pBdr>
          <w:top w:color="c9d2df" w:space="10" w:sz="6" w:val="single"/>
        </w:pBdr>
        <w:rPr/>
      </w:pPr>
      <w:bookmarkStart w:colFirst="0" w:colLast="0" w:name="_svhu5ha5gvqo" w:id="410"/>
      <w:bookmarkEnd w:id="410"/>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9B">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rsidR="00000000" w:rsidDel="00000000" w:rsidP="00000000" w:rsidRDefault="00000000" w:rsidRPr="00000000" w14:paraId="00001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57"/>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A0">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A1">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A2">
            <w:pPr>
              <w:numPr>
                <w:ilvl w:val="0"/>
                <w:numId w:val="21"/>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A3">
            <w:pPr>
              <w:numPr>
                <w:ilvl w:val="0"/>
                <w:numId w:val="21"/>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A4">
            <w:pPr>
              <w:numPr>
                <w:ilvl w:val="0"/>
                <w:numId w:val="21"/>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A5">
            <w:pPr>
              <w:numPr>
                <w:ilvl w:val="0"/>
                <w:numId w:val="21"/>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A6">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A7">
      <w:pPr>
        <w:spacing w:after="120" w:line="240" w:lineRule="auto"/>
        <w:rPr>
          <w:sz w:val="16"/>
          <w:szCs w:val="16"/>
        </w:rPr>
      </w:pPr>
      <w:r w:rsidDel="00000000" w:rsidR="00000000" w:rsidRPr="00000000">
        <w:rPr>
          <w:rtl w:val="0"/>
        </w:rPr>
      </w:r>
    </w:p>
    <w:p w:rsidR="00000000" w:rsidDel="00000000" w:rsidP="00000000" w:rsidRDefault="00000000" w:rsidRPr="00000000" w14:paraId="000011A8">
      <w:pPr>
        <w:pStyle w:val="Heading2"/>
        <w:pBdr>
          <w:top w:color="c9d2df" w:space="10" w:sz="6" w:val="single"/>
        </w:pBdr>
        <w:rPr/>
      </w:pPr>
      <w:bookmarkStart w:colFirst="0" w:colLast="0" w:name="_9q0k7sgjzt3" w:id="411"/>
      <w:bookmarkEnd w:id="411"/>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A9">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AA">
      <w:pPr>
        <w:pStyle w:val="Heading2"/>
        <w:keepNext w:val="0"/>
        <w:pBdr>
          <w:top w:color="c9d2df" w:space="10" w:sz="6" w:val="single"/>
        </w:pBdr>
        <w:rPr/>
      </w:pPr>
      <w:bookmarkStart w:colFirst="0" w:colLast="0" w:name="_uz5h763yvqfk" w:id="412"/>
      <w:bookmarkEnd w:id="412"/>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58"/>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AB">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AC">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AD">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AE">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AF">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B0">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B1">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B2">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B3">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B4">
            <w:pPr>
              <w:spacing w:after="0" w:before="0" w:line="240" w:lineRule="auto"/>
              <w:jc w:val="left"/>
              <w:rPr/>
            </w:pPr>
            <w:r w:rsidDel="00000000" w:rsidR="00000000" w:rsidRPr="00000000">
              <w:rPr>
                <w:sz w:val="17"/>
                <w:szCs w:val="17"/>
                <w:rtl w:val="0"/>
              </w:rPr>
              <w:t xml:space="preserve">Analytics vendor not operational by Jan 2027; hospitals enter AHEAD without financial-management capability</w:t>
            </w:r>
            <w:r w:rsidDel="00000000" w:rsidR="00000000" w:rsidRPr="00000000">
              <w:rPr>
                <w:rtl w:val="0"/>
              </w:rPr>
            </w:r>
          </w:p>
        </w:tc>
        <w:tc>
          <w:tcPr/>
          <w:p w:rsidR="00000000" w:rsidDel="00000000" w:rsidP="00000000" w:rsidRDefault="00000000" w:rsidRPr="00000000" w14:paraId="000011B5">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B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B8">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B9">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BA">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BB">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BC">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BD">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B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B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C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C1">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C2">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C3">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C4">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C5">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C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8">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C9">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CA">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CB">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CC">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C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CE">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C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D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D1">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D2">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D3">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D4">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1D5">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1D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D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D9">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1DA">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VITL connectivity gaps persist; AHEAD population-health management incomplete</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Accelerate: Equity PM leads SRA as co-equal to budget design; HCAC equity review required</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Equity PM + GMCB</w:t>
            </w:r>
            <w:r w:rsidDel="00000000" w:rsidR="00000000" w:rsidRPr="00000000">
              <w:rPr>
                <w:rtl w:val="0"/>
              </w:rPr>
            </w:r>
          </w:p>
        </w:tc>
      </w:tr>
      <w:tr>
        <w:trPr>
          <w:cantSplit w:val="0"/>
          <w:tblHeader w:val="0"/>
        </w:trPr>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Insufficient clinical-leader engagement; AHEAD driven by administrators without clinical ownership</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Avoid: hire Portfolio Manager by Q3 2026; PMO by Q1 2027 (the primary motivation for this chapter)</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204">
      <w:pPr>
        <w:pStyle w:val="Heading2"/>
        <w:keepNext w:val="0"/>
        <w:pBdr>
          <w:top w:color="c9d2df" w:space="10" w:sz="6" w:val="single"/>
        </w:pBdr>
        <w:rPr/>
      </w:pPr>
      <w:bookmarkStart w:colFirst="0" w:colLast="0" w:name="_y6zeu794xzef" w:id="413"/>
      <w:bookmarkEnd w:id="413"/>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05">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06">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07">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08">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0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0A">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0B">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0C">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0D">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0E">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0F">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10">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11">
            <w:pPr>
              <w:jc w:val="left"/>
              <w:rPr/>
            </w:pPr>
            <w:r w:rsidDel="00000000" w:rsidR="00000000" w:rsidRPr="00000000">
              <w:rPr>
                <w:sz w:val="18"/>
                <w:szCs w:val="18"/>
                <w:rtl w:val="0"/>
              </w:rPr>
              <w:t xml:space="preserve">13/14 sustainable; deficit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12">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13">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14">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15">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16">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17">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18">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19">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1A">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1B">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1C">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1D">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1F">
      <w:pPr>
        <w:pStyle w:val="Heading2"/>
        <w:keepNext w:val="0"/>
        <w:pBdr>
          <w:top w:color="c9d2df" w:space="10" w:sz="6" w:val="single"/>
        </w:pBdr>
        <w:rPr/>
      </w:pPr>
      <w:bookmarkStart w:colFirst="0" w:colLast="0" w:name="_3fuco7t6qewj" w:id="414"/>
      <w:bookmarkEnd w:id="414"/>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20">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Table16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21">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22">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23">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24">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25">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26">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27">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28">
            <w:pPr>
              <w:jc w:val="left"/>
              <w:rPr/>
            </w:pPr>
            <w:r w:rsidDel="00000000" w:rsidR="00000000" w:rsidRPr="00000000">
              <w:rPr>
                <w:sz w:val="18"/>
                <w:szCs w:val="18"/>
                <w:rtl w:val="0"/>
              </w:rPr>
              <w:t xml:space="preserve">R-10 avoided; coordinates $195M RHT + ~$150M/yr EAST Fund;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29">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2A">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2B">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2C">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2D">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2E">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2F">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30">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31">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32">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33">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34">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35">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36">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37">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38">
            <w:pPr>
              <w:jc w:val="left"/>
              <w:rPr/>
            </w:pPr>
            <w:r w:rsidDel="00000000" w:rsidR="00000000" w:rsidRPr="00000000">
              <w:rPr>
                <w:sz w:val="18"/>
                <w:szCs w:val="18"/>
                <w:rtl w:val="0"/>
              </w:rPr>
              <w:t xml:space="preserve">&lt;2% of the portfolio value managed vs. $195M RHT + ~$150M/yr EAST Fund + $300M+ RBP savings</w:t>
            </w:r>
            <w:r w:rsidDel="00000000" w:rsidR="00000000" w:rsidRPr="00000000">
              <w:rPr>
                <w:rtl w:val="0"/>
              </w:rPr>
            </w:r>
          </w:p>
        </w:tc>
      </w:tr>
    </w:tbl>
    <w:p w:rsidR="00000000" w:rsidDel="00000000" w:rsidP="00000000" w:rsidRDefault="00000000" w:rsidRPr="00000000" w14: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3B">
      <w:pPr>
        <w:pStyle w:val="Heading2"/>
        <w:pBdr>
          <w:top w:color="c9d2df" w:space="10" w:sz="6" w:val="single"/>
        </w:pBdr>
        <w:rPr/>
      </w:pPr>
      <w:bookmarkStart w:colFirst="0" w:colLast="0" w:name="_n6lv44n4ud6n" w:id="415"/>
      <w:bookmarkEnd w:id="415"/>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3C">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43">
      <w:pPr>
        <w:pStyle w:val="Heading2"/>
        <w:pBdr>
          <w:top w:color="c9d2df" w:space="10" w:sz="6" w:val="single"/>
        </w:pBdr>
        <w:rPr/>
      </w:pPr>
      <w:bookmarkStart w:colFirst="0" w:colLast="0" w:name="_w7l2ys9qqm5c" w:id="416"/>
      <w:bookmarkEnd w:id="416"/>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44">
      <w:pPr>
        <w:keepNext w:val="1"/>
        <w:keepLines w:val="1"/>
        <w:numPr>
          <w:ilvl w:val="0"/>
          <w:numId w:val="22"/>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45">
      <w:pPr>
        <w:keepNext w:val="1"/>
        <w:keepLines w:val="1"/>
        <w:numPr>
          <w:ilvl w:val="0"/>
          <w:numId w:val="22"/>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46">
      <w:pPr>
        <w:keepNext w:val="1"/>
        <w:keepLines w:val="1"/>
        <w:numPr>
          <w:ilvl w:val="0"/>
          <w:numId w:val="22"/>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rsidR="00000000" w:rsidDel="00000000" w:rsidP="00000000" w:rsidRDefault="00000000" w:rsidRPr="00000000" w14:paraId="00001247">
      <w:pPr>
        <w:keepLines w:val="1"/>
        <w:numPr>
          <w:ilvl w:val="0"/>
          <w:numId w:val="22"/>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48">
      <w:pPr>
        <w:pStyle w:val="Heading2"/>
        <w:keepNext w:val="0"/>
        <w:pBdr>
          <w:top w:color="c9d2df" w:space="10" w:sz="6" w:val="single"/>
        </w:pBdr>
        <w:rPr/>
      </w:pPr>
      <w:bookmarkStart w:colFirst="0" w:colLast="0" w:name="_7l3mgkivayfr" w:id="417"/>
      <w:bookmarkEnd w:id="417"/>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49">
      <w:pPr>
        <w:keepNext w:val="0"/>
        <w:rPr/>
      </w:pPr>
      <w:r w:rsidDel="00000000" w:rsidR="00000000" w:rsidRPr="00000000">
        <w:rPr>
          <w:rtl w:val="0"/>
        </w:rPr>
        <w:t xml:space="preserve">A portfolio is easier to manage when you can see it. The </w:t>
      </w:r>
      <w:hyperlink r:id="rId73">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4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4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4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4D">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4E">
            <w:pPr>
              <w:jc w:val="left"/>
              <w:rPr/>
            </w:pPr>
            <w:hyperlink r:id="rId74">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4F">
            <w:pPr>
              <w:jc w:val="left"/>
              <w:rPr/>
            </w:pPr>
            <w:r w:rsidDel="00000000" w:rsidR="00000000" w:rsidRPr="00000000">
              <w:rPr>
                <w:sz w:val="18"/>
                <w:szCs w:val="18"/>
                <w:rtl w:val="0"/>
              </w:rPr>
              <w:t xml:space="preserve">The pillar with the highest friction score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50">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51">
            <w:pPr>
              <w:jc w:val="left"/>
              <w:rPr/>
            </w:pPr>
            <w:hyperlink r:id="rId75">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53">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54">
            <w:pPr>
              <w:jc w:val="left"/>
              <w:rPr/>
            </w:pPr>
            <w:hyperlink r:id="rId7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55">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56">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57">
            <w:pPr>
              <w:jc w:val="left"/>
              <w:rPr/>
            </w:pPr>
            <w:hyperlink r:id="rId7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58">
            <w:pPr>
              <w:jc w:val="left"/>
              <w:rPr/>
            </w:pPr>
            <w:r w:rsidDel="00000000" w:rsidR="00000000" w:rsidRPr="00000000">
              <w:rPr>
                <w:sz w:val="18"/>
                <w:szCs w:val="18"/>
                <w:rtl w:val="0"/>
              </w:rPr>
              <w:t xml:space="preserve">Drop the Technology score and watch Economics and Clinical fall with it. This is the risk register’s R-01 in visual form.</w:t>
            </w:r>
            <w:r w:rsidDel="00000000" w:rsidR="00000000" w:rsidRPr="00000000">
              <w:rPr>
                <w:rtl w:val="0"/>
              </w:rPr>
            </w:r>
          </w:p>
        </w:tc>
      </w:tr>
      <w:tr>
        <w:trPr>
          <w:cantSplit w:val="0"/>
          <w:tblHeader w:val="0"/>
        </w:trPr>
        <w:tc>
          <w:tcPr/>
          <w:p w:rsidR="00000000" w:rsidDel="00000000" w:rsidP="00000000" w:rsidRDefault="00000000" w:rsidRPr="00000000" w14:paraId="00001259">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5A">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5C">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5E">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5F">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6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60">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61">
            <w:pPr>
              <w:spacing w:after="60" w:line="264" w:lineRule="auto"/>
              <w:rPr/>
            </w:pPr>
            <w:r w:rsidDel="00000000" w:rsidR="00000000" w:rsidRPr="00000000">
              <w:rPr>
                <w:sz w:val="20"/>
                <w:szCs w:val="20"/>
                <w:rtl w:val="0"/>
              </w:rPr>
              <w:t xml:space="preserve">Open the </w:t>
            </w:r>
            <w:hyperlink r:id="rId78">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62">
      <w:pPr>
        <w:spacing w:after="120" w:line="240" w:lineRule="auto"/>
        <w:rPr>
          <w:sz w:val="16"/>
          <w:szCs w:val="16"/>
        </w:rPr>
      </w:pPr>
      <w:r w:rsidDel="00000000" w:rsidR="00000000" w:rsidRPr="00000000">
        <w:rPr>
          <w:rtl w:val="0"/>
        </w:rPr>
      </w:r>
    </w:p>
    <w:p w:rsidR="00000000" w:rsidDel="00000000" w:rsidP="00000000" w:rsidRDefault="00000000" w:rsidRPr="00000000" w14:paraId="00001263">
      <w:pPr>
        <w:pStyle w:val="Heading2"/>
        <w:pBdr>
          <w:top w:color="c9d2df" w:space="10" w:sz="6" w:val="single"/>
        </w:pBdr>
        <w:rPr/>
      </w:pPr>
      <w:bookmarkStart w:colFirst="0" w:colLast="0" w:name="_9l6gca2tperp" w:id="418"/>
      <w:bookmarkEnd w:id="418"/>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64">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68">
      <w:pPr>
        <w:pStyle w:val="Heading2"/>
        <w:pBdr>
          <w:top w:color="c9d2df" w:space="10" w:sz="6" w:val="single"/>
        </w:pBdr>
        <w:rPr/>
      </w:pPr>
      <w:bookmarkStart w:colFirst="0" w:colLast="0" w:name="_yqfp43nxbw3l" w:id="419"/>
      <w:bookmarkEnd w:id="419"/>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69">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6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6B">
      <w:pPr>
        <w:rPr/>
      </w:pPr>
      <w:r w:rsidDel="00000000" w:rsidR="00000000" w:rsidRPr="00000000">
        <w:br w:type="page"/>
      </w:r>
      <w:r w:rsidDel="00000000" w:rsidR="00000000" w:rsidRPr="00000000">
        <w:rPr>
          <w:rtl w:val="0"/>
        </w:rPr>
      </w:r>
    </w:p>
    <w:p w:rsidR="00000000" w:rsidDel="00000000" w:rsidP="00000000" w:rsidRDefault="00000000" w:rsidRPr="00000000" w14:paraId="0000126C">
      <w:pPr>
        <w:pStyle w:val="Heading1"/>
        <w:rPr/>
      </w:pPr>
      <w:bookmarkStart w:colFirst="0" w:colLast="0" w:name="_iqkuwa93k4bj" w:id="420"/>
      <w:bookmarkEnd w:id="420"/>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6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6E">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6F">
      <w:pPr>
        <w:pStyle w:val="Heading2"/>
        <w:keepNext w:val="0"/>
        <w:pBdr>
          <w:top w:color="c9d2df" w:space="10" w:sz="6" w:val="single"/>
        </w:pBdr>
        <w:rPr/>
      </w:pPr>
      <w:bookmarkStart w:colFirst="0" w:colLast="0" w:name="_wj7vn2ldo8ny" w:id="421"/>
      <w:bookmarkEnd w:id="421"/>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70">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6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71">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72">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73">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74">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75">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76">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77">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78">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79">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7A">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7B">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7C">
            <w:pPr>
              <w:jc w:val="left"/>
              <w:rPr/>
            </w:pPr>
            <w:r w:rsidDel="00000000" w:rsidR="00000000" w:rsidRPr="00000000">
              <w:rPr>
                <w:sz w:val="18"/>
                <w:szCs w:val="18"/>
                <w:rtl w:val="0"/>
              </w:rPr>
              <w:t xml:space="preserve">2.5% hospital-spending reduction for FY2026; AHEAD TCOC from 2027</w:t>
            </w:r>
            <w:r w:rsidDel="00000000" w:rsidR="00000000" w:rsidRPr="00000000">
              <w:rPr>
                <w:rtl w:val="0"/>
              </w:rPr>
            </w:r>
          </w:p>
        </w:tc>
      </w:tr>
      <w:tr>
        <w:trPr>
          <w:cantSplit w:val="0"/>
          <w:tblHeader w:val="0"/>
        </w:trPr>
        <w:tc>
          <w:tcPr/>
          <w:p w:rsidR="00000000" w:rsidDel="00000000" w:rsidP="00000000" w:rsidRDefault="00000000" w:rsidRPr="00000000" w14:paraId="0000127D">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7E">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7F">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80">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81">
            <w:pPr>
              <w:jc w:val="left"/>
              <w:rPr/>
            </w:pPr>
            <w:r w:rsidDel="00000000" w:rsidR="00000000" w:rsidRPr="00000000">
              <w:rPr>
                <w:sz w:val="18"/>
                <w:szCs w:val="18"/>
                <w:rtl w:val="0"/>
              </w:rPr>
              <w:t xml:space="preserve">A plan to raise primary care as a share of total spend (an AHEAD requirement), including Blueprint expansion, CCBHC development, and CoCM deployment.</w:t>
            </w:r>
            <w:r w:rsidDel="00000000" w:rsidR="00000000" w:rsidRPr="00000000">
              <w:rPr>
                <w:rtl w:val="0"/>
              </w:rPr>
            </w:r>
          </w:p>
        </w:tc>
        <w:tc>
          <w:tcPr/>
          <w:p w:rsidR="00000000" w:rsidDel="00000000" w:rsidP="00000000" w:rsidRDefault="00000000" w:rsidRPr="00000000" w14:paraId="00001282">
            <w:pPr>
              <w:jc w:val="left"/>
              <w:rPr/>
            </w:pPr>
            <w:r w:rsidDel="00000000" w:rsidR="00000000" w:rsidRPr="00000000">
              <w:rPr>
                <w:sz w:val="18"/>
                <w:szCs w:val="18"/>
                <w:rtl w:val="0"/>
              </w:rPr>
              <w:t xml:space="preserve">AHEAD targets from 2027; plan formalizes it</w:t>
            </w:r>
            <w:r w:rsidDel="00000000" w:rsidR="00000000" w:rsidRPr="00000000">
              <w:rPr>
                <w:rtl w:val="0"/>
              </w:rPr>
            </w:r>
          </w:p>
        </w:tc>
      </w:tr>
      <w:tr>
        <w:trPr>
          <w:cantSplit w:val="0"/>
          <w:tblHeader w:val="0"/>
        </w:trPr>
        <w:tc>
          <w:tcPr/>
          <w:p w:rsidR="00000000" w:rsidDel="00000000" w:rsidP="00000000" w:rsidRDefault="00000000" w:rsidRPr="00000000" w14:paraId="00001283">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85">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86">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88">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8D">
      <w:pPr>
        <w:pStyle w:val="Heading2"/>
        <w:pBdr>
          <w:top w:color="c9d2df" w:space="10" w:sz="6" w:val="single"/>
        </w:pBdr>
        <w:rPr/>
      </w:pPr>
      <w:bookmarkStart w:colFirst="0" w:colLast="0" w:name="_i7kfvo76jk4p" w:id="422"/>
      <w:bookmarkEnd w:id="422"/>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8E">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8F">
      <w:pPr>
        <w:pStyle w:val="Heading3"/>
        <w:keepNext w:val="0"/>
        <w:rPr/>
      </w:pPr>
      <w:bookmarkStart w:colFirst="0" w:colLast="0" w:name="_om0u1cbn5f6t" w:id="423"/>
      <w:bookmarkEnd w:id="423"/>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6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90">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91">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92">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93">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94">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95">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96">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97">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98">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99">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9A">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9B">
            <w:pPr>
              <w:jc w:val="left"/>
              <w:rPr/>
            </w:pPr>
            <w:r w:rsidDel="00000000" w:rsidR="00000000" w:rsidRPr="00000000">
              <w:rPr>
                <w:sz w:val="18"/>
                <w:szCs w:val="18"/>
                <w:rtl w:val="0"/>
              </w:rPr>
              <w:t xml:space="preserve">Establish a Division of Planning, Analytics,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9C">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9D">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9E">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9F">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A0">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A1">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A2">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A5">
      <w:pPr>
        <w:pStyle w:val="Heading2"/>
        <w:pBdr>
          <w:top w:color="c9d2df" w:space="10" w:sz="6" w:val="single"/>
        </w:pBdr>
        <w:rPr/>
      </w:pPr>
      <w:bookmarkStart w:colFirst="0" w:colLast="0" w:name="_69opf7j2n744" w:id="424"/>
      <w:bookmarkEnd w:id="424"/>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A6">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A7">
      <w:pPr>
        <w:pStyle w:val="Heading3"/>
        <w:rPr/>
      </w:pPr>
      <w:bookmarkStart w:colFirst="0" w:colLast="0" w:name="_5e44vk6keuwv" w:id="425"/>
      <w:bookmarkEnd w:id="425"/>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A8">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A9">
      <w:pPr>
        <w:keepNext w:val="1"/>
        <w:keepLines w:val="1"/>
        <w:numPr>
          <w:ilvl w:val="0"/>
          <w:numId w:val="24"/>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AA">
      <w:pPr>
        <w:keepNext w:val="1"/>
        <w:keepLines w:val="1"/>
        <w:numPr>
          <w:ilvl w:val="0"/>
          <w:numId w:val="24"/>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AB">
      <w:pPr>
        <w:keepNext w:val="1"/>
        <w:keepLines w:val="1"/>
        <w:numPr>
          <w:ilvl w:val="0"/>
          <w:numId w:val="24"/>
        </w:numPr>
        <w:ind w:left="720" w:hanging="360"/>
        <w:rPr/>
      </w:pPr>
      <w:r w:rsidDel="00000000" w:rsidR="00000000" w:rsidRPr="00000000">
        <w:rPr>
          <w:rtl w:val="0"/>
        </w:rPr>
        <w:t xml:space="preserve">Federal-relationship management — active management of CMS (AHEAD), HRSA (RHT), and CMMI relationships. The AHEAD State Agreement alone requires ongoing methodology negotiation, monitoring, and withdrawal-condition management.</w:t>
      </w:r>
    </w:p>
    <w:p w:rsidR="00000000" w:rsidDel="00000000" w:rsidP="00000000" w:rsidRDefault="00000000" w:rsidRPr="00000000" w14:paraId="000012AC">
      <w:pPr>
        <w:keepLines w:val="1"/>
        <w:numPr>
          <w:ilvl w:val="0"/>
          <w:numId w:val="24"/>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AD">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AE">
      <w:pPr>
        <w:pStyle w:val="Heading3"/>
        <w:keepNext w:val="0"/>
        <w:rPr/>
      </w:pPr>
      <w:bookmarkStart w:colFirst="0" w:colLast="0" w:name="_yxsq43x9z8di" w:id="426"/>
      <w:bookmarkEnd w:id="426"/>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AF">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6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B0">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B1">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B2">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B3">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B4">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B5">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BB">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BC">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BE">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C0">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C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C2">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C4">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C5">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C6">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C8">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C9">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~48K, aging, most rural</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CC">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CD">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D0">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D1">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D4">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D5">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2D8">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2D9">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2DA">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2DB">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2DC">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2DD">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2DE">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2DF">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2E0">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2E1">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2E2">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2E3">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2E4">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2E5">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2E6">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2E7">
            <w:pPr>
              <w:jc w:val="left"/>
              <w:rPr/>
            </w:pPr>
            <w:r w:rsidDel="00000000" w:rsidR="00000000" w:rsidRPr="00000000">
              <w:rPr>
                <w:sz w:val="18"/>
                <w:szCs w:val="18"/>
                <w:rtl w:val="0"/>
              </w:rPr>
              <w:t xml:space="preserve">TBD tier — among most vulnerable; comprehensive assessment needed; AHEAD CAH protections</w:t>
            </w:r>
            <w:r w:rsidDel="00000000" w:rsidR="00000000" w:rsidRPr="00000000">
              <w:rPr>
                <w:rtl w:val="0"/>
              </w:rPr>
            </w:r>
          </w:p>
        </w:tc>
      </w:tr>
      <w:tr>
        <w:trPr>
          <w:cantSplit w:val="1"/>
          <w:tblHeader w:val="0"/>
        </w:trPr>
        <w:tc>
          <w:tcPr/>
          <w:p w:rsidR="00000000" w:rsidDel="00000000" w:rsidP="00000000" w:rsidRDefault="00000000" w:rsidRPr="00000000" w14:paraId="000012E8">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2E9">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2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2ED">
      <w:pPr>
        <w:pStyle w:val="Heading3"/>
        <w:rPr/>
      </w:pPr>
      <w:bookmarkStart w:colFirst="0" w:colLast="0" w:name="_noyunq66buz8" w:id="427"/>
      <w:bookmarkEnd w:id="427"/>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2EE">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2EF">
      <w:pPr>
        <w:pStyle w:val="Heading2"/>
        <w:pBdr>
          <w:top w:color="c9d2df" w:space="10" w:sz="6" w:val="single"/>
        </w:pBdr>
        <w:rPr/>
      </w:pPr>
      <w:bookmarkStart w:colFirst="0" w:colLast="0" w:name="_r56rrcvx0fag" w:id="428"/>
      <w:bookmarkEnd w:id="428"/>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2F0">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2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2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2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2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2F6">
      <w:pPr>
        <w:pStyle w:val="Heading2"/>
        <w:keepNext w:val="0"/>
        <w:pBdr>
          <w:top w:color="c9d2df" w:space="10" w:sz="6" w:val="single"/>
        </w:pBdr>
        <w:rPr/>
      </w:pPr>
      <w:bookmarkStart w:colFirst="0" w:colLast="0" w:name="_wbmbaykv39c4" w:id="429"/>
      <w:bookmarkEnd w:id="429"/>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6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2F7">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2F8">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2F9">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2FA">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2F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2F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2FF">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01">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0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0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07">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309">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30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0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0F">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11">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13">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15">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17">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19">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1B">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1D">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1F">
            <w:pPr>
              <w:jc w:val="left"/>
              <w:rPr/>
            </w:pPr>
            <w:r w:rsidDel="00000000" w:rsidR="00000000" w:rsidRPr="00000000">
              <w:rPr>
                <w:sz w:val="18"/>
                <w:szCs w:val="18"/>
                <w:rtl w:val="0"/>
              </w:rPr>
              <w:t xml:space="preserve">FY2027 (Jan 2027)</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2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22">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23">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24">
            <w:pPr>
              <w:jc w:val="left"/>
              <w:rPr/>
            </w:pPr>
            <w:r w:rsidDel="00000000" w:rsidR="00000000" w:rsidRPr="00000000">
              <w:rPr>
                <w:sz w:val="18"/>
                <w:szCs w:val="18"/>
                <w:rtl w:val="0"/>
              </w:rPr>
              <w:t xml:space="preserve">Primary Care AHEAD operational — enhanced primary-care payments</w:t>
            </w:r>
            <w:r w:rsidDel="00000000" w:rsidR="00000000" w:rsidRPr="00000000">
              <w:rPr>
                <w:rtl w:val="0"/>
              </w:rPr>
            </w:r>
          </w:p>
        </w:tc>
        <w:tc>
          <w:tcPr/>
          <w:p w:rsidR="00000000" w:rsidDel="00000000" w:rsidP="00000000" w:rsidRDefault="00000000" w:rsidRPr="00000000" w14:paraId="00001325">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26">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27">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28">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29">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2A">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2B">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2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2D">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2E">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2F">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3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34">
      <w:pPr>
        <w:pStyle w:val="Heading2"/>
        <w:pBdr>
          <w:top w:color="c9d2df" w:space="10" w:sz="6" w:val="single"/>
        </w:pBdr>
        <w:rPr/>
      </w:pPr>
      <w:bookmarkStart w:colFirst="0" w:colLast="0" w:name="_jq103vhfjqyz" w:id="430"/>
      <w:bookmarkEnd w:id="430"/>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35">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36">
      <w:pPr>
        <w:keepNext w:val="1"/>
        <w:keepLines w:val="1"/>
        <w:numPr>
          <w:ilvl w:val="0"/>
          <w:numId w:val="25"/>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37">
      <w:pPr>
        <w:keepNext w:val="1"/>
        <w:keepLines w:val="1"/>
        <w:numPr>
          <w:ilvl w:val="0"/>
          <w:numId w:val="25"/>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38">
      <w:pPr>
        <w:keepLines w:val="1"/>
        <w:numPr>
          <w:ilvl w:val="0"/>
          <w:numId w:val="25"/>
        </w:numPr>
        <w:ind w:left="720" w:hanging="360"/>
        <w:rPr/>
      </w:pPr>
      <w:r w:rsidDel="00000000" w:rsidR="00000000" w:rsidRPr="00000000">
        <w:rPr>
          <w:rtl w:val="0"/>
        </w:rPr>
        <w:t xml:space="preserve">Payment Reform Architecture — Economics (20–25 pp) — RBP status; global-budget parameters per hospital; AHEAD TCOC targets and performance; affordability benchmarks.</w:t>
      </w:r>
    </w:p>
    <w:p w:rsidR="00000000" w:rsidDel="00000000" w:rsidP="00000000" w:rsidRDefault="00000000" w:rsidRPr="00000000" w14:paraId="00001339">
      <w:pPr>
        <w:keepLines w:val="1"/>
        <w:numPr>
          <w:ilvl w:val="0"/>
          <w:numId w:val="25"/>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3A">
      <w:pPr>
        <w:keepLines w:val="1"/>
        <w:numPr>
          <w:ilvl w:val="0"/>
          <w:numId w:val="25"/>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3B">
      <w:pPr>
        <w:keepLines w:val="1"/>
        <w:numPr>
          <w:ilvl w:val="0"/>
          <w:numId w:val="25"/>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3C">
      <w:pPr>
        <w:keepLines w:val="1"/>
        <w:numPr>
          <w:ilvl w:val="0"/>
          <w:numId w:val="25"/>
        </w:numPr>
        <w:ind w:left="720" w:hanging="360"/>
        <w:rPr/>
      </w:pPr>
      <w:r w:rsidDel="00000000" w:rsidR="00000000" w:rsidRPr="00000000">
        <w:rPr>
          <w:rtl w:val="0"/>
        </w:rPr>
        <w:t xml:space="preserve">Health Equity Strategy — Equity (15–20 pp) — geographic-equity indicators by HSA; disparity measures; SDOH coordination; culturally competent care; 2028–2031 targets.</w:t>
      </w:r>
    </w:p>
    <w:p w:rsidR="00000000" w:rsidDel="00000000" w:rsidP="00000000" w:rsidRDefault="00000000" w:rsidRPr="00000000" w14:paraId="0000133D">
      <w:pPr>
        <w:keepLines w:val="1"/>
        <w:numPr>
          <w:ilvl w:val="0"/>
          <w:numId w:val="25"/>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3E">
      <w:pPr>
        <w:keepLines w:val="1"/>
        <w:numPr>
          <w:ilvl w:val="0"/>
          <w:numId w:val="25"/>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3F">
      <w:pPr>
        <w:keepLines w:val="1"/>
        <w:numPr>
          <w:ilvl w:val="0"/>
          <w:numId w:val="25"/>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40">
      <w:pPr>
        <w:keepLines w:val="1"/>
        <w:numPr>
          <w:ilvl w:val="0"/>
          <w:numId w:val="25"/>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41">
      <w:pPr>
        <w:pStyle w:val="Heading3"/>
        <w:keepNext w:val="0"/>
        <w:rPr/>
      </w:pPr>
      <w:bookmarkStart w:colFirst="0" w:colLast="0" w:name="_vg6ujchyzm0z" w:id="431"/>
      <w:bookmarkEnd w:id="431"/>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42">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43">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44">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45">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46">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49">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4F">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50">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5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53">
      <w:pPr>
        <w:pStyle w:val="Heading2"/>
        <w:pBdr>
          <w:top w:color="c9d2df" w:space="10" w:sz="6" w:val="single"/>
        </w:pBdr>
        <w:rPr/>
      </w:pPr>
      <w:bookmarkStart w:colFirst="0" w:colLast="0" w:name="_vz3xzihyzcki" w:id="432"/>
      <w:bookmarkEnd w:id="432"/>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54">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rsidR="00000000" w:rsidDel="00000000" w:rsidP="00000000" w:rsidRDefault="00000000" w:rsidRPr="00000000" w14:paraId="000013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56">
      <w:pPr>
        <w:pStyle w:val="Heading2"/>
        <w:keepNext w:val="0"/>
        <w:pBdr>
          <w:top w:color="c9d2df" w:space="10" w:sz="6" w:val="single"/>
        </w:pBdr>
        <w:rPr/>
      </w:pPr>
      <w:bookmarkStart w:colFirst="0" w:colLast="0" w:name="_5k62qz0iad6" w:id="433"/>
      <w:bookmarkEnd w:id="433"/>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57">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6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5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5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5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5B">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5C">
            <w:pPr>
              <w:jc w:val="left"/>
              <w:rPr/>
            </w:pPr>
            <w:hyperlink r:id="rId79">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5E">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5F">
            <w:pPr>
              <w:jc w:val="left"/>
              <w:rPr/>
            </w:pPr>
            <w:hyperlink r:id="rId80">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60">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61">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62">
            <w:pPr>
              <w:jc w:val="left"/>
              <w:rPr/>
            </w:pPr>
            <w:hyperlink r:id="rId8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65">
      <w:pPr>
        <w:pStyle w:val="Heading2"/>
        <w:pBdr>
          <w:top w:color="c9d2df" w:space="10" w:sz="6" w:val="single"/>
        </w:pBdr>
        <w:rPr/>
      </w:pPr>
      <w:bookmarkStart w:colFirst="0" w:colLast="0" w:name="_s4d28xa8on6b" w:id="434"/>
      <w:bookmarkEnd w:id="434"/>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66">
      <w:pPr>
        <w:rPr/>
      </w:pPr>
      <w:r w:rsidDel="00000000" w:rsidR="00000000" w:rsidRPr="00000000">
        <w:rPr>
          <w:b w:val="1"/>
          <w:bCs w:val="1"/>
          <w:rtl w:val="0"/>
        </w:rPr>
        <w:t xml:space="preserve">If you are an AHS leader:</w:t>
      </w:r>
      <w:r w:rsidDel="00000000" w:rsidR="00000000" w:rsidRPr="00000000">
        <w:rPr>
          <w:rtl w:val="0"/>
        </w:rPr>
        <w:t xml:space="preserve"> 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6A">
      <w:pPr>
        <w:pStyle w:val="Heading2"/>
        <w:pBdr>
          <w:top w:color="c9d2df" w:space="10" w:sz="6" w:val="single"/>
        </w:pBdr>
        <w:rPr/>
      </w:pPr>
      <w:bookmarkStart w:colFirst="0" w:colLast="0" w:name="_rtghwupwpiyz" w:id="435"/>
      <w:bookmarkEnd w:id="435"/>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6B">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6C">
      <w:pPr>
        <w:pStyle w:val="Heading1"/>
        <w:rPr/>
      </w:pPr>
      <w:bookmarkStart w:colFirst="0" w:colLast="0" w:name="_kuwwsehfsw5s" w:id="436"/>
      <w:bookmarkEnd w:id="436"/>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6D">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6E">
      <w:pPr>
        <w:pStyle w:val="Heading2"/>
        <w:pBdr>
          <w:top w:color="c9d2df" w:space="10" w:sz="6" w:val="single"/>
        </w:pBdr>
        <w:rPr/>
      </w:pPr>
      <w:bookmarkStart w:colFirst="0" w:colLast="0" w:name="_8dax9iq1w09d" w:id="437"/>
      <w:bookmarkEnd w:id="437"/>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6F">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73">
      <w:pPr>
        <w:pStyle w:val="Heading2"/>
        <w:pBdr>
          <w:top w:color="c9d2df" w:space="10" w:sz="6" w:val="single"/>
        </w:pBdr>
        <w:rPr/>
      </w:pPr>
      <w:bookmarkStart w:colFirst="0" w:colLast="0" w:name="_f4bjn6c82x54" w:id="438"/>
      <w:bookmarkEnd w:id="438"/>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74">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75">
      <w:pPr>
        <w:pStyle w:val="Heading3"/>
        <w:rPr/>
      </w:pPr>
      <w:bookmarkStart w:colFirst="0" w:colLast="0" w:name="_spmk4do5ivm3" w:id="439"/>
      <w:bookmarkEnd w:id="439"/>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76">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79">
      <w:pPr>
        <w:pStyle w:val="Heading3"/>
        <w:rPr/>
      </w:pPr>
      <w:bookmarkStart w:colFirst="0" w:colLast="0" w:name="_e9otelaod55z" w:id="440"/>
      <w:bookmarkEnd w:id="440"/>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7A">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7C">
      <w:pPr>
        <w:pStyle w:val="Heading3"/>
        <w:rPr/>
      </w:pPr>
      <w:bookmarkStart w:colFirst="0" w:colLast="0" w:name="_ttosnsquh0ne" w:id="441"/>
      <w:bookmarkEnd w:id="441"/>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7D">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80">
      <w:pPr>
        <w:pStyle w:val="Heading2"/>
        <w:pBdr>
          <w:top w:color="c9d2df" w:space="10" w:sz="6" w:val="single"/>
        </w:pBdr>
        <w:rPr/>
      </w:pPr>
      <w:bookmarkStart w:colFirst="0" w:colLast="0" w:name="_inrip2aksetr" w:id="442"/>
      <w:bookmarkEnd w:id="442"/>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81">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87">
      <w:pPr>
        <w:pStyle w:val="Heading2"/>
        <w:pBdr>
          <w:top w:color="c9d2df" w:space="10" w:sz="6" w:val="single"/>
        </w:pBdr>
        <w:rPr/>
      </w:pPr>
      <w:bookmarkStart w:colFirst="0" w:colLast="0" w:name="_av0iwlj0v2yr" w:id="443"/>
      <w:bookmarkEnd w:id="443"/>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88">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8B">
      <w:pPr>
        <w:pStyle w:val="Heading2"/>
        <w:pBdr>
          <w:top w:color="c9d2df" w:space="10" w:sz="6" w:val="single"/>
        </w:pBdr>
        <w:rPr/>
      </w:pPr>
      <w:bookmarkStart w:colFirst="0" w:colLast="0" w:name="_fbkcxzyzsfr6" w:id="444"/>
      <w:bookmarkEnd w:id="444"/>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8C">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91">
      <w:pPr>
        <w:pStyle w:val="Heading2"/>
        <w:pBdr>
          <w:top w:color="c9d2df" w:space="10" w:sz="6" w:val="single"/>
        </w:pBdr>
        <w:rPr/>
      </w:pPr>
      <w:bookmarkStart w:colFirst="0" w:colLast="0" w:name="_fdpr17senj" w:id="445"/>
      <w:bookmarkEnd w:id="445"/>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2">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99">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9B">
      <w:pPr>
        <w:rPr/>
      </w:pPr>
      <w:r w:rsidDel="00000000" w:rsidR="00000000" w:rsidRPr="00000000">
        <w:br w:type="page"/>
      </w:r>
      <w:r w:rsidDel="00000000" w:rsidR="00000000" w:rsidRPr="00000000">
        <w:rPr>
          <w:rtl w:val="0"/>
        </w:rPr>
      </w:r>
    </w:p>
    <w:p w:rsidR="00000000" w:rsidDel="00000000" w:rsidP="00000000" w:rsidRDefault="00000000" w:rsidRPr="00000000" w14:paraId="0000139C">
      <w:pPr>
        <w:pStyle w:val="Heading1"/>
        <w:rPr/>
      </w:pPr>
      <w:bookmarkStart w:colFirst="0" w:colLast="0" w:name="_uiqfmx63rhfu" w:id="446"/>
      <w:bookmarkEnd w:id="446"/>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9D">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9F">
      <w:pPr>
        <w:pStyle w:val="Heading2"/>
        <w:pBdr>
          <w:top w:color="c9d2df" w:space="10" w:sz="6" w:val="single"/>
        </w:pBdr>
        <w:rPr/>
      </w:pPr>
      <w:bookmarkStart w:colFirst="0" w:colLast="0" w:name="_fiy4ddcuevdq" w:id="447"/>
      <w:bookmarkEnd w:id="447"/>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A0">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A2">
      <w:pPr>
        <w:pStyle w:val="Heading2"/>
        <w:keepNext w:val="0"/>
        <w:pBdr>
          <w:top w:color="c9d2df" w:space="10" w:sz="6" w:val="single"/>
        </w:pBdr>
        <w:rPr/>
      </w:pPr>
      <w:bookmarkStart w:colFirst="0" w:colLast="0" w:name="_o2j4s2wqm5x2" w:id="448"/>
      <w:bookmarkEnd w:id="448"/>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A3">
      <w:pPr>
        <w:keepNext w:val="0"/>
        <w:rPr/>
      </w:pPr>
      <w:r w:rsidDel="00000000" w:rsidR="00000000" w:rsidRPr="00000000">
        <w:rPr>
          <w:rtl w:val="0"/>
        </w:rPr>
        <w:t xml:space="preserve">Vermont’s demographic trajectory is the foundational fact of its transformation challenge.</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A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A5">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A6">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A7">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A8">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A9">
            <w:pPr>
              <w:jc w:val="left"/>
              <w:rPr/>
            </w:pPr>
            <w:r w:rsidDel="00000000" w:rsidR="00000000" w:rsidRPr="00000000">
              <w:rPr>
                <w:sz w:val="18"/>
                <w:szCs w:val="18"/>
                <w:rtl w:val="0"/>
              </w:rPr>
              <w:t xml:space="preserve">Up from 21.7% in 2020 — a 57%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AA">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AB">
            <w:pPr>
              <w:jc w:val="left"/>
              <w:rPr/>
            </w:pPr>
            <w:r w:rsidDel="00000000" w:rsidR="00000000" w:rsidRPr="00000000">
              <w:rPr>
                <w:rFonts w:ascii="Gungsuh" w:cs="Gungsuh" w:eastAsia="Gungsuh" w:hAnsi="Gungsuh"/>
                <w:sz w:val="18"/>
                <w:szCs w:val="18"/>
                <w:rtl w:val="0"/>
              </w:rPr>
              <w:t xml:space="preserve">−13%</w:t>
            </w:r>
            <w:r w:rsidDel="00000000" w:rsidR="00000000" w:rsidRPr="00000000">
              <w:rPr>
                <w:rtl w:val="0"/>
              </w:rPr>
            </w:r>
          </w:p>
        </w:tc>
        <w:tc>
          <w:tcPr/>
          <w:p w:rsidR="00000000" w:rsidDel="00000000" w:rsidP="00000000" w:rsidRDefault="00000000" w:rsidRPr="00000000" w14:paraId="000013AC">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AD">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AE">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AF">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B0">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B1">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B2">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B3">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B4">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B5">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B6">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B7">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B8">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BB">
      <w:pPr>
        <w:pStyle w:val="Heading2"/>
        <w:keepNext w:val="0"/>
        <w:pBdr>
          <w:top w:color="c9d2df" w:space="10" w:sz="6" w:val="single"/>
        </w:pBdr>
        <w:rPr/>
      </w:pPr>
      <w:bookmarkStart w:colFirst="0" w:colLast="0" w:name="_sh76q8r392xj" w:id="449"/>
      <w:bookmarkEnd w:id="449"/>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BC">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BD">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BE">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BF">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C0">
            <w:pPr>
              <w:jc w:val="left"/>
              <w:rPr/>
            </w:pPr>
            <w:r w:rsidDel="00000000" w:rsidR="00000000" w:rsidRPr="00000000">
              <w:rPr>
                <w:sz w:val="18"/>
                <w:szCs w:val="18"/>
                <w:rtl w:val="0"/>
              </w:rPr>
              <w:t xml:space="preserve">Annually sets Net Patient Revenue growth limits for all 14 hospitals; FY25 approved $3.7B (+4.1%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C1">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C2">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C3">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C4">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C5">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C6">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C7">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C8">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C9">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CA">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CD">
      <w:pPr>
        <w:pStyle w:val="Heading2"/>
        <w:pBdr>
          <w:top w:color="c9d2df" w:space="10" w:sz="6" w:val="single"/>
        </w:pBdr>
        <w:rPr/>
      </w:pPr>
      <w:bookmarkStart w:colFirst="0" w:colLast="0" w:name="_dqh1eedx9uo5" w:id="450"/>
      <w:bookmarkEnd w:id="450"/>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3CE">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D0">
      <w:pPr>
        <w:pStyle w:val="Heading3"/>
        <w:keepNext w:val="0"/>
        <w:rPr/>
      </w:pPr>
      <w:bookmarkStart w:colFirst="0" w:colLast="0" w:name="_7nrbr0ap3ea1" w:id="451"/>
      <w:bookmarkEnd w:id="451"/>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D1">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D2">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D3">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D4">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D5">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D6">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3D8">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3DA">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E">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3E0">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3E1">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3E4">
            <w:pPr>
              <w:jc w:val="left"/>
              <w:rPr/>
            </w:pPr>
            <w:r w:rsidDel="00000000" w:rsidR="00000000" w:rsidRPr="00000000">
              <w:rPr>
                <w:sz w:val="18"/>
                <w:szCs w:val="18"/>
                <w:rtl w:val="0"/>
              </w:rPr>
              <w:t xml:space="preserve">UVMHN system; FY23 overage of $11M</w:t>
            </w:r>
            <w:r w:rsidDel="00000000" w:rsidR="00000000" w:rsidRPr="00000000">
              <w:rPr>
                <w:rtl w:val="0"/>
              </w:rPr>
            </w:r>
          </w:p>
        </w:tc>
      </w:tr>
      <w:tr>
        <w:trPr>
          <w:cantSplit w:val="0"/>
          <w:tblHeader w:val="0"/>
        </w:trPr>
        <w:tc>
          <w:tcPr/>
          <w:p w:rsidR="00000000" w:rsidDel="00000000" w:rsidP="00000000" w:rsidRDefault="00000000" w:rsidRPr="00000000" w14:paraId="000013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D">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3EE">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3EF">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3F3">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3F4">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F5">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3F7">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3F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3FD">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3FE">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02">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03">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07">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08">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0D">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12">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rFonts w:ascii="Cardo" w:cs="Cardo" w:eastAsia="Cardo" w:hAnsi="Cardo"/>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17">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1E">
      <w:pPr>
        <w:pStyle w:val="Heading3"/>
        <w:rPr/>
      </w:pPr>
      <w:bookmarkStart w:colFirst="0" w:colLast="0" w:name="_l9d8vccqjfha" w:id="452"/>
      <w:bookmarkEnd w:id="452"/>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22">
      <w:pPr>
        <w:pStyle w:val="Heading2"/>
        <w:keepNext w:val="0"/>
        <w:pBdr>
          <w:top w:color="c9d2df" w:space="10" w:sz="6" w:val="single"/>
        </w:pBdr>
        <w:rPr/>
      </w:pPr>
      <w:bookmarkStart w:colFirst="0" w:colLast="0" w:name="_e62wxuz0ncsi" w:id="453"/>
      <w:bookmarkEnd w:id="453"/>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23">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7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24">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25">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26">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27">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28">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2A">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30">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33">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36">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37">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3C">
      <w:pPr>
        <w:pStyle w:val="Heading2"/>
        <w:pBdr>
          <w:top w:color="c9d2df" w:space="10" w:sz="6" w:val="single"/>
        </w:pBdr>
        <w:rPr/>
      </w:pPr>
      <w:bookmarkStart w:colFirst="0" w:colLast="0" w:name="_2fvggxw40mdu" w:id="454"/>
      <w:bookmarkEnd w:id="454"/>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3D">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3F">
      <w:pPr>
        <w:pStyle w:val="Heading2"/>
        <w:pBdr>
          <w:top w:color="c9d2df" w:space="10" w:sz="6" w:val="single"/>
        </w:pBdr>
        <w:rPr/>
      </w:pPr>
      <w:bookmarkStart w:colFirst="0" w:colLast="0" w:name="_ecj4icjep4dc" w:id="455"/>
      <w:bookmarkEnd w:id="455"/>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40">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41">
      <w:pPr>
        <w:pStyle w:val="Heading2"/>
        <w:pBdr>
          <w:top w:color="c9d2df" w:space="10" w:sz="6" w:val="single"/>
        </w:pBdr>
        <w:rPr/>
      </w:pPr>
      <w:bookmarkStart w:colFirst="0" w:colLast="0" w:name="_vij71f226g65" w:id="456"/>
      <w:bookmarkEnd w:id="456"/>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42">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4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44">
      <w:pPr>
        <w:rPr/>
      </w:pPr>
      <w:r w:rsidDel="00000000" w:rsidR="00000000" w:rsidRPr="00000000">
        <w:br w:type="page"/>
      </w:r>
      <w:r w:rsidDel="00000000" w:rsidR="00000000" w:rsidRPr="00000000">
        <w:rPr>
          <w:rtl w:val="0"/>
        </w:rPr>
      </w:r>
    </w:p>
    <w:p w:rsidR="00000000" w:rsidDel="00000000" w:rsidP="00000000" w:rsidRDefault="00000000" w:rsidRPr="00000000" w14:paraId="00001445">
      <w:pPr>
        <w:pStyle w:val="Heading1"/>
        <w:keepNext w:val="0"/>
        <w:rPr/>
      </w:pPr>
      <w:bookmarkStart w:colFirst="0" w:colLast="0" w:name="_2hskl4zf85f" w:id="457"/>
      <w:bookmarkEnd w:id="457"/>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46">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47">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48">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49">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4A">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Medicaid global budgets continue under the Global Commitment demonstration</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4F">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rFonts w:ascii="Gungsuh" w:cs="Gungsuh" w:eastAsia="Gungsuh" w:hAnsi="Gungsuh"/>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5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52">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5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5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6">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5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8">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59">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5A">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E">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5F">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6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63">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64">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6A">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6B">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6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6E">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6F">
            <w:pPr>
              <w:jc w:val="left"/>
              <w:rPr/>
            </w:pPr>
            <w:r w:rsidDel="00000000" w:rsidR="00000000" w:rsidRPr="00000000">
              <w:rPr>
                <w:sz w:val="18"/>
                <w:szCs w:val="18"/>
                <w:rtl w:val="0"/>
              </w:rPr>
              <w:t xml:space="preserve">January 1, 2028</w:t>
            </w:r>
            <w:r w:rsidDel="00000000" w:rsidR="00000000" w:rsidRPr="00000000">
              <w:rPr>
                <w:rtl w:val="0"/>
              </w:rPr>
            </w:r>
          </w:p>
        </w:tc>
        <w:tc>
          <w:tcPr/>
          <w:p w:rsidR="00000000" w:rsidDel="00000000" w:rsidP="00000000" w:rsidRDefault="00000000" w:rsidRPr="00000000" w14:paraId="0000147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7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72">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73">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7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7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77">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7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A">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7B">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7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7E">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9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91">
      <w:pPr>
        <w:pStyle w:val="Heading3"/>
        <w:keepNext w:val="0"/>
        <w:rPr/>
      </w:pPr>
      <w:bookmarkStart w:colFirst="0" w:colLast="0" w:name="_79rd1klqd28m" w:id="458"/>
      <w:bookmarkEnd w:id="458"/>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92">
      <w:pPr>
        <w:keepNext w:val="0"/>
        <w:rPr/>
      </w:pPr>
      <w:r w:rsidDel="00000000" w:rsidR="00000000" w:rsidRPr="00000000">
        <w:rPr>
          <w:rtl w:val="0"/>
        </w:rPr>
        <w:t xml:space="preserve">Estimated cost, timeline to value, ROI crossover, and Vermont benchmark for the key Policy-pillar investments.</w:t>
      </w:r>
    </w:p>
    <w:tbl>
      <w:tblPr>
        <w:tblStyle w:val="Table17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93">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94">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95">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96">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97">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98">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9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9D">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9F">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A2">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A3">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AB">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AC">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AF">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B2">
      <w:pPr>
        <w:rPr/>
      </w:pPr>
      <w:r w:rsidDel="00000000" w:rsidR="00000000" w:rsidRPr="00000000">
        <w:br w:type="page"/>
      </w:r>
      <w:r w:rsidDel="00000000" w:rsidR="00000000" w:rsidRPr="00000000">
        <w:rPr>
          <w:rtl w:val="0"/>
        </w:rPr>
      </w:r>
    </w:p>
    <w:p w:rsidR="00000000" w:rsidDel="00000000" w:rsidP="00000000" w:rsidRDefault="00000000" w:rsidRPr="00000000" w14:paraId="000014B3">
      <w:pPr>
        <w:pStyle w:val="Heading1"/>
        <w:keepNext w:val="0"/>
        <w:rPr/>
      </w:pPr>
      <w:bookmarkStart w:colFirst="0" w:colLast="0" w:name="_9kjsi9fwp28y" w:id="459"/>
      <w:bookmarkEnd w:id="459"/>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B4">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7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B5">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B6">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B7">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B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B9">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BA">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B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3">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4">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C5">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8">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9">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C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E">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8">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4DB">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D">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4E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2">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7">
            <w:pPr>
              <w:jc w:val="left"/>
              <w:rPr/>
            </w:pPr>
            <w:r w:rsidDel="00000000" w:rsidR="00000000" w:rsidRPr="00000000">
              <w:rPr>
                <w:sz w:val="18"/>
                <w:szCs w:val="18"/>
                <w:rtl w:val="0"/>
              </w:rPr>
              <w:t xml:space="preserve">Mount Ascutney Hospital (White River Junction)</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C">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1">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6">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4FB">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D">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0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01">
      <w:pPr>
        <w:rPr/>
      </w:pPr>
      <w:r w:rsidDel="00000000" w:rsidR="00000000" w:rsidRPr="00000000">
        <w:br w:type="page"/>
      </w:r>
      <w:r w:rsidDel="00000000" w:rsidR="00000000" w:rsidRPr="00000000">
        <w:rPr>
          <w:rtl w:val="0"/>
        </w:rPr>
      </w:r>
    </w:p>
    <w:p w:rsidR="00000000" w:rsidDel="00000000" w:rsidP="00000000" w:rsidRDefault="00000000" w:rsidRPr="00000000" w14:paraId="00001502">
      <w:pPr>
        <w:pStyle w:val="Heading1"/>
        <w:rPr/>
      </w:pPr>
      <w:bookmarkStart w:colFirst="0" w:colLast="0" w:name="_xzu3nbdxleym" w:id="460"/>
      <w:bookmarkEnd w:id="460"/>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03">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rsidR="00000000" w:rsidDel="00000000" w:rsidP="00000000" w:rsidRDefault="00000000" w:rsidRPr="00000000" w14:paraId="000015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1C">
      <w:pPr>
        <w:rPr/>
      </w:pPr>
      <w:r w:rsidDel="00000000" w:rsidR="00000000" w:rsidRPr="00000000">
        <w:br w:type="page"/>
      </w:r>
      <w:r w:rsidDel="00000000" w:rsidR="00000000" w:rsidRPr="00000000">
        <w:rPr>
          <w:rtl w:val="0"/>
        </w:rPr>
      </w:r>
    </w:p>
    <w:p w:rsidR="00000000" w:rsidDel="00000000" w:rsidP="00000000" w:rsidRDefault="00000000" w:rsidRPr="00000000" w14:paraId="0000151D">
      <w:pPr>
        <w:pStyle w:val="Heading1"/>
        <w:rPr/>
      </w:pPr>
      <w:bookmarkStart w:colFirst="0" w:colLast="0" w:name="_80wntrrixgym" w:id="461"/>
      <w:bookmarkEnd w:id="461"/>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1E">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1F">
      <w:pPr>
        <w:pStyle w:val="Heading3"/>
        <w:keepNext w:val="0"/>
        <w:rPr/>
      </w:pPr>
      <w:bookmarkStart w:colFirst="0" w:colLast="0" w:name="_ywol8c6bsiei" w:id="462"/>
      <w:bookmarkEnd w:id="462"/>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2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2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2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2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2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34">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35">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36">
            <w:pPr>
              <w:jc w:val="left"/>
              <w:rPr/>
            </w:pPr>
            <w:r w:rsidDel="00000000" w:rsidR="00000000" w:rsidRPr="00000000">
              <w:rPr>
                <w:sz w:val="18"/>
                <w:szCs w:val="18"/>
                <w:rtl w:val="0"/>
              </w:rPr>
              <w:t xml:space="preserve">AHEAD State Agreement signed Jan 2025; nine-year term</w:t>
            </w:r>
            <w:r w:rsidDel="00000000" w:rsidR="00000000" w:rsidRPr="00000000">
              <w:rPr>
                <w:rtl w:val="0"/>
              </w:rPr>
            </w:r>
          </w:p>
        </w:tc>
        <w:tc>
          <w:tcPr/>
          <w:p w:rsidR="00000000" w:rsidDel="00000000" w:rsidP="00000000" w:rsidRDefault="00000000" w:rsidRPr="00000000" w14:paraId="00001537">
            <w:pPr>
              <w:jc w:val="left"/>
              <w:rPr/>
            </w:pPr>
            <w:r w:rsidDel="00000000" w:rsidR="00000000" w:rsidRPr="00000000">
              <w:rPr>
                <w:sz w:val="18"/>
                <w:szCs w:val="18"/>
                <w:rtl w:val="0"/>
              </w:rPr>
              <w:t xml:space="preserve">Full AHEAD compliance; second agreement negotiated</w:t>
            </w:r>
            <w:r w:rsidDel="00000000" w:rsidR="00000000" w:rsidRPr="00000000">
              <w:rPr>
                <w:rtl w:val="0"/>
              </w:rPr>
            </w:r>
          </w:p>
        </w:tc>
        <w:tc>
          <w:tcPr/>
          <w:p w:rsidR="00000000" w:rsidDel="00000000" w:rsidP="00000000" w:rsidRDefault="00000000" w:rsidRPr="00000000" w14:paraId="00001538">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39">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3A">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3B">
            <w:pPr>
              <w:jc w:val="left"/>
              <w:rPr/>
            </w:pPr>
            <w:r w:rsidDel="00000000" w:rsidR="00000000" w:rsidRPr="00000000">
              <w:rPr>
                <w:sz w:val="18"/>
                <w:szCs w:val="18"/>
                <w:rtl w:val="0"/>
              </w:rPr>
              <w:t xml:space="preserve">RHT Program: $195M/yr awarded, first year committed</w:t>
            </w:r>
            <w:r w:rsidDel="00000000" w:rsidR="00000000" w:rsidRPr="00000000">
              <w:rPr>
                <w:rtl w:val="0"/>
              </w:rPr>
            </w:r>
          </w:p>
        </w:tc>
        <w:tc>
          <w:tcPr/>
          <w:p w:rsidR="00000000" w:rsidDel="00000000" w:rsidP="00000000" w:rsidRDefault="00000000" w:rsidRPr="00000000" w14:paraId="0000153C">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3D">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3F">
      <w:pPr>
        <w:pStyle w:val="Heading3"/>
        <w:keepNext w:val="0"/>
        <w:rPr/>
      </w:pPr>
      <w:bookmarkStart w:colFirst="0" w:colLast="0" w:name="_8tke4re03p3n" w:id="463"/>
      <w:bookmarkEnd w:id="463"/>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4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4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4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4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4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45">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46">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47">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48">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49">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4A">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4B">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4C">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4D">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4E">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4F">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52">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53">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54">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57">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58">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5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5F">
      <w:pPr>
        <w:pStyle w:val="Heading3"/>
        <w:keepNext w:val="0"/>
        <w:rPr/>
      </w:pPr>
      <w:bookmarkStart w:colFirst="0" w:colLast="0" w:name="_p6u9eaclvme" w:id="464"/>
      <w:bookmarkEnd w:id="464"/>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7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6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6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6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6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6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65">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rFonts w:ascii="Gungsuh" w:cs="Gungsuh" w:eastAsia="Gungsuh" w:hAnsi="Gungsuh"/>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9 of 14 in losses; CAH operating profit $938/discharge vs. $2,784 benchmark</w:t>
            </w:r>
            <w:r w:rsidDel="00000000" w:rsidR="00000000" w:rsidRPr="00000000">
              <w:rPr>
                <w:rtl w:val="0"/>
              </w:rPr>
            </w:r>
          </w:p>
        </w:tc>
        <w:tc>
          <w:tcPr/>
          <w:p w:rsidR="00000000" w:rsidDel="00000000" w:rsidP="00000000" w:rsidRDefault="00000000" w:rsidRPr="00000000" w14:paraId="00001568">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Oliver Wyman; AHS Nov 2025 Report</w:t>
            </w:r>
            <w:r w:rsidDel="00000000" w:rsidR="00000000" w:rsidRPr="00000000">
              <w:rPr>
                <w:rtl w:val="0"/>
              </w:rPr>
            </w:r>
          </w:p>
        </w:tc>
      </w:tr>
      <w:tr>
        <w:trPr>
          <w:cantSplit w:val="0"/>
          <w:tblHeader w:val="0"/>
        </w:trPr>
        <w:tc>
          <w:tcPr/>
          <w:p w:rsidR="00000000" w:rsidDel="00000000" w:rsidP="00000000" w:rsidRDefault="00000000" w:rsidRPr="00000000" w14:paraId="0000156A">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6D">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6F">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72">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73">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74">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77">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78">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7F">
      <w:pPr>
        <w:pStyle w:val="Heading3"/>
        <w:keepNext w:val="0"/>
        <w:rPr/>
      </w:pPr>
      <w:bookmarkStart w:colFirst="0" w:colLast="0" w:name="_lbvjcjgap3vu" w:id="465"/>
      <w:bookmarkEnd w:id="465"/>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8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8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8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8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8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85">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88">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8A">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8D">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8F">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92">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93">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94">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97">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98">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A4">
      <w:pPr>
        <w:pStyle w:val="Heading3"/>
        <w:keepNext w:val="0"/>
        <w:rPr/>
      </w:pPr>
      <w:bookmarkStart w:colFirst="0" w:colLast="0" w:name="_cs0t6di5oja4" w:id="466"/>
      <w:bookmarkEnd w:id="466"/>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A5">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A6">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A7">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A8">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A9">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AA">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AD">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AF">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B2">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B3">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B4">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B7">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B8">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C9">
      <w:pPr>
        <w:pStyle w:val="Heading3"/>
        <w:keepNext w:val="0"/>
        <w:rPr/>
      </w:pPr>
      <w:bookmarkStart w:colFirst="0" w:colLast="0" w:name="_ux3hlspshzu8" w:id="467"/>
      <w:bookmarkEnd w:id="467"/>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C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C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C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C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CF">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D2">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D4">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D7">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5D8">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5D9">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5DC">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5DD">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5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5EF">
      <w:pPr>
        <w:rPr/>
      </w:pPr>
      <w:r w:rsidDel="00000000" w:rsidR="00000000" w:rsidRPr="00000000">
        <w:br w:type="page"/>
      </w:r>
      <w:r w:rsidDel="00000000" w:rsidR="00000000" w:rsidRPr="00000000">
        <w:rPr>
          <w:rtl w:val="0"/>
        </w:rPr>
      </w:r>
    </w:p>
    <w:p w:rsidR="00000000" w:rsidDel="00000000" w:rsidP="00000000" w:rsidRDefault="00000000" w:rsidRPr="00000000" w14:paraId="000015F0">
      <w:pPr>
        <w:pStyle w:val="Heading1"/>
        <w:rPr/>
      </w:pPr>
      <w:bookmarkStart w:colFirst="0" w:colLast="0" w:name="_lx2ukuvv88g7" w:id="468"/>
      <w:bookmarkEnd w:id="468"/>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5F1">
      <w:pPr>
        <w:rPr/>
      </w:pPr>
      <w:r w:rsidDel="00000000" w:rsidR="00000000" w:rsidRPr="00000000">
        <w:rPr>
          <w:rtl w:val="0"/>
        </w:rPr>
        <w:t xml:space="preserve">A companion to Transforming Healthcare.</w:t>
      </w:r>
    </w:p>
    <w:p w:rsidR="00000000" w:rsidDel="00000000" w:rsidP="00000000" w:rsidRDefault="00000000" w:rsidRPr="00000000" w14:paraId="000015F2">
      <w:pPr>
        <w:pStyle w:val="Heading2"/>
        <w:pBdr>
          <w:top w:color="c9d2df" w:space="10" w:sz="6" w:val="single"/>
        </w:pBdr>
        <w:rPr/>
      </w:pPr>
      <w:bookmarkStart w:colFirst="0" w:colLast="0" w:name="_75jw6s3qo7kf" w:id="469"/>
      <w:bookmarkEnd w:id="469"/>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5F3">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5F4">
      <w:pPr>
        <w:pStyle w:val="Heading2"/>
        <w:pBdr>
          <w:top w:color="c9d2df" w:space="10" w:sz="6" w:val="single"/>
        </w:pBdr>
        <w:rPr/>
      </w:pPr>
      <w:bookmarkStart w:colFirst="0" w:colLast="0" w:name="_u0tj4n9spcva" w:id="470"/>
      <w:bookmarkEnd w:id="470"/>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5F5">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5F6">
      <w:pPr>
        <w:pStyle w:val="Heading2"/>
        <w:keepNext w:val="0"/>
        <w:pBdr>
          <w:top w:color="c9d2df" w:space="10" w:sz="6" w:val="single"/>
        </w:pBdr>
        <w:rPr/>
      </w:pPr>
      <w:bookmarkStart w:colFirst="0" w:colLast="0" w:name="_z7pm533uh4if" w:id="471"/>
      <w:bookmarkEnd w:id="471"/>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5F7">
      <w:pPr>
        <w:keepNext w:val="0"/>
        <w:rPr/>
      </w:pPr>
      <w:r w:rsidDel="00000000" w:rsidR="00000000" w:rsidRPr="00000000">
        <w:rPr>
          <w:rtl w:val="0"/>
        </w:rPr>
        <w:t xml:space="preserve">The knowledge base is organized around the same five-pillar framework that structures the book.</w:t>
      </w:r>
    </w:p>
    <w:tbl>
      <w:tblPr>
        <w:tblStyle w:val="Table18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5F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5F9">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5FA">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5F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5FC">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5FD">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5F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01">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02">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0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07">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08">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0A">
      <w:pPr>
        <w:pStyle w:val="Heading2"/>
        <w:pBdr>
          <w:top w:color="c9d2df" w:space="10" w:sz="6" w:val="single"/>
        </w:pBdr>
        <w:spacing w:before="280" w:lineRule="auto"/>
        <w:rPr/>
      </w:pPr>
      <w:bookmarkStart w:colFirst="0" w:colLast="0" w:name="_gwpklvuumads" w:id="472"/>
      <w:bookmarkEnd w:id="472"/>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0B">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0C">
      <w:pPr>
        <w:pStyle w:val="Heading2"/>
        <w:pBdr>
          <w:top w:color="c9d2df" w:space="10" w:sz="6" w:val="single"/>
        </w:pBdr>
        <w:rPr/>
      </w:pPr>
      <w:bookmarkStart w:colFirst="0" w:colLast="0" w:name="_aolnfjgqs5ib" w:id="473"/>
      <w:bookmarkEnd w:id="473"/>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0D">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0E">
      <w:pPr>
        <w:pStyle w:val="Heading2"/>
        <w:pBdr>
          <w:top w:color="c9d2df" w:space="10" w:sz="6" w:val="single"/>
        </w:pBdr>
        <w:rPr/>
      </w:pPr>
      <w:bookmarkStart w:colFirst="0" w:colLast="0" w:name="_f7r2u3uqp9mj" w:id="474"/>
      <w:bookmarkEnd w:id="474"/>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0F">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10">
      <w:pPr>
        <w:pStyle w:val="Heading2"/>
        <w:pBdr>
          <w:top w:color="c9d2df" w:space="10" w:sz="6" w:val="single"/>
        </w:pBdr>
        <w:rPr/>
      </w:pPr>
      <w:bookmarkStart w:colFirst="0" w:colLast="0" w:name="_w912mjvqrm5q" w:id="475"/>
      <w:bookmarkEnd w:id="475"/>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11">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12">
      <w:pPr>
        <w:pStyle w:val="Heading2"/>
        <w:pBdr>
          <w:top w:color="c9d2df" w:space="10" w:sz="6" w:val="single"/>
        </w:pBdr>
        <w:rPr/>
      </w:pPr>
      <w:bookmarkStart w:colFirst="0" w:colLast="0" w:name="_816h54ckd1ac" w:id="476"/>
      <w:bookmarkEnd w:id="476"/>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13">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19">
      <w:pPr>
        <w:rPr/>
      </w:pPr>
      <w:r w:rsidDel="00000000" w:rsidR="00000000" w:rsidRPr="00000000">
        <w:br w:type="page"/>
      </w:r>
      <w:r w:rsidDel="00000000" w:rsidR="00000000" w:rsidRPr="00000000">
        <w:rPr>
          <w:rtl w:val="0"/>
        </w:rPr>
      </w:r>
    </w:p>
    <w:p w:rsidR="00000000" w:rsidDel="00000000" w:rsidP="00000000" w:rsidRDefault="00000000" w:rsidRPr="00000000" w14:paraId="0000161A">
      <w:pPr>
        <w:pStyle w:val="Heading1"/>
        <w:rPr/>
      </w:pPr>
      <w:bookmarkStart w:colFirst="0" w:colLast="0" w:name="_bbb5ywd64btz" w:id="477"/>
      <w:bookmarkEnd w:id="477"/>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1B">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1C">
      <w:pPr>
        <w:pStyle w:val="Heading2"/>
        <w:keepNext w:val="0"/>
        <w:pBdr>
          <w:top w:color="c9d2df" w:space="10" w:sz="6" w:val="single"/>
        </w:pBdr>
        <w:rPr/>
      </w:pPr>
      <w:bookmarkStart w:colFirst="0" w:colLast="0" w:name="_f2jw66ch54mc" w:id="478"/>
      <w:bookmarkEnd w:id="478"/>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1D">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8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1E">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1F">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20">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21">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22">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23">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24">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25">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26">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27">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28">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29">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2A">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2B">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2C">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2D">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2E">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2F">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30">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31">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32">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33">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34">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35">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36">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37">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38">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39">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3A">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3B">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3C">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3D">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3E">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3F">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40">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41">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42">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43">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44">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45">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46">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47">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48">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49">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4A">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4B">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4C">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4D">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4E">
      <w:pPr>
        <w:pStyle w:val="Heading2"/>
        <w:keepNext w:val="0"/>
        <w:pBdr>
          <w:top w:color="c9d2df" w:space="10" w:sz="6" w:val="single"/>
        </w:pBdr>
        <w:spacing w:before="280" w:lineRule="auto"/>
        <w:rPr/>
      </w:pPr>
      <w:bookmarkStart w:colFirst="0" w:colLast="0" w:name="_q5cs1fvyyibn" w:id="479"/>
      <w:bookmarkEnd w:id="479"/>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4F">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5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51">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52">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53">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5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55">
            <w:pPr>
              <w:jc w:val="left"/>
              <w:rPr/>
            </w:pPr>
            <w:r w:rsidDel="00000000" w:rsidR="00000000" w:rsidRPr="00000000">
              <w:rPr>
                <w:rFonts w:ascii="Cardo" w:cs="Cardo" w:eastAsia="Cardo" w:hAnsi="Cardo"/>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56">
            <w:pPr>
              <w:rPr/>
            </w:pPr>
            <w:r w:rsidDel="00000000" w:rsidR="00000000" w:rsidRPr="00000000">
              <w:rPr>
                <w:rtl w:val="0"/>
              </w:rPr>
            </w:r>
          </w:p>
        </w:tc>
        <w:tc>
          <w:tcPr/>
          <w:p w:rsidR="00000000" w:rsidDel="00000000" w:rsidP="00000000" w:rsidRDefault="00000000" w:rsidRPr="00000000" w14:paraId="00001657">
            <w:pPr>
              <w:rPr/>
            </w:pPr>
            <w:r w:rsidDel="00000000" w:rsidR="00000000" w:rsidRPr="00000000">
              <w:rPr>
                <w:rtl w:val="0"/>
              </w:rPr>
            </w:r>
          </w:p>
        </w:tc>
      </w:tr>
      <w:tr>
        <w:trPr>
          <w:cantSplit w:val="0"/>
          <w:tblHeader w:val="0"/>
        </w:trPr>
        <w:tc>
          <w:tcPr/>
          <w:p w:rsidR="00000000" w:rsidDel="00000000" w:rsidP="00000000" w:rsidRDefault="00000000" w:rsidRPr="00000000" w14:paraId="000016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59">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5A">
            <w:pPr>
              <w:rPr/>
            </w:pPr>
            <w:r w:rsidDel="00000000" w:rsidR="00000000" w:rsidRPr="00000000">
              <w:rPr>
                <w:rtl w:val="0"/>
              </w:rPr>
            </w:r>
          </w:p>
        </w:tc>
        <w:tc>
          <w:tcPr/>
          <w:p w:rsidR="00000000" w:rsidDel="00000000" w:rsidP="00000000" w:rsidRDefault="00000000" w:rsidRPr="00000000" w14:paraId="0000165B">
            <w:pPr>
              <w:rPr/>
            </w:pPr>
            <w:r w:rsidDel="00000000" w:rsidR="00000000" w:rsidRPr="00000000">
              <w:rPr>
                <w:rtl w:val="0"/>
              </w:rPr>
            </w:r>
          </w:p>
        </w:tc>
      </w:tr>
      <w:tr>
        <w:trPr>
          <w:cantSplit w:val="0"/>
          <w:tblHeader w:val="0"/>
        </w:trPr>
        <w:tc>
          <w:tcPr/>
          <w:p w:rsidR="00000000" w:rsidDel="00000000" w:rsidP="00000000" w:rsidRDefault="00000000" w:rsidRPr="00000000" w14:paraId="0000165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5D">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5E">
            <w:pPr>
              <w:rPr/>
            </w:pPr>
            <w:r w:rsidDel="00000000" w:rsidR="00000000" w:rsidRPr="00000000">
              <w:rPr>
                <w:rtl w:val="0"/>
              </w:rPr>
            </w:r>
          </w:p>
        </w:tc>
        <w:tc>
          <w:tcPr/>
          <w:p w:rsidR="00000000" w:rsidDel="00000000" w:rsidP="00000000" w:rsidRDefault="00000000" w:rsidRPr="00000000" w14:paraId="0000165F">
            <w:pPr>
              <w:rPr/>
            </w:pPr>
            <w:r w:rsidDel="00000000" w:rsidR="00000000" w:rsidRPr="00000000">
              <w:rPr>
                <w:rtl w:val="0"/>
              </w:rPr>
            </w:r>
          </w:p>
        </w:tc>
      </w:tr>
      <w:tr>
        <w:trPr>
          <w:cantSplit w:val="0"/>
          <w:tblHeader w:val="0"/>
        </w:trPr>
        <w:tc>
          <w:tcPr/>
          <w:p w:rsidR="00000000" w:rsidDel="00000000" w:rsidP="00000000" w:rsidRDefault="00000000" w:rsidRPr="00000000" w14:paraId="0000166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61">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62">
            <w:pPr>
              <w:rPr/>
            </w:pPr>
            <w:r w:rsidDel="00000000" w:rsidR="00000000" w:rsidRPr="00000000">
              <w:rPr>
                <w:rtl w:val="0"/>
              </w:rPr>
            </w:r>
          </w:p>
        </w:tc>
        <w:tc>
          <w:tcPr/>
          <w:p w:rsidR="00000000" w:rsidDel="00000000" w:rsidP="00000000" w:rsidRDefault="00000000" w:rsidRPr="00000000" w14:paraId="00001663">
            <w:pPr>
              <w:rPr/>
            </w:pPr>
            <w:r w:rsidDel="00000000" w:rsidR="00000000" w:rsidRPr="00000000">
              <w:rPr>
                <w:rtl w:val="0"/>
              </w:rPr>
            </w:r>
          </w:p>
        </w:tc>
      </w:tr>
      <w:tr>
        <w:trPr>
          <w:cantSplit w:val="1"/>
          <w:tblHeader w:val="0"/>
        </w:trPr>
        <w:tc>
          <w:tcPr/>
          <w:p w:rsidR="00000000" w:rsidDel="00000000" w:rsidP="00000000" w:rsidRDefault="00000000" w:rsidRPr="00000000" w14:paraId="0000166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65">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66">
            <w:pPr>
              <w:rPr/>
            </w:pPr>
            <w:r w:rsidDel="00000000" w:rsidR="00000000" w:rsidRPr="00000000">
              <w:rPr>
                <w:rtl w:val="0"/>
              </w:rPr>
            </w:r>
          </w:p>
        </w:tc>
        <w:tc>
          <w:tcPr/>
          <w:p w:rsidR="00000000" w:rsidDel="00000000" w:rsidP="00000000" w:rsidRDefault="00000000" w:rsidRPr="00000000" w14:paraId="00001667">
            <w:pPr>
              <w:rPr/>
            </w:pPr>
            <w:r w:rsidDel="00000000" w:rsidR="00000000" w:rsidRPr="00000000">
              <w:rPr>
                <w:rtl w:val="0"/>
              </w:rPr>
            </w:r>
          </w:p>
        </w:tc>
      </w:tr>
    </w:tbl>
    <w:p w:rsidR="00000000" w:rsidDel="00000000" w:rsidP="00000000" w:rsidRDefault="00000000" w:rsidRPr="00000000" w14:paraId="00001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69">
      <w:pPr>
        <w:pStyle w:val="Heading2"/>
        <w:pBdr>
          <w:top w:color="c9d2df" w:space="10" w:sz="6" w:val="single"/>
        </w:pBdr>
        <w:rPr/>
      </w:pPr>
      <w:bookmarkStart w:colFirst="0" w:colLast="0" w:name="_jyoqoth4g61l" w:id="480"/>
      <w:bookmarkEnd w:id="480"/>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6A">
      <w:pPr>
        <w:rPr/>
      </w:pPr>
      <w:r w:rsidDel="00000000" w:rsidR="00000000" w:rsidRPr="00000000">
        <w:rPr>
          <w:rtl w:val="0"/>
        </w:rP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6B">
      <w:pPr>
        <w:pStyle w:val="Heading3"/>
        <w:keepNext w:val="0"/>
        <w:rPr/>
      </w:pPr>
      <w:bookmarkStart w:colFirst="0" w:colLast="0" w:name="_ct51znp4qnrd" w:id="481"/>
      <w:bookmarkEnd w:id="481"/>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6C">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provides Vermont roughly $195M per year across five years (2026–2030), about $1 billion in total — capital funding intended for structural transformation, not operating-loss replacement, and explicitly time-limited. The AHEAD EAST Fund was to provide up to $150M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8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6D">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6E">
            <w:pPr>
              <w:spacing w:after="60" w:line="264" w:lineRule="auto"/>
              <w:rPr/>
            </w:pPr>
            <w:r w:rsidDel="00000000" w:rsidR="00000000" w:rsidRPr="00000000">
              <w:rPr>
                <w:sz w:val="20"/>
                <w:szCs w:val="20"/>
                <w:rtl w:val="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6F">
      <w:pPr>
        <w:spacing w:after="120" w:line="240" w:lineRule="auto"/>
        <w:rPr>
          <w:sz w:val="16"/>
          <w:szCs w:val="16"/>
        </w:rPr>
      </w:pPr>
      <w:r w:rsidDel="00000000" w:rsidR="00000000" w:rsidRPr="00000000">
        <w:rPr>
          <w:rtl w:val="0"/>
        </w:rPr>
      </w:r>
    </w:p>
    <w:p w:rsidR="00000000" w:rsidDel="00000000" w:rsidP="00000000" w:rsidRDefault="00000000" w:rsidRPr="00000000" w14:paraId="00001670">
      <w:pPr>
        <w:pStyle w:val="Heading3"/>
        <w:rPr/>
      </w:pPr>
      <w:bookmarkStart w:colFirst="0" w:colLast="0" w:name="_txixv28sfa99" w:id="482"/>
      <w:bookmarkEnd w:id="482"/>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71">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72">
      <w:pPr>
        <w:pStyle w:val="Heading2"/>
        <w:pBdr>
          <w:top w:color="c9d2df" w:space="10" w:sz="6" w:val="single"/>
        </w:pBdr>
        <w:rPr/>
      </w:pPr>
      <w:bookmarkStart w:colFirst="0" w:colLast="0" w:name="_ga5uexxbhgc2" w:id="483"/>
      <w:bookmarkEnd w:id="483"/>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73">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74">
      <w:pPr>
        <w:pStyle w:val="Heading3"/>
        <w:rPr/>
      </w:pPr>
      <w:bookmarkStart w:colFirst="0" w:colLast="0" w:name="_ypx64spwop7o" w:id="484"/>
      <w:bookmarkEnd w:id="484"/>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75">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76">
      <w:pPr>
        <w:pStyle w:val="Heading3"/>
        <w:keepNext w:val="0"/>
        <w:rPr/>
      </w:pPr>
      <w:bookmarkStart w:colFirst="0" w:colLast="0" w:name="_cgy4qa29rw93" w:id="485"/>
      <w:bookmarkEnd w:id="485"/>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77">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Style w:val="Table18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78">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79">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r w:rsidDel="00000000" w:rsidR="00000000" w:rsidRPr="00000000">
              <w:rPr>
                <w:rtl w:val="0"/>
              </w:rPr>
            </w:r>
          </w:p>
        </w:tc>
      </w:tr>
    </w:tbl>
    <w:p w:rsidR="00000000" w:rsidDel="00000000" w:rsidP="00000000" w:rsidRDefault="00000000" w:rsidRPr="00000000" w14:paraId="0000167A">
      <w:pPr>
        <w:spacing w:after="120" w:line="240" w:lineRule="auto"/>
        <w:rPr>
          <w:sz w:val="16"/>
          <w:szCs w:val="16"/>
        </w:rPr>
      </w:pPr>
      <w:r w:rsidDel="00000000" w:rsidR="00000000" w:rsidRPr="00000000">
        <w:rPr>
          <w:rtl w:val="0"/>
        </w:rPr>
      </w:r>
    </w:p>
    <w:p w:rsidR="00000000" w:rsidDel="00000000" w:rsidP="00000000" w:rsidRDefault="00000000" w:rsidRPr="00000000" w14:paraId="0000167B">
      <w:pPr>
        <w:rPr/>
      </w:pPr>
      <w:r w:rsidDel="00000000" w:rsidR="00000000" w:rsidRPr="00000000">
        <w:br w:type="page"/>
      </w:r>
      <w:r w:rsidDel="00000000" w:rsidR="00000000" w:rsidRPr="00000000">
        <w:rPr>
          <w:rtl w:val="0"/>
        </w:rPr>
      </w:r>
    </w:p>
    <w:p w:rsidR="00000000" w:rsidDel="00000000" w:rsidP="00000000" w:rsidRDefault="00000000" w:rsidRPr="00000000" w14:paraId="0000167C">
      <w:pPr>
        <w:pStyle w:val="Heading1"/>
        <w:rPr/>
      </w:pPr>
      <w:bookmarkStart w:colFirst="0" w:colLast="0" w:name="_3gvrkfdhlhp" w:id="486"/>
      <w:bookmarkEnd w:id="486"/>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7D">
      <w:pPr>
        <w:rPr/>
      </w:pPr>
      <w:r w:rsidDel="00000000" w:rsidR="00000000" w:rsidRPr="00000000">
        <w:rPr>
          <w:rFonts w:ascii="Cardo" w:cs="Cardo" w:eastAsia="Cardo" w:hAnsi="Cardo"/>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7E">
      <w:pPr>
        <w:pStyle w:val="Heading2"/>
        <w:pBdr>
          <w:top w:color="c9d2df" w:space="10" w:sz="6" w:val="single"/>
        </w:pBdr>
        <w:rPr/>
      </w:pPr>
      <w:bookmarkStart w:colFirst="0" w:colLast="0" w:name="_s6uyfn5b6fxs" w:id="487"/>
      <w:bookmarkEnd w:id="487"/>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7F">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80">
      <w:pPr>
        <w:pStyle w:val="Heading2"/>
        <w:pBdr>
          <w:top w:color="c9d2df" w:space="10" w:sz="6" w:val="single"/>
        </w:pBdr>
        <w:rPr/>
      </w:pPr>
      <w:bookmarkStart w:colFirst="0" w:colLast="0" w:name="_dou42c2ri058" w:id="488"/>
      <w:bookmarkEnd w:id="488"/>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81">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83">
      <w:pPr>
        <w:pStyle w:val="Heading2"/>
        <w:pBdr>
          <w:top w:color="c9d2df" w:space="10" w:sz="6" w:val="single"/>
        </w:pBdr>
        <w:rPr/>
      </w:pPr>
      <w:bookmarkStart w:colFirst="0" w:colLast="0" w:name="_gerjdxgjaom8" w:id="489"/>
      <w:bookmarkEnd w:id="489"/>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84">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86">
      <w:pPr>
        <w:pStyle w:val="Heading2"/>
        <w:pBdr>
          <w:top w:color="c9d2df" w:space="10" w:sz="6" w:val="single"/>
        </w:pBdr>
        <w:rPr/>
      </w:pPr>
      <w:bookmarkStart w:colFirst="0" w:colLast="0" w:name="_ipj9ksk26nbk" w:id="490"/>
      <w:bookmarkEnd w:id="490"/>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87">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Vermont’s “13 of 14 in operating loss by 2028” finding becomes your own number.</w:t>
      </w:r>
    </w:p>
    <w:p w:rsidR="00000000" w:rsidDel="00000000" w:rsidP="00000000" w:rsidRDefault="00000000" w:rsidRPr="00000000" w14:paraId="00001689">
      <w:pPr>
        <w:pStyle w:val="Heading2"/>
        <w:pBdr>
          <w:top w:color="c9d2df" w:space="10" w:sz="6" w:val="single"/>
        </w:pBdr>
        <w:rPr/>
      </w:pPr>
      <w:bookmarkStart w:colFirst="0" w:colLast="0" w:name="_jcy6gkltp4of" w:id="491"/>
      <w:bookmarkEnd w:id="491"/>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8A">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8C">
      <w:pPr>
        <w:pStyle w:val="Heading2"/>
        <w:pBdr>
          <w:top w:color="c9d2df" w:space="10" w:sz="6" w:val="single"/>
        </w:pBdr>
        <w:rPr/>
      </w:pPr>
      <w:bookmarkStart w:colFirst="0" w:colLast="0" w:name="_7gpwyuq15u0v" w:id="492"/>
      <w:bookmarkEnd w:id="492"/>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8D">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8F">
      <w:pPr>
        <w:pStyle w:val="Heading2"/>
        <w:pBdr>
          <w:top w:color="c9d2df" w:space="10" w:sz="6" w:val="single"/>
        </w:pBdr>
        <w:rPr/>
      </w:pPr>
      <w:bookmarkStart w:colFirst="0" w:colLast="0" w:name="_mdopzn82l0db" w:id="493"/>
      <w:bookmarkEnd w:id="493"/>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90">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8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92">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93">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94">
      <w:pPr>
        <w:spacing w:after="120" w:line="240" w:lineRule="auto"/>
        <w:rPr>
          <w:sz w:val="16"/>
          <w:szCs w:val="16"/>
        </w:rPr>
      </w:pPr>
      <w:r w:rsidDel="00000000" w:rsidR="00000000" w:rsidRPr="00000000">
        <w:rPr>
          <w:rtl w:val="0"/>
        </w:rPr>
      </w:r>
    </w:p>
    <w:p w:rsidR="00000000" w:rsidDel="00000000" w:rsidP="00000000" w:rsidRDefault="00000000" w:rsidRPr="00000000" w14:paraId="000016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696">
      <w:pPr>
        <w:pStyle w:val="Heading1"/>
        <w:rPr/>
      </w:pPr>
      <w:bookmarkStart w:colFirst="0" w:colLast="0" w:name="_p79ezuk19wy1" w:id="494"/>
      <w:bookmarkEnd w:id="494"/>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9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Cardo" w:cs="Cardo" w:eastAsia="Cardo" w:hAnsi="Cardo"/>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9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9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9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A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A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A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A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A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A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A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B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B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B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C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C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713">
      <w:pPr>
        <w:pStyle w:val="Heading1"/>
        <w:rPr/>
      </w:pPr>
      <w:bookmarkStart w:colFirst="0" w:colLast="0" w:name="_nduzd26m2sfr" w:id="495"/>
      <w:bookmarkEnd w:id="495"/>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14">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1D">
      <w:pPr>
        <w:pStyle w:val="Heading1"/>
        <w:rPr/>
      </w:pPr>
      <w:bookmarkStart w:colFirst="0" w:colLast="0" w:name="_3by8zft0x5z6" w:id="496"/>
      <w:bookmarkEnd w:id="496"/>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1E">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2"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2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1"/>
      <w:keepLines w:val="1"/>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1"/>
      <w:keepLines w:val="1"/>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tblPr>
      <w:tblStyleRowBandSize w:val="1"/>
      <w:tblStyleColBandSize w:val="1"/>
      <w:tblCellMar>
        <w:top w:w="120.0" w:type="dxa"/>
        <w:left w:w="160.0" w:type="dxa"/>
        <w:bottom w:w="120.0" w:type="dxa"/>
        <w:right w:w="160.0" w:type="dxa"/>
      </w:tblCellMar>
    </w:tblPr>
  </w:style>
  <w:style w:type="table" w:styleId="Table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tblPr>
      <w:tblStyleRowBandSize w:val="1"/>
      <w:tblStyleColBandSize w:val="1"/>
      <w:tblCellMar>
        <w:top w:w="120.0" w:type="dxa"/>
        <w:left w:w="160.0" w:type="dxa"/>
        <w:bottom w:w="120.0" w:type="dxa"/>
        <w:right w:w="160.0" w:type="dxa"/>
      </w:tblCellMar>
    </w:tbl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50.0" w:type="dxa"/>
        <w:left w:w="80.0" w:type="dxa"/>
        <w:bottom w:w="50.0" w:type="dxa"/>
        <w:right w:w="80.0" w:type="dxa"/>
      </w:tblCellMar>
    </w:tblPr>
  </w:style>
  <w:style w:type="table" w:styleId="Table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1">
    <w:basedOn w:val="TableNormal"/>
    <w:tblPr>
      <w:tblStyleRowBandSize w:val="1"/>
      <w:tblStyleColBandSize w:val="1"/>
      <w:tblCellMar>
        <w:top w:w="120.0" w:type="dxa"/>
        <w:left w:w="160.0" w:type="dxa"/>
        <w:bottom w:w="120.0" w:type="dxa"/>
        <w:right w:w="16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5">
    <w:basedOn w:val="TableNormal"/>
    <w:tblPr>
      <w:tblStyleRowBandSize w:val="1"/>
      <w:tblStyleColBandSize w:val="1"/>
      <w:tblCellMar>
        <w:top w:w="120.0" w:type="dxa"/>
        <w:left w:w="160.0" w:type="dxa"/>
        <w:bottom w:w="120.0" w:type="dxa"/>
        <w:right w:w="160.0" w:type="dxa"/>
      </w:tblCellMar>
    </w:tblPr>
  </w:style>
  <w:style w:type="table" w:styleId="Table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8">
    <w:basedOn w:val="TableNormal"/>
    <w:tblPr>
      <w:tblStyleRowBandSize w:val="1"/>
      <w:tblStyleColBandSize w:val="1"/>
      <w:tblCellMar>
        <w:top w:w="50.0" w:type="dxa"/>
        <w:left w:w="80.0" w:type="dxa"/>
        <w:bottom w:w="50.0" w:type="dxa"/>
        <w:right w:w="80.0" w:type="dxa"/>
      </w:tblCellMar>
    </w:tblPr>
  </w:style>
  <w:style w:type="table" w:styleId="Table39">
    <w:basedOn w:val="TableNormal"/>
    <w:tblPr>
      <w:tblStyleRowBandSize w:val="1"/>
      <w:tblStyleColBandSize w:val="1"/>
      <w:tblCellMar>
        <w:top w:w="120.0" w:type="dxa"/>
        <w:left w:w="160.0" w:type="dxa"/>
        <w:bottom w:w="120.0" w:type="dxa"/>
        <w:right w:w="160.0" w:type="dxa"/>
      </w:tblCellMar>
    </w:tblPr>
  </w:style>
  <w:style w:type="table" w:styleId="Table40">
    <w:basedOn w:val="TableNormal"/>
    <w:tblPr>
      <w:tblStyleRowBandSize w:val="1"/>
      <w:tblStyleColBandSize w:val="1"/>
      <w:tblCellMar>
        <w:top w:w="120.0" w:type="dxa"/>
        <w:left w:w="160.0" w:type="dxa"/>
        <w:bottom w:w="120.0" w:type="dxa"/>
        <w:right w:w="160.0" w:type="dxa"/>
      </w:tblCellMar>
    </w:tbl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tblPr>
      <w:tblStyleRowBandSize w:val="1"/>
      <w:tblStyleColBandSize w:val="1"/>
      <w:tblCellMar>
        <w:top w:w="120.0" w:type="dxa"/>
        <w:left w:w="160.0" w:type="dxa"/>
        <w:bottom w:w="120.0" w:type="dxa"/>
        <w:right w:w="160.0" w:type="dxa"/>
      </w:tblCellMar>
    </w:tblPr>
  </w:style>
  <w:style w:type="table" w:styleId="Table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8">
    <w:basedOn w:val="TableNormal"/>
    <w:tblPr>
      <w:tblStyleRowBandSize w:val="1"/>
      <w:tblStyleColBandSize w:val="1"/>
      <w:tblCellMar>
        <w:top w:w="120.0" w:type="dxa"/>
        <w:left w:w="160.0" w:type="dxa"/>
        <w:bottom w:w="120.0" w:type="dxa"/>
        <w:right w:w="160.0" w:type="dxa"/>
      </w:tblCellMar>
    </w:tblPr>
  </w:style>
  <w:style w:type="table" w:styleId="Table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2">
    <w:basedOn w:val="TableNormal"/>
    <w:tblPr>
      <w:tblStyleRowBandSize w:val="1"/>
      <w:tblStyleColBandSize w:val="1"/>
      <w:tblCellMar>
        <w:top w:w="120.0" w:type="dxa"/>
        <w:left w:w="160.0" w:type="dxa"/>
        <w:bottom w:w="120.0" w:type="dxa"/>
        <w:right w:w="160.0" w:type="dxa"/>
      </w:tblCellMar>
    </w:tbl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tblPr>
      <w:tblStyleRowBandSize w:val="1"/>
      <w:tblStyleColBandSize w:val="1"/>
      <w:tblCellMar>
        <w:top w:w="50.0" w:type="dxa"/>
        <w:left w:w="80.0" w:type="dxa"/>
        <w:bottom w:w="50.0" w:type="dxa"/>
        <w:right w:w="80.0" w:type="dxa"/>
      </w:tblCellMar>
    </w:tblPr>
  </w:style>
  <w:style w:type="table" w:styleId="Table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9">
    <w:basedOn w:val="TableNormal"/>
    <w:tblPr>
      <w:tblStyleRowBandSize w:val="1"/>
      <w:tblStyleColBandSize w:val="1"/>
      <w:tblCellMar>
        <w:top w:w="120.0" w:type="dxa"/>
        <w:left w:w="160.0" w:type="dxa"/>
        <w:bottom w:w="120.0" w:type="dxa"/>
        <w:right w:w="160.0" w:type="dxa"/>
      </w:tblCellMar>
    </w:tbl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tblPr>
      <w:tblStyleRowBandSize w:val="1"/>
      <w:tblStyleColBandSize w:val="1"/>
      <w:tblCellMar>
        <w:top w:w="120.0" w:type="dxa"/>
        <w:left w:w="160.0" w:type="dxa"/>
        <w:bottom w:w="120.0" w:type="dxa"/>
        <w:right w:w="160.0" w:type="dxa"/>
      </w:tblCellMar>
    </w:tbl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tblPr>
      <w:tblStyleRowBandSize w:val="1"/>
      <w:tblStyleColBandSize w:val="1"/>
      <w:tblCellMar>
        <w:top w:w="50.0" w:type="dxa"/>
        <w:left w:w="80.0" w:type="dxa"/>
        <w:bottom w:w="50.0" w:type="dxa"/>
        <w:right w:w="80.0" w:type="dxa"/>
      </w:tblCellMar>
    </w:tbl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4">
    <w:basedOn w:val="TableNormal"/>
    <w:tblPr>
      <w:tblStyleRowBandSize w:val="1"/>
      <w:tblStyleColBandSize w:val="1"/>
      <w:tblCellMar>
        <w:top w:w="120.0" w:type="dxa"/>
        <w:left w:w="160.0" w:type="dxa"/>
        <w:bottom w:w="120.0" w:type="dxa"/>
        <w:right w:w="160.0" w:type="dxa"/>
      </w:tblCellMar>
    </w:tbl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tblPr>
      <w:tblStyleRowBandSize w:val="1"/>
      <w:tblStyleColBandSize w:val="1"/>
      <w:tblCellMar>
        <w:top w:w="120.0" w:type="dxa"/>
        <w:left w:w="160.0" w:type="dxa"/>
        <w:bottom w:w="120.0" w:type="dxa"/>
        <w:right w:w="160.0" w:type="dxa"/>
      </w:tblCellMar>
    </w:tblPr>
  </w:style>
  <w:style w:type="table" w:styleId="Table86">
    <w:basedOn w:val="TableNormal"/>
    <w:tblPr>
      <w:tblStyleRowBandSize w:val="1"/>
      <w:tblStyleColBandSize w:val="1"/>
      <w:tblCellMar>
        <w:top w:w="120.0" w:type="dxa"/>
        <w:left w:w="160.0" w:type="dxa"/>
        <w:bottom w:w="120.0" w:type="dxa"/>
        <w:right w:w="160.0" w:type="dxa"/>
      </w:tblCellMar>
    </w:tblPr>
  </w:style>
  <w:style w:type="table" w:styleId="Table87">
    <w:basedOn w:val="TableNormal"/>
    <w:tblPr>
      <w:tblStyleRowBandSize w:val="1"/>
      <w:tblStyleColBandSize w:val="1"/>
      <w:tblCellMar>
        <w:top w:w="120.0" w:type="dxa"/>
        <w:left w:w="160.0" w:type="dxa"/>
        <w:bottom w:w="120.0" w:type="dxa"/>
        <w:right w:w="160.0" w:type="dxa"/>
      </w:tblCellMar>
    </w:tbl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tblPr>
      <w:tblStyleRowBandSize w:val="1"/>
      <w:tblStyleColBandSize w:val="1"/>
      <w:tblCellMar>
        <w:top w:w="50.0" w:type="dxa"/>
        <w:left w:w="80.0" w:type="dxa"/>
        <w:bottom w:w="50.0" w:type="dxa"/>
        <w:right w:w="80.0" w:type="dxa"/>
      </w:tblCellMar>
    </w:tbl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tblPr>
      <w:tblStyleRowBandSize w:val="1"/>
      <w:tblStyleColBandSize w:val="1"/>
      <w:tblCellMar>
        <w:top w:w="120.0" w:type="dxa"/>
        <w:left w:w="160.0" w:type="dxa"/>
        <w:bottom w:w="120.0" w:type="dxa"/>
        <w:right w:w="160.0" w:type="dxa"/>
      </w:tblCellMar>
    </w:tbl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6">
    <w:basedOn w:val="TableNormal"/>
    <w:tblPr>
      <w:tblStyleRowBandSize w:val="1"/>
      <w:tblStyleColBandSize w:val="1"/>
      <w:tblCellMar>
        <w:top w:w="120.0" w:type="dxa"/>
        <w:left w:w="160.0" w:type="dxa"/>
        <w:bottom w:w="120.0" w:type="dxa"/>
        <w:right w:w="160.0" w:type="dxa"/>
      </w:tblCellMar>
    </w:tbl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tblPr>
      <w:tblStyleRowBandSize w:val="1"/>
      <w:tblStyleColBandSize w:val="1"/>
      <w:tblCellMar>
        <w:top w:w="120.0" w:type="dxa"/>
        <w:left w:w="160.0" w:type="dxa"/>
        <w:bottom w:w="120.0" w:type="dxa"/>
        <w:right w:w="160.0" w:type="dxa"/>
      </w:tblCellMar>
    </w:tbl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tblPr>
      <w:tblStyleRowBandSize w:val="1"/>
      <w:tblStyleColBandSize w:val="1"/>
      <w:tblCellMar>
        <w:top w:w="120.0" w:type="dxa"/>
        <w:left w:w="160.0" w:type="dxa"/>
        <w:bottom w:w="120.0" w:type="dxa"/>
        <w:right w:w="160.0" w:type="dxa"/>
      </w:tblCellMar>
    </w:tblPr>
  </w:style>
  <w:style w:type="table" w:styleId="Table127">
    <w:basedOn w:val="TableNormal"/>
    <w:tblPr>
      <w:tblStyleRowBandSize w:val="1"/>
      <w:tblStyleColBandSize w:val="1"/>
      <w:tblCellMar>
        <w:top w:w="50.0" w:type="dxa"/>
        <w:left w:w="80.0" w:type="dxa"/>
        <w:bottom w:w="50.0" w:type="dxa"/>
        <w:right w:w="80.0" w:type="dxa"/>
      </w:tblCellMar>
    </w:tbl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tblPr>
      <w:tblStyleRowBandSize w:val="1"/>
      <w:tblStyleColBandSize w:val="1"/>
      <w:tblCellMar>
        <w:top w:w="50.0" w:type="dxa"/>
        <w:left w:w="80.0" w:type="dxa"/>
        <w:bottom w:w="50.0" w:type="dxa"/>
        <w:right w:w="80.0" w:type="dxa"/>
      </w:tblCellMar>
    </w:tbl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5">
    <w:basedOn w:val="TableNormal"/>
    <w:tblPr>
      <w:tblStyleRowBandSize w:val="1"/>
      <w:tblStyleColBandSize w:val="1"/>
      <w:tblCellMar>
        <w:top w:w="120.0" w:type="dxa"/>
        <w:left w:w="160.0" w:type="dxa"/>
        <w:bottom w:w="120.0" w:type="dxa"/>
        <w:right w:w="16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4">
    <w:basedOn w:val="TableNormal"/>
    <w:tblPr>
      <w:tblStyleRowBandSize w:val="1"/>
      <w:tblStyleColBandSize w:val="1"/>
      <w:tblCellMar>
        <w:top w:w="120.0" w:type="dxa"/>
        <w:left w:w="160.0" w:type="dxa"/>
        <w:bottom w:w="120.0" w:type="dxa"/>
        <w:right w:w="160.0" w:type="dxa"/>
      </w:tblCellMar>
    </w:tbl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tblPr>
      <w:tblStyleRowBandSize w:val="1"/>
      <w:tblStyleColBandSize w:val="1"/>
      <w:tblCellMar>
        <w:top w:w="120.0" w:type="dxa"/>
        <w:left w:w="160.0" w:type="dxa"/>
        <w:bottom w:w="120.0" w:type="dxa"/>
        <w:right w:w="160.0" w:type="dxa"/>
      </w:tblCellMar>
    </w:tbl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tblPr>
      <w:tblStyleRowBandSize w:val="1"/>
      <w:tblStyleColBandSize w:val="1"/>
      <w:tblCellMar>
        <w:top w:w="120.0" w:type="dxa"/>
        <w:left w:w="160.0" w:type="dxa"/>
        <w:bottom w:w="120.0" w:type="dxa"/>
        <w:right w:w="160.0" w:type="dxa"/>
      </w:tblCellMar>
    </w:tbl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tblPr>
      <w:tblStyleRowBandSize w:val="1"/>
      <w:tblStyleColBandSize w:val="1"/>
      <w:tblCellMar>
        <w:top w:w="120.0" w:type="dxa"/>
        <w:left w:w="160.0" w:type="dxa"/>
        <w:bottom w:w="120.0" w:type="dxa"/>
        <w:right w:w="160.0" w:type="dxa"/>
      </w:tblCellMar>
    </w:tblPr>
  </w:style>
  <w:style w:type="table" w:styleId="Table1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tblPr>
      <w:tblStyleRowBandSize w:val="1"/>
      <w:tblStyleColBandSize w:val="1"/>
      <w:tblCellMar>
        <w:top w:w="120.0" w:type="dxa"/>
        <w:left w:w="160.0" w:type="dxa"/>
        <w:bottom w:w="120.0" w:type="dxa"/>
        <w:right w:w="160.0" w:type="dxa"/>
      </w:tblCellMar>
    </w:tblPr>
  </w:style>
  <w:style w:type="table" w:styleId="Table186">
    <w:basedOn w:val="TableNormal"/>
    <w:tblPr>
      <w:tblStyleRowBandSize w:val="1"/>
      <w:tblStyleColBandSize w:val="1"/>
      <w:tblCellMar>
        <w:top w:w="120.0" w:type="dxa"/>
        <w:left w:w="160.0" w:type="dxa"/>
        <w:bottom w:w="120.0" w:type="dxa"/>
        <w:right w:w="160.0" w:type="dxa"/>
      </w:tblCellMar>
    </w:tblPr>
  </w:style>
  <w:style w:type="table" w:styleId="Table187">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i-dashboard" TargetMode="External"/><Relationship Id="rId82" Type="http://schemas.openxmlformats.org/officeDocument/2006/relationships/footer" Target="footer1.xml"/><Relationship Id="rId81" Type="http://schemas.openxmlformats.org/officeDocument/2006/relationships/hyperlink" Target="https://healthtransformationreview.org/htr-simulato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research-lab" TargetMode="External"/><Relationship Id="rId72" Type="http://schemas.openxmlformats.org/officeDocument/2006/relationships/hyperlink" Target="https://healthtransformationreview.org/transformation-friction-index"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investment-tracker"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transformation-friction-index"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htr-simulator"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i-dashboard"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about/framework"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transformation-friction-index" TargetMode="External"/><Relationship Id="rId71" Type="http://schemas.openxmlformats.org/officeDocument/2006/relationships/hyperlink" Target="https://healthtransformationreview.org/htr-simulator" TargetMode="External"/><Relationship Id="rId70" Type="http://schemas.openxmlformats.org/officeDocument/2006/relationships/hyperlink" Target="https://healthtransformationreview.org/the-wire"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 TargetMode="External"/><Relationship Id="rId61" Type="http://schemas.openxmlformats.org/officeDocument/2006/relationships/hyperlink" Target="https://healthtransformationreview.org/academy"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research-lab/knowledge-workspace?tab=workspace" TargetMode="External"/><Relationship Id="rId63" Type="http://schemas.openxmlformats.org/officeDocument/2006/relationships/hyperlink" Target="https://healthtransformationreview.org/research-lab/knowledge-workspace?tab=eviden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hti-dash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chat"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the-wire"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research-lab/knowledge-workspace?tab=leaderboard" TargetMode="External"/><Relationship Id="rId60" Type="http://schemas.openxmlformats.org/officeDocument/2006/relationships/hyperlink" Target="https://healthtransformationreview.org/htr-simulator"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htr-simulator"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htr-simulator"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research-lab/payment-models"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research-lab"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transformation-friction-index"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transformation-friction-index"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htr-simulator"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