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AMERICAN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Six-Pillar Framework for System Transformation</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3"/>
          <w:szCs w:val="23"/>
          <w:u w:val="none"/>
          <w:shd w:fill="auto" w:val="clear"/>
          <w:vertAlign w:val="baseline"/>
          <w:rtl w:val="0"/>
        </w:rPr>
        <w:t xml:space="preserve">With Vermont as the National Proving Ground</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5">
      <w:pPr>
        <w:spacing w:after="960" w:lineRule="auto"/>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drawing>
          <wp:inline distB="0" distT="0" distL="114300" distR="114300">
            <wp:extent cx="5120640" cy="282535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120640" cy="2825353"/>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Title"/>
        <w:rPr/>
      </w:pPr>
      <w:r w:rsidDel="00000000" w:rsidR="00000000" w:rsidRPr="00000000">
        <w:rPr>
          <w:color w:val="1b3a6b"/>
          <w:rtl w:val="0"/>
        </w:rPr>
        <w:t xml:space="preserve">Table of Contents</w:t>
      </w:r>
      <w:r w:rsidDel="00000000" w:rsidR="00000000" w:rsidRPr="00000000">
        <w:rPr>
          <w:rtl w:val="0"/>
        </w:rPr>
      </w:r>
    </w:p>
    <w:sdt>
      <w:sdtPr>
        <w:id w:val="-236553369"/>
        <w:docPartObj>
          <w:docPartGallery w:val="Table of Contents"/>
          <w:docPartUnique w:val="1"/>
        </w:docPartObj>
      </w:sdtPr>
      <w:sdtContent>
        <w:p w:rsidR="00000000" w:rsidDel="00000000" w:rsidP="00000000" w:rsidRDefault="00000000" w:rsidRPr="00000000" w14:paraId="0000000A">
          <w:pPr>
            <w:rPr/>
          </w:pPr>
          <w:r w:rsidDel="00000000" w:rsidR="00000000" w:rsidRPr="00000000">
            <w:fldChar w:fldCharType="begin"/>
            <w:instrText xml:space="preserve"> TOC \h \u \z \t "Heading 1,1,Heading 2,2,"</w:instrText>
            <w:fldChar w:fldCharType="separate"/>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hyperlink w:anchor="_qdldhma06tx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"_qdldhma06txs"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uvv2xm3tz5vp">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"_uvv2xm3tz5vp"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5krfnua2b2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"_5krfnua2b2d0"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wep6vv3zz7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"_wep6vv3zz7n0"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e9z9604mysk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"_e9z9604myskl"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k0lxmchxvfv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"_k0lxmchxvfvz"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oigsitcpiq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"_noigsitcpiq5"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gpl8slehexp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Six-Pillar Framework: Why All Six Must Move Together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"_gpl8slehexpn"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vuj1m5dszn4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"_vuj1m5dszn4u"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wfdwv1ldf6t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"_wfdwv1ldf6t1"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smauiyixcmz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"_smauiyixcmzx"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ycwg0ykox5a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Six-Pillar Framework and the Execution Sequence</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"_ycwg0ykox5ao"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r9az41ac5re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Problem with Single-Pillar Thinking</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"_r9az41ac5re0"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doo7sle3zw4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OneCare Failure: A Sequencing Autopsy</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"_doo7sle3zw42"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5u6svjnl2y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Six Pillars Defined</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"_95u6svjnl2yr"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vv7jv14uqzl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Architecture of Interdependency: The Fifteen Dependency Relationships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"_vv7jv14uqzl9"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ak2jri6wl8r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Failure Cascade: What Happens When a Pillar Is Missing</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"_ak2jri6wl8rs"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cd1o8hnc6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Using the Dependency Map as an Analytical Tool</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"_9cd1o8hnc67e"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8fgtenry2e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Vermont Thread: Six Pillars in One System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"_8fgtenry2ef"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drwh56kyowp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From Framework to Sequence: Why Order Is Not Optional</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"_drwh56kyowp6"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ufrf9158i98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Core Argument: Dependency Logic Determines Sequence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"_ufrf9158i98b"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8e23cni7gr4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Critics: Why Sequencing Logic Has Real Opponents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"_8e23cni7gr4o"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irzcv3wb0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Six Stages: Resolved</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"_nirzcv3wb0pv"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kzntco8lsa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Three Sequencing Principles in Practice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"_kzntco8lsakn"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v371mb71ekt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Five Sequencing Decisions That Organizations Get Wrong</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"_v371mb71ektx"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f7a79acdzb4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Vermont’s Implementation Timeline: Reading the Sequence in Statutory Deadlines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"_f7a79acdzb4e"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ov9jz2xipps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"_ov9jz2xippsb"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byz2davw3m9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"_byz2davw3m9p"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1flclejopd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"_1flclejopdov"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ohcko7rnrd9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"_ohcko7rnrd98"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ugi6ajaww8y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Anatomy of a System-Level Reform Mandate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"_ugi6ajaww8yj"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22s2j8jnh7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Imperatives: Oliver Wyman’s Central Finding</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"_22s2j8jnh7b"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e2d295wmt9z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Platform for Change: Vermont’s System in Crisis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"_e2d295wmt9za"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jjpw12avub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Perception vs. Reality Problem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"_jjjpw12avubc"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e0s8znr0z3v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Act 167 (2022): The Diagnostic Mandate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"_e0s8znr0z3vo"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vcb7zgevj4a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Oliver Wyman System Redesign Blueprint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"_vcb7zgevj4ag"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85zhjwmr4p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Act 68 (2025): The Operational Mandate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"_85zhjwmr4pl"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az8rq5siske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Rural Health Transformation Program: Capital for an Operational Strategy</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"_az8rq5siskea"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pzutpqrpt7t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Cross-State Lessons: What Vermont’s Model Generalizes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"_pzutpqrpt7tc"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72ozl4ggun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"_72ozl4ggun3v"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uhgj82246ij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"_uhgj82246ij0"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4wr6hifoxq7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"_4wr6hifoxq7c"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hbwgl5ifqhk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"_hbwgl5ifqhkq"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xnmw11awmsz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From Policy Architecture to Policy Practice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"_xnmw11awmszg"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g21mqe1q2p5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CMMI Landscape — What Exists, What Works, and What Has Been Discontinued</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"_g21mqe1q2p5p"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dz64t9hmw4l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Section 1115 Waivers — The State’s Primary Federal Policy Tool</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"_dz64t9hmw4lc"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g4uso16dmgo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Prior Authorization Reform — The Administrative Pillar of Policy Strategy</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"_g4uso16dmgos"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26l8d7ddzy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State-Federal Policy Interface — Navigating the Relationship</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"_926l8d7ddzyn"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sr96j5n8a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Medicaid Policy Landscape — What H.R. 1 Changes and What It Does Not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"_jsr96j5n8aug"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8qaxlb8z4ns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Policy Strategy for Healthcare Leaders — The Practitioner Framework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"_8qaxlb8z4ns1"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7bhwjh70gms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"_7bhwjh70gmsg"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f6jtea3z6hm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"_f6jtea3z6hm9"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rc1jqz86t6u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"_rc1jqz86t6ur"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6i0o8pl2bziz">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"_6i0o8pl2bziz"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7sqhlj1v7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Technology Pillar: Why Data Infrastructure Is the Foundation of Everything Else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"_97sqhlj1v70u"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f8r23zwju3g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VHCURES — Vermont’s All-Payer Claims Database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"_f8r23zwju3gz"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yqej54yika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Vermont HIE — VITL, the Governance Shift, and the Integration Imperative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"_yqej54yika7"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cfu59lem7cd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Vermont Clinically Integrated Network — A New Technology Institution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"_cfu59lem7cdq"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t8d98utq7ze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FHIR Interoperability — The National Standard and Vermont’s Compliance Path</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"_t8d98utq7zeq"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h8b5wjbyzi8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AI and Digital Health Technologies — Vermont’s Targeted Investment Strategy</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"_h8b5wjbyzi8d"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5tw8vfrgsxj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AI Governance — Vermont’s Responsibility Before the Risk Arrives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"_5tw8vfrgsxj5"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x0wd4zu0gjs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Vermont’s Target Technology Architecture — A Framework for the Strategic Plan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"_x0wd4zu0gjsz"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w8avfz1m9d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"_w8avfz1m9dji"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3kp8xno3b4u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"_3kp8xno3b4ud"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14s17w20h0f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"_14s17w20h0fu"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c8th8ey9si5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"_c8th8ey9si58"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p6hlkx97q73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From Architecture to Implementation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"_p6hlkx97q735"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5kiubh19gi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FHIR Implementation — From Standard to Working System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"_5kiubh19gip"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mnondxiymbi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AI Clinical Governance — The Complete Framework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"_mnondxiymbiq"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1spovfulur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Clinical Decision Support — From Alerts to Intelligence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"_1spovfulurk6"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av8tj8ctyu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Cybersecurity in Rural Health Infrastructure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"_av8tj8ctyun0"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5xq8jomet0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Technology Pillar Implementation Matrix</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"_5xq8jomet0u9"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77prokhafr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"_77prokhafryz"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fzg8kz9rbq7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"_fzg8kz9rbq74"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cxrv62f9mrs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"_cxrv62f9mrsx"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akm5v067t1q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"_akm5v067t1ql"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xjgl3rhrenb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Economics Pillar: Why Payment Reform Is the Master Variable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"_xjgl3rhrenbq"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v6w8f1scd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Fee-for-Service Trap — Why the Current System Fails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"_9v6w8f1scdrm"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sr2t6t44qyn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Reference-Based Pricing — Mechanics, Evidence, and Vermont’s Design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"_sr2t6t44qynw"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p2n9i6k5d5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Hospital Global Budgets — Architecture, History, and Vermont’s Mandate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"_9p2n9i6k5d5d"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2fztw550nwr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Maryland — A Decade of Global Budget Evidence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"_2fztw550nwru"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bjv7c1c9p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AHEAD Model — Medicare’s Entry into Vermont’s Reform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"_qbjv7c1c9pwc"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xj3hphaa53i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Hospital Financial Modeling — Reading the Numbers That Matter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"_xj3hphaa53i9"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idsqehufe3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APM Transition Strategy for Vermont Healthcare Organizations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"_idsqehufe3rw"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om986nwu13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"_om986nwu13lk"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fx81hjx1b4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"_fx81hjx1b4py"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69244ub5jxl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"_69244ub5jxls"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vpsejrv79po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"_vpsejrv79poh"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frnnarydzfg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From Payment Architecture to Financial Practice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"_frnnarydzfgh"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ofwoplq04t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APM Financial Modeling Framework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"_ofwoplq04ta"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gft0rja70ea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Economics Pillar Implementation Matrix</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"_gft0rja70eaw"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4gdko348r7p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APM Readiness Assessment — The 30-Dimension Framework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"_4gdko348r7pz"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884u3hi14yn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Contract Analysis — Reading an APM Contract for Financial Risk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"_884u3hi14yn8"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rmh6v3kk1q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Hospital Financial Modeling Under Global Budgets — The Vermont Framework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"_rmh6v3kk1quk"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t5u6b8taqdv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ROI of Transformation — Building the Financial Case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"_t5u6b8taqdv8"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6ompz3g0p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Making Care Primary — Vermont’s Primary Care Economics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"_n6ompz3g0p0"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ejqjalhcgt1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"_ejqjalhcgt1t"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o3a6cy6gi3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"_o3a6cy6gi3n"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c4h7x2fqb64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"_c4h7x2fqb64k"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obwdh8m9urs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"_obwdh8m9urs7"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bkaoohl1r4o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Clinical Pillar: What It Is and Why It Is Not the Same as Clinical Quality</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"_bkaoohl1r4o0"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3o7xegrn0k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Vermont Blueprint for Health — Fifteen Years of Primary Care Transformation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"_j3o7xegrn0kx"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ij8t7s5o5l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Behavioral Health Crisis — Vermont’s Most Urgent Clinical Challenge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"_ij8t7s5o5lcz"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9oaqxn6lv2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Primary Care Redesign — Vermont’s Strategy for the Front Door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"_j9oaqxn6lv2a"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bap80htqccs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Vermont’s Clinical Quality Architecture — Measuring What Matters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"_bap80htqccsq"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pb4dewtx34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Care for Vermont’s Aging Population — The Clinical Imperative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"_pb4dewtx342"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cw5j7yqkm4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Clinical Pillar Implications for AHS’s Statewide Strategic Plan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"_cw5j7yqkm4py"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t1n5w67ud6w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"_t1n5w67ud6w2"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tvxe3aalwpz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"_tvxe3aalwpzz"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oxqlz84w1rw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"_oxqlz84w1rw0"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97idh2eyvph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"_97idh2eyvph8"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km7x7474c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From Clinical Architecture to Clinical Practice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"_qkm7x7474cpj"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dl22uderaa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PCMH Transformation — The Blueprint Practice Implementation Playbook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"_dl22uderaak0"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5hpaivqm2u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Deploying the Collaborative Care Model — Operational Requirements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"_5hpaivqm2uo4"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mxig9p44y1e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HEDIS Improvement Methodology — Vermont Context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"_mxig9p44y1e6"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pjqmhljz3g0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Clinical Data Infrastructure — Connecting Care to Population Health Management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"_pjqmhljz3g0a"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fas0ipc3hk2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Care Transition Protocol — Closing the Loop Between Hospital and Community</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"_fas0ipc3hk27"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4dq14td13zv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Clinical Leadership in Transformation — The Under-Resourced Pillar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"_4dq14td13zvg"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ypr7st4lmza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Clinical Pillar Implementation Commitments for AHS’s Statewide Strategic Plan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"_ypr7st4lmzai"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6u6xgal9at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Clinical Pillar Implementation Matrix</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"_6u6xgal9atu8"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94hrv7sae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"_n94hrv7saewr"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8ocovlmvne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"_8ocovlmvneb"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l6ojyvaaz4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"_l6ojyvaaz45"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z9mlfqirmjn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Pillar — Closing Gaps, Not Just Averaging Them</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"_z9mlfqirmjnw"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ooopxqprot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Equity Pillar: Why Average Outcomes Are the Wrong Target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"_ooopxqprotd6"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fr33b6q4wqk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Vermont’s Equity Landscape — What the Data Shows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"_fr33b6q4wqku"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pfmf32ricpv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Disparity Root Cause Taxonomy — Why Vermont’s Equity Gaps Exist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"_pfmf32ricpvn"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2ugktkky4f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Rural Equity — Vermont’s Defining Challenge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"_2ugktkky4fpb"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yqfjsolmly2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GLP-1 Access Crisis — The Most Important New Equity Issue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"_yqfjsolmly2d"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6qpku5vye5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Vermont’s Equity Architecture — What Is Already Built and What Remains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"_6qpku5vye5u8"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mm4bnaq8fz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Equity and the Six-Pillar Framework — How Every Pillar Has an Equity Dimension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"_mm4bnaq8fzvx"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h6fw04bv5w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Vermont’s Equity Accountability Framework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"_h6fw04bv5way"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t3k5p57li8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"_qt3k5p57li8r"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4lcg738xet3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"_4lcg738xet3q"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dhs2wgugqb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Measuring Equity: HEROI, HEDIS Stratification, and VBC Safeguards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"_ndhs2wgugqbm"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mor3s1am1h9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From Identifying Disparities to Eliminating Them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"_mor3s1am1h97"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ba3qrgl8br4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Stratified HEDIS Measurement — The Foundation of Equity Analytics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"_ba3qrgl8br40"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k9ckbcviir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Equity Pillar Implementation Matrix</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"_qk9ckbcviirp"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mpku6ia40d5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HEROI Framework — A Composite Equity Score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"_mpku6ia40d5q"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vfc82kkkt0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Root Cause Analytics — Matching Interventions to Causes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"_vfc82kkkt04i"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7ovfhr917u1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Equity in VBC Contracting — Protecting Against Unintended Consequences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"_7ovfhr917u1j"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go6kw3nucyg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Vermont’s Population Health Equity Analytics Architecture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"_go6kw3nucygu"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kcjbtztio90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"_kcjbtztio90v"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g6gwqls4d62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"_g6gwqls4d62v"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z2tgg1p0qkv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"_z2tgg1p0qkvt"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u2saqv44xhp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Operations Pillar: Where Strategy Meets Reality</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"_u2saqv44xhp7"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ki39k52iwtx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Vermont Transformation Operating Model</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"_ki39k52iwtxd"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tshd6rg16wb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RHRC Methodology — Technical Assistance for Rural Hospital Transformation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"_tshd6rg16wba"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v80zutxpbxz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Vermont Hospital Performance Dashboard — Where Each Hospital Stands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"_v80zutxpbxzi"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gbhdsoc1xf5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Regionalization — The Operational Logic of Right-Sizing a 14-Hospital System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"_gbhdsoc1xf5y"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8hp7dc72cgm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Workforce Crisis — Vermont’s Most Binding Operational Constraint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"_8hp7dc72cgmv"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l58asr9e7t7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Operations Metrics Framework — What AHS Must Track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"_l58asr9e7t7v"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57gbzgoa07d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AHS as System Operator — Organizational Design for the 2028 Mandate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"_57gbzgoa07dp"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18d7t2lxect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"_18d7t2lxectb"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560retocyb3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"_560retocyb3r"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9ucc253a4c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Revenue Cycle, HCC Coding, Credentialing, and Administrative Simplification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"_j9ucc253a4ck"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8k6sgq895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Operations Where Money Actually Lives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"_q8k6sgq895we"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yd6ri4rt37e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Revenue Cycle Transformation — From FFS Optimization to VBC Management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"_yd6ri4rt37e1"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8ysms36ekw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HCC Coding Excellence — The Risk Adjustment Foundation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"_8ysms36ekwh5"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gkvlsb2ox3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Credentialing Efficiency — The Hidden Operations Bottleneck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"_qgkvlsb2ox3p"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hkq3xhanb3i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Workforce Operations — Managing the Care Team in a Transformed System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"_hkq3xhanb3iq"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6315qadkkt3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Administrative Simplification — The Vermont Agenda</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"_6315qadkkt3h"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p0p3qy7gsv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Operations Pillar Implementation Matrix</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"_p0p3qy7gsvwe"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575v88yp6i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"_j575v88yp6iy"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ki456tvacda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"_ki456tvacdan"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dulxzapc3ud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"_dulxzapc3ud3"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vp5z8oernam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Gap Between Understanding and Doing</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"_vp5z8oernamk"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rx00xhauozz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Knowledge and Implementation Infrastructure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"_rx00xhauozz3"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6pru59iabcb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Transformation Advisory Domains — Structured for the Six Pillars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"_6pru59iabcbn"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m2t0f6e31qm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Change Management Science Behind Healthcare Transformation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"_m2t0f6e31qmg"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htgfmstnq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Implementation Toolkit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"_nhtgfmstnq5"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ww6y3rnm1y9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 Framework for Selecting Advisory Support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"_ww6y3rnm1y92"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7o7pm7niew9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Role of External Technical Assistance in State-Level Transformation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"_7o7pm7niew9c"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rx3acqhm31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"_9rx3acqhm31t"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31lzo6380hk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"_31lzo6380hkl"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ofuacf60e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"_nofuacf60e6"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5f2fbniqzfux">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 The Future of Healthcare Transformation: 2026, What Vermont Proves, and What Remains</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"_5f2fbniqzfux"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bv8g72cbvcm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Transformation Scorecard: Six-Pillar Status, April 2026</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"_bv8g72cbvcm9"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7wbazt7cala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Where the System Stands in April 2026 — A Necessary Update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"_7wbazt7cala2"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i1eqitd6pf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Five Forces Shaping the Next Decade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"_i1eqitd6pfua"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10rspv6rr7z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Six-Pillar Forecast: 2026–2035</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"_10rspv6rr7z5"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olqg6gzhdyf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Vermont’s Ten-Year Trajectory: Two Scenarios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"_olqg6gzhdyfm"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3nntd0ekpn2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as National Template — The Decisions That Will Determine Outcomes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"_3nntd0ekpn23"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g5kncdrhpz0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"_g5kncdrhpz0p"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ekdknd4iao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"_ekdknd4iaoo"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f2jwy5egli7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"_f2jwy5egli7l"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vx7el5maryy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 Closing Note: What This Book Is Betting 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"_vx7el5maryy3"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6wjcjuuxi56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 Political Sustainability: Protecting Transformation Across Election Cycles</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"_6wjcjuuxi56w"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uuisnxtju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Why Political Sustainability Is an Analytical Problem, Not Only a Political One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"_uuisnxtjum"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ypqezh44wq1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Structural Durability of Vermont’s Reform Architecture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"_ypqezh44wq13"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2uez4d2l0wm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Early-Warning Signals of Political Risk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"_2uez4d2l0wmi"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8le2xwg90go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Organizational Strategies for Political Risk Management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"_8le2xwg90gop"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fknd5ri2lsh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Vermont’s Reform Cascade as Political-Sustainability Architecture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"_fknd5ri2lshc"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zb2xggwutp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"_zb2xggwutpm1"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2gwck4j918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"_q2gwck4j918d"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7dkd00f01a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"_7dkd00f01ay7"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aywz8xvt24vb">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 Healthcare Transformation as Portfolio Management: Applying PMI Standards to Six-Pillar Reform</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"_aywz8xvt24vb"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oqxyhsvt7pg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Project-Management Gap in Healthcare Transformation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"_oqxyhsvt7pgx"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r4iqr34tdd4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Project, Program, and Portfolio: Getting the Levels Right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"_r4iqr34tdd4j"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phwjd6x7av1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Vermont’s Transformation Portfolio: 19 Components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"_phwjd6x7av14"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xowib9nwupt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Case for a Portfolio Manager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"_xowib9nwupth"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zskj0bzbx2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Pillar-Level Project Managers: Six Roles, One Framework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"_nzskj0bzbx2f"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ry44b7u18p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Governance Architecture and the Ten Knowledge Areas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"_jry44b7u18pg"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amykx6bhflw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Portfolio Sequence Is Dependency Sequence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"_amykx6bhflwq"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x49s7266gb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Predictive vs. Adaptive Approaches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"_qx49s7266gbo"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ehy2u88jwr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Portfolio Risk Register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"_nehy2u88jwrz"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49sj3s3l49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Benefits Realization: Connecting the PMO to Act 167’s Five Goals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"_49sj3s3l49om"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xpwde16ro61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Business Case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"_xpwde16ro61q"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9d31v6ar97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Implementation Roadmap</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"_99d31v6ar97b"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xe4ba8to2qp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Answering the Four Objections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"_xe4ba8to2qpw"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mfpa54difgs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"_mfpa54difgso"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7bcteyu3x3y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"_7bcteyu3x3yw"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lfuopqafmpl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"_lfuopqafmplc"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rtnsx0qtamw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 The AHS Restructuring Roadmap: A Six-Pillar Framework for System Architects</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"_rtnsx0qtamwn"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0b62pa79j6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Statutory Mandate — What Act 68 Actually Requires AHS to Do</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"_j0b62pa79j6o"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ojiu3rfafa6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Organizational Diagnosis — Why AHS Must Restructure, Not Just Plan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"_ojiu3rfafa6s"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tg48ag72nm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Redesigned AHS Operating Model — A Population Health System Operator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"_tg48ag72nmb"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0rpm2ze4je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Six-Pillar Framework Applied to AHS’s Mandate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"_j0rpm2ze4jel"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70pprpdgnmf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AHS Restructuring Implementation Timeline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"_70pprpdgnmfb"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2g6uqpc1yru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 Framework for the 2028 Statewide Strategic Plan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"_2g6uqpc1yruo"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xdvlf9gmwgf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as National Template — Why This Restructuring Matters Beyond Vermont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"_xdvlf9gmwgfy"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ur5z5ov8xj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Work This Chapter on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"_nur5z5ov8xj3"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ijorv2wxnot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Implications for You</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"_ijorv2wxnoto"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vcgw7mz2ec5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"_vcgw7mz2ec5o"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9sri4374fei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"_9sri4374feij"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6mc9t9e10o5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"_6mc9t9e10o5n"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hxm42tfb6r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"_hxm42tfb6rk"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2dgnj36x0f3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"_2dgnj36x0f3p"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ebiicpmbtc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"_jebiicpmbtck"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v6pocwyrymd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"_v6pocwyrymd3"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itif33g8h0k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"_itif33g8h0k9"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5sluovi6jku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"_5sluovi6jkuh"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epunaqy32bp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"_epunaqy32bpw"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kfkjiqx6qdw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"_kfkjiqx6qdwb"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suws6epcd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"_9suws6epcdq"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pe09kd2bbyk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"_pe09kd2bbykq"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bsyb2c2tilc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"_bsyb2c2tilcu"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iot8t6qiku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"_iot8t6qikuao"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sop56tz49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"_qsop56tz49nb"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kjeu1nku7r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"_kjeu1nku7ra"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h2vei3qj0zn2">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"_h2vei3qj0zn2"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53pqlqwgtke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"_53pqlqwgtke5"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y8cx91cj4p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AHEAD State Agreement: Key Terms and Provisions</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"_y8cx91cj4pt"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gkidk3i3o5c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HTR Platform Tools and Methodology Overview</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"_gkidk3i3o5ch"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lbaqxn7qqh1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Vermont Transformation Scorecard: 2022 Baseline, 2026 Status, 2028 Target</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"_lbaqxn7qqh1k"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btfg3grtbw9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 Reader’s Guide to the Health Transformation Review Platform</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"_btfg3grtbw9t"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8syzo9ri61q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Platform Is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"_8syzo9ri61qj"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dgsw489oz40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Navigating the Platform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"_dgsw489oz40p"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arr1a6jima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Six Pillars of Intelligence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"_9arr1a6jimas"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tcatw3dexdz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Academy</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"_tcatw3dexdz5"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aol1q82dic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Research Lab</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"_qaol1q82dic8"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2q5vowvsmhy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States &amp; Programs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"_2q5vowvsmhyl"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qmaird8iic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Advisory &amp; Services and the AI Analyst</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"_9qmaird8iicj"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6jlii44ndmh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Reader Profiles and Recommended Paths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"_6jlii44ndmhf"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5euvd5lwyod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Adapting and Stress-Testing the Framework</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"_5euvd5lwyod4"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jlxckboebjn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Glossary of Vermont-Specific Acronyms and Institutions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"_jlxckboebjn3"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n2f11p8btgn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Worksheet — Adapt This Framework to Your State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"_n2f11p8btgnt"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ugc67ubu1an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The Transition Window — Financing FY2027–2030</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"_ugc67ubu1ana"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1m2vanoyjd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Two Clocks — Reconciling Act 68 and AHEAD Cohort 2 Timelines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"_1m2vanoyjd5"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ig10ihktgn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Enforcement Mechanics — What “Mandatory” Means in Practice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"_ig10ihktgn2q"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i3h0k9sblib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I — The HTR Lab Workbook: A Six-Pillar Practicum</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"_i3h0k9sblibo"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opiyadcar3j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Workbook</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"_opiyadcar3jk"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y2owtpyxr9s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Stage 1 — Policy: Establish the Mandate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"_y2owtpyxr9sc"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9w1j2qie5em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Stage 2 — Technology: Build the Substrate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"_9w1j2qie5eml"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p3cf8kjjfq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Stage 3 — Economics: Put Incentives on a Visible System</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"_p3cf8kjjfqu7"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1eela3h8lsf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Stage 4 — Clinical: Redesign Care on Aligned Incentives</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"_1eela3h8lsfu"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qa5yazfteiq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Stage 5 — Equity: Calibrate for the Gap, Not the Average</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"_qa5yazfteiqa"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0" w:line="252.00000000000003" w:lineRule="auto"/>
            <w:ind w:left="504" w:right="0" w:firstLine="0"/>
            <w:jc w:val="left"/>
            <w:rPr>
              <w:rFonts w:ascii="Garamond" w:cs="Garamond" w:eastAsia="Garamond" w:hAnsi="Garamond"/>
              <w:b w:val="0"/>
              <w:bCs w:val="0"/>
              <w:i w:val="0"/>
              <w:iCs w:val="0"/>
              <w:smallCaps w:val="0"/>
              <w:strike w:val="0"/>
              <w:color w:val="1a1a1a"/>
              <w:sz w:val="22"/>
              <w:szCs w:val="22"/>
              <w:u w:val="none"/>
              <w:shd w:fill="auto" w:val="clear"/>
              <w:vertAlign w:val="baseline"/>
            </w:rPr>
          </w:pPr>
          <w:r w:rsidDel="00000000" w:rsidR="00000000" w:rsidRPr="00000000">
            <w:fldChar w:fldCharType="end"/>
          </w:r>
          <w:hyperlink w:anchor="_ez98qyqix2j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Stage 6 — Operations: Close the Execution Gap</w:t>
            </w:r>
          </w:hyperlin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ab/>
          </w:r>
          <w:r w:rsidDel="00000000" w:rsidR="00000000" w:rsidRPr="00000000">
            <w:fldChar w:fldCharType="begin"/>
            <w:instrText xml:space="preserve"> HYPERLINK \l "_ez98qyqix2j2" </w:instrText>
            <w:fldChar w:fldCharType="separate"/>
          </w: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55upi9bkel3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"_55upi9bkel3d"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3hlpv0yqv0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HYPERLINK \l "_3hlpv0yqv0zg"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40" w:before="160" w:line="252.00000000000003" w:lineRule="auto"/>
            <w:ind w:left="0" w:right="0" w:firstLine="0"/>
            <w:jc w:val="left"/>
            <w:rPr>
              <w:rFonts w:ascii="Garamond" w:cs="Garamond" w:eastAsia="Garamond" w:hAnsi="Garamond"/>
              <w:b w:val="1"/>
              <w:bCs w:val="1"/>
              <w:i w:val="0"/>
              <w:iCs w:val="0"/>
              <w:smallCaps w:val="0"/>
              <w:strike w:val="0"/>
              <w:color w:val="1a1a1a"/>
              <w:sz w:val="23"/>
              <w:szCs w:val="23"/>
              <w:u w:val="none"/>
              <w:shd w:fill="auto" w:val="clear"/>
              <w:vertAlign w:val="baseline"/>
            </w:rPr>
          </w:pPr>
          <w:r w:rsidDel="00000000" w:rsidR="00000000" w:rsidRPr="00000000">
            <w:fldChar w:fldCharType="end"/>
          </w:r>
          <w:hyperlink w:anchor="_4t8zanccdrw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r>
          </w:hyperlink>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ab/>
          </w:r>
          <w:r w:rsidDel="00000000" w:rsidR="00000000" w:rsidRPr="00000000">
            <w:fldChar w:fldCharType="begin"/>
            <w:instrText xml:space="preserve"> PAGEREF _4t8zanccdrwu \h </w:instrText>
            <w:fldChar w:fldCharType="separate"/>
          </w: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1</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A">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B">
      <w:pPr>
        <w:pStyle w:val="Heading1"/>
        <w:rPr/>
      </w:pPr>
      <w:bookmarkStart w:colFirst="0" w:colLast="0" w:name="_qdldhma06txs"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22">
      <w:pPr>
        <w:spacing w:after="0" w:before="0" w:line="160" w:lineRule="auto"/>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six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4">
      <w:pPr>
        <w:spacing w:after="0" w:before="0" w:line="160" w:lineRule="auto"/>
        <w:rPr/>
      </w:pP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8">
      <w:pPr>
        <w:keepNext w:val="1"/>
        <w:keepLines w:val="1"/>
        <w:numPr>
          <w:ilvl w:val="0"/>
          <w:numId w:val="1"/>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9">
      <w:pPr>
        <w:keepNext w:val="1"/>
        <w:keepLines w:val="1"/>
        <w:numPr>
          <w:ilvl w:val="0"/>
          <w:numId w:val="1"/>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six pillar hubs, a </w:t>
      </w:r>
      <w:r w:rsidDel="00000000" w:rsidR="00000000" w:rsidRPr="00000000">
        <w:rPr>
          <w:b w:val="1"/>
          <w:bCs w:val="1"/>
          <w:rtl w:val="0"/>
        </w:rPr>
        <w:t xml:space="preserve">Research Lab</w:t>
      </w:r>
      <w:r w:rsidDel="00000000" w:rsidR="00000000" w:rsidRPr="00000000">
        <w:rPr>
          <w:rtl w:val="0"/>
        </w:rPr>
        <w:t xml:space="preserve"> of nearly forty interactive analytical tools, an </w:t>
      </w:r>
      <w:r w:rsidDel="00000000" w:rsidR="00000000" w:rsidRPr="00000000">
        <w:rPr>
          <w:b w:val="1"/>
          <w:bCs w:val="1"/>
          <w:rtl w:val="0"/>
        </w:rPr>
        <w:t xml:space="preserve">AI Analyst</w:t>
      </w:r>
      <w:r w:rsidDel="00000000" w:rsidR="00000000" w:rsidRPr="00000000">
        <w:rPr>
          <w:rtl w:val="0"/>
        </w:rPr>
        <w:t xml:space="preserve">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A">
      <w:pPr>
        <w:keepNext w:val="0"/>
        <w:keepLines w:val="1"/>
        <w:numPr>
          <w:ilvl w:val="0"/>
          <w:numId w:val="1"/>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B">
      <w:pPr>
        <w:keepNext w:val="0"/>
        <w:rPr/>
      </w:pPr>
      <w:r w:rsidDel="00000000" w:rsidR="00000000" w:rsidRPr="00000000">
        <w:rPr>
          <w:rtl w:val="0"/>
        </w:rPr>
        <w:t xml:space="preserve">The three are deliberately cross-linked. Each pillar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its argument to the specific tools that let you manipulate it;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w:t>
      </w:r>
      <w:r w:rsidDel="00000000" w:rsidR="00000000" w:rsidRPr="00000000">
        <w:rPr>
          <w:b w:val="1"/>
          <w:bCs w:val="1"/>
          <w:rtl w:val="0"/>
        </w:rPr>
        <w:t xml:space="preserve">Everything in the ecosystem is, in effect, an interactive expression of this book’s framework.</w:t>
      </w:r>
      <w:r w:rsidDel="00000000" w:rsidR="00000000" w:rsidRPr="00000000">
        <w:rPr>
          <w:rtl w:val="0"/>
        </w:rPr>
        <w:t xml:space="preserve">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12C">
            <w:pPr>
              <w:spacing w:after="60" w:line="264" w:lineRule="auto"/>
              <w:rPr/>
            </w:pPr>
            <w:r w:rsidDel="00000000" w:rsidR="00000000" w:rsidRPr="00000000">
              <w:rPr>
                <w:b w:val="1"/>
                <w:bCs w:val="1"/>
                <w:color w:val="0f5247"/>
                <w:sz w:val="21"/>
                <w:szCs w:val="21"/>
                <w:rtl w:val="0"/>
              </w:rPr>
              <w:t xml:space="preserve">EXPLORE THE ECOSYSTEM</w:t>
            </w:r>
            <w:r w:rsidDel="00000000" w:rsidR="00000000" w:rsidRPr="00000000">
              <w:rPr>
                <w:rtl w:val="0"/>
              </w:rPr>
            </w:r>
          </w:p>
          <w:p w:rsidR="00000000" w:rsidDel="00000000" w:rsidP="00000000" w:rsidRDefault="00000000" w:rsidRPr="00000000" w14:paraId="0000012D">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E">
      <w:pPr>
        <w:spacing w:after="120" w:lineRule="auto"/>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January 2026</w:t>
      </w:r>
    </w:p>
    <w:p w:rsidR="00000000" w:rsidDel="00000000" w:rsidP="00000000" w:rsidRDefault="00000000" w:rsidRPr="00000000" w14:paraId="00000131">
      <w:pPr>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rPr/>
      </w:pPr>
      <w:bookmarkStart w:colFirst="0" w:colLast="0" w:name="_uvv2xm3tz5vp"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3">
      <w:pPr>
        <w:pStyle w:val="Heading2"/>
        <w:pBdr>
          <w:top w:color="c9d2df" w:space="10" w:sz="6" w:val="single"/>
        </w:pBdr>
        <w:rPr/>
      </w:pPr>
      <w:bookmarkStart w:colFirst="0" w:colLast="0" w:name="_5krfnua2b2d0"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The room was full before the presentation started.</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C">
      <w:pPr>
        <w:spacing w:after="0" w:before="0" w:line="160" w:lineRule="auto"/>
        <w:rPr/>
      </w:pP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40">
      <w:pPr>
        <w:pStyle w:val="Heading2"/>
        <w:pBdr>
          <w:top w:color="c9d2df" w:space="10" w:sz="6" w:val="single"/>
        </w:pBdr>
        <w:rPr/>
      </w:pPr>
      <w:bookmarkStart w:colFirst="0" w:colLast="0" w:name="_wep6vv3zz7n0"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5">
      <w:pPr>
        <w:pStyle w:val="Heading2"/>
        <w:pBdr>
          <w:top w:color="c9d2df" w:space="10" w:sz="6" w:val="single"/>
        </w:pBdr>
        <w:rPr/>
      </w:pPr>
      <w:bookmarkStart w:colFirst="0" w:colLast="0" w:name="_e9z9604myskl"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9">
      <w:pPr>
        <w:pStyle w:val="Heading2"/>
        <w:pBdr>
          <w:top w:color="c9d2df" w:space="10" w:sz="6" w:val="single"/>
        </w:pBdr>
        <w:rPr/>
      </w:pPr>
      <w:bookmarkStart w:colFirst="0" w:colLast="0" w:name="_k0lxmchxvfvz"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or medical textbook treats a case study. The case is specific so that the lesson does not have to be.</w:t>
      </w:r>
    </w:p>
    <w:p w:rsidR="00000000" w:rsidDel="00000000" w:rsidP="00000000" w:rsidRDefault="00000000" w:rsidRPr="00000000" w14:paraId="0000014F">
      <w:pPr>
        <w:spacing w:after="0" w:before="0" w:line="160" w:lineRule="auto"/>
        <w:rPr/>
      </w:pP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51">
      <w:pPr>
        <w:spacing w:after="0" w:before="0" w:line="160" w:lineRule="auto"/>
        <w:rPr/>
      </w:pPr>
      <w:r w:rsidDel="00000000" w:rsidR="00000000" w:rsidRPr="00000000">
        <w:rPr>
          <w:rtl w:val="0"/>
        </w:rPr>
      </w:r>
    </w:p>
    <w:p w:rsidR="00000000" w:rsidDel="00000000" w:rsidP="00000000" w:rsidRDefault="00000000" w:rsidRPr="00000000" w14:paraId="00000152">
      <w:pPr>
        <w:pStyle w:val="Heading2"/>
        <w:pBdr>
          <w:top w:color="c9d2df" w:space="10" w:sz="6" w:val="single"/>
        </w:pBdr>
        <w:rPr/>
      </w:pPr>
      <w:bookmarkStart w:colFirst="0" w:colLast="0" w:name="_noigsitcpiq5"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4">
      <w:pPr>
        <w:pStyle w:val="Heading3"/>
        <w:rPr/>
      </w:pPr>
      <w:bookmarkStart w:colFirst="0" w:colLast="0" w:name="_6baleu7vbim6"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7">
      <w:pPr>
        <w:pStyle w:val="Heading3"/>
        <w:rPr/>
      </w:pPr>
      <w:bookmarkStart w:colFirst="0" w:colLast="0" w:name="_rtgxiflhs4up"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rsidR="00000000" w:rsidDel="00000000" w:rsidP="00000000" w:rsidRDefault="00000000" w:rsidRPr="00000000" w14:paraId="0000015A">
      <w:pPr>
        <w:pStyle w:val="Heading3"/>
        <w:rPr/>
      </w:pPr>
      <w:bookmarkStart w:colFirst="0" w:colLast="0" w:name="_nidiz9hy7zgz" w:id="9"/>
      <w:bookmarkEnd w:id="9"/>
      <w:r w:rsidDel="00000000" w:rsidR="00000000" w:rsidRPr="00000000">
        <w:rPr>
          <w:b w:val="1"/>
          <w:bCs w:val="1"/>
          <w:color w:val="161b22"/>
          <w:rtl w:val="0"/>
        </w:rPr>
        <w:t xml:space="preserve">3. The AHEAD Skepticism Argument</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rsidR="00000000" w:rsidDel="00000000" w:rsidP="00000000" w:rsidRDefault="00000000" w:rsidRPr="00000000" w14:paraId="0000015D">
      <w:pPr>
        <w:pStyle w:val="Heading3"/>
        <w:rPr/>
      </w:pPr>
      <w:bookmarkStart w:colFirst="0" w:colLast="0" w:name="_kw1moe361160" w:id="10"/>
      <w:bookmarkEnd w:id="10"/>
      <w:r w:rsidDel="00000000" w:rsidR="00000000" w:rsidRPr="00000000">
        <w:rPr>
          <w:b w:val="1"/>
          <w:bCs w:val="1"/>
          <w:color w:val="161b22"/>
          <w:rtl w:val="0"/>
        </w:rPr>
        <w:t xml:space="preserve">4. The AHEAD Durability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 “Vermont’s reform survives if AHEAD changes” (true, for the commercial and Medicaid pillars) and “Vermont’s Medicare global budget survives if AHEAD changes” (not guaranteed, and not within any state’s control).</w:t>
      </w:r>
    </w:p>
    <w:p w:rsidR="00000000" w:rsidDel="00000000" w:rsidP="00000000" w:rsidRDefault="00000000" w:rsidRPr="00000000" w14:paraId="0000015F">
      <w:pPr>
        <w:pStyle w:val="Heading3"/>
        <w:rPr/>
      </w:pPr>
      <w:bookmarkStart w:colFirst="0" w:colLast="0" w:name="_gu7ove91lgbv" w:id="11"/>
      <w:bookmarkEnd w:id="11"/>
      <w:r w:rsidDel="00000000" w:rsidR="00000000" w:rsidRPr="00000000">
        <w:rPr>
          <w:b w:val="1"/>
          <w:bCs w:val="1"/>
          <w:color w:val="161b22"/>
          <w:rtl w:val="0"/>
        </w:rPr>
        <w:t xml:space="preserve">5. The Oliver Wyman Independence Question</w:t>
      </w: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62">
      <w:pPr>
        <w:pStyle w:val="Heading3"/>
        <w:rPr/>
      </w:pPr>
      <w:bookmarkStart w:colFirst="0" w:colLast="0" w:name="_6yye5k6yfwof" w:id="12"/>
      <w:bookmarkEnd w:id="12"/>
      <w:r w:rsidDel="00000000" w:rsidR="00000000" w:rsidRPr="00000000">
        <w:rPr>
          <w:b w:val="1"/>
          <w:bCs w:val="1"/>
          <w:color w:val="161b22"/>
          <w:rtl w:val="0"/>
        </w:rPr>
        <w:t xml:space="preserve">6. The Vermont-Specificity Argument</w:t>
      </w: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specifically to close that gap.</w:t>
      </w:r>
    </w:p>
    <w:p w:rsidR="00000000" w:rsidDel="00000000" w:rsidP="00000000" w:rsidRDefault="00000000" w:rsidRPr="00000000" w14:paraId="00000168">
      <w:pPr>
        <w:pStyle w:val="Heading3"/>
        <w:rPr/>
      </w:pPr>
      <w:bookmarkStart w:colFirst="0" w:colLast="0" w:name="_geome8ankqi4" w:id="13"/>
      <w:bookmarkEnd w:id="13"/>
      <w:r w:rsidDel="00000000" w:rsidR="00000000" w:rsidRPr="00000000">
        <w:rPr>
          <w:b w:val="1"/>
          <w:bCs w:val="1"/>
          <w:color w:val="161b22"/>
          <w:rtl w:val="0"/>
        </w:rPr>
        <w:t xml:space="preserve">7. The Transition-Window Argument</w:t>
      </w: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A">
      <w:pPr>
        <w:pStyle w:val="Heading3"/>
        <w:rPr/>
      </w:pPr>
      <w:bookmarkStart w:colFirst="0" w:colLast="0" w:name="_ikvhqnyo353r" w:id="14"/>
      <w:bookmarkEnd w:id="14"/>
      <w:r w:rsidDel="00000000" w:rsidR="00000000" w:rsidRPr="00000000">
        <w:rPr>
          <w:b w:val="1"/>
          <w:bCs w:val="1"/>
          <w:color w:val="161b22"/>
          <w:rtl w:val="0"/>
        </w:rPr>
        <w:t xml:space="preserve">8. The Enforcement Question</w:t>
      </w: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 “mandatory” in this book’s framework describes a regime that has been tested against its most resourced potential opponent and held. Chapter 13 develops the enforcement mechanics and this case in more detail.</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D">
      <w:pPr>
        <w:pStyle w:val="Heading2"/>
        <w:pBdr>
          <w:top w:color="c9d2df" w:space="10" w:sz="6" w:val="single"/>
        </w:pBdr>
        <w:rPr/>
      </w:pPr>
      <w:bookmarkStart w:colFirst="0" w:colLast="0" w:name="_gpl8slehexpn" w:id="15"/>
      <w:bookmarkEnd w:id="15"/>
      <w:r w:rsidDel="00000000" w:rsidR="00000000" w:rsidRPr="00000000">
        <w:rPr>
          <w:b w:val="1"/>
          <w:bCs w:val="1"/>
          <w:color w:val="161b22"/>
          <w:rtl w:val="0"/>
        </w:rPr>
        <w:t xml:space="preserve">The Six-Pillar Framework: Why All Six Must Move Together</w:t>
      </w: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rsidR="00000000" w:rsidDel="00000000" w:rsidP="00000000" w:rsidRDefault="00000000" w:rsidRPr="00000000" w14:paraId="00000170">
      <w:pPr>
        <w:pStyle w:val="Heading2"/>
        <w:keepNext w:val="0"/>
        <w:pBdr>
          <w:top w:color="c9d2df" w:space="10" w:sz="6" w:val="single"/>
        </w:pBdr>
        <w:rPr/>
      </w:pPr>
      <w:bookmarkStart w:colFirst="0" w:colLast="0" w:name="_vuj1m5dszn4u" w:id="16"/>
      <w:bookmarkEnd w:id="16"/>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1">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tbl>
      <w:tblPr>
        <w:tblStyle w:val="Table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70"/>
        <w:gridCol w:w="4395"/>
        <w:gridCol w:w="3510"/>
        <w:tblGridChange w:id="0">
          <w:tblGrid>
            <w:gridCol w:w="1170"/>
            <w:gridCol w:w="4395"/>
            <w:gridCol w:w="3510"/>
          </w:tblGrid>
        </w:tblGridChange>
      </w:tblGrid>
      <w:tr>
        <w:trPr>
          <w:cantSplit w:val="1"/>
          <w:tblHeader w:val="1"/>
        </w:trPr>
        <w:tc>
          <w:tcPr>
            <w:shd w:fill="1b3a6b" w:val="clear"/>
          </w:tcPr>
          <w:p w:rsidR="00000000" w:rsidDel="00000000" w:rsidP="00000000" w:rsidRDefault="00000000" w:rsidRPr="00000000" w14:paraId="00000172">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3">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5">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6">
            <w:pPr>
              <w:jc w:val="left"/>
              <w:rPr/>
            </w:pPr>
            <w:r w:rsidDel="00000000" w:rsidR="00000000" w:rsidRPr="00000000">
              <w:rPr>
                <w:i w:val="1"/>
                <w:iCs w:val="1"/>
                <w:sz w:val="18"/>
                <w:szCs w:val="18"/>
                <w:rtl w:val="0"/>
              </w:rPr>
              <w:t xml:space="preserve">Transforming American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7">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8">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Six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A">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pillar chapter ends with a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B">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A structured executive-education layer of courses, tracks, and lessons — from foundational concepts to advanced payment-model design.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D">
            <w:pPr>
              <w:jc w:val="left"/>
              <w:rPr/>
            </w:pPr>
            <w:r w:rsidDel="00000000" w:rsidR="00000000" w:rsidRPr="00000000">
              <w:rPr>
                <w:sz w:val="18"/>
                <w:szCs w:val="18"/>
                <w:rtl w:val="0"/>
              </w:rPr>
              <w:t xml:space="preserve">Lessons teach the book’s concepts hands-on and deep-link to the tool that applies each one.</w:t>
            </w:r>
            <w:r w:rsidDel="00000000" w:rsidR="00000000" w:rsidRPr="00000000">
              <w:rPr>
                <w:rtl w:val="0"/>
              </w:rPr>
            </w:r>
          </w:p>
        </w:tc>
      </w:tr>
    </w:tbl>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throughout the chapters; they are the doorways.</w:t>
      </w:r>
    </w:p>
    <w:tbl>
      <w:tblPr>
        <w:tblStyle w:val="Table3"/>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1"/>
          <w:tblHeader w:val="1"/>
        </w:trPr>
        <w:tc>
          <w:tcPr>
            <w:shd w:fill="eceefb" w:val="clear"/>
          </w:tcPr>
          <w:p w:rsidR="00000000" w:rsidDel="00000000" w:rsidP="00000000" w:rsidRDefault="00000000" w:rsidRPr="00000000" w14:paraId="0000017F">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0">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1">
      <w:pPr>
        <w:spacing w:after="120" w:lineRule="auto"/>
        <w:rPr/>
      </w:pPr>
      <w:r w:rsidDel="00000000" w:rsidR="00000000" w:rsidRPr="00000000">
        <w:rPr>
          <w:rtl w:val="0"/>
        </w:rPr>
      </w:r>
    </w:p>
    <w:p w:rsidR="00000000" w:rsidDel="00000000" w:rsidP="00000000" w:rsidRDefault="00000000" w:rsidRPr="00000000" w14:paraId="00000182">
      <w:pPr>
        <w:pStyle w:val="Heading2"/>
        <w:pBdr>
          <w:top w:color="c9d2df" w:space="10" w:sz="6" w:val="single"/>
        </w:pBdr>
        <w:rPr/>
      </w:pPr>
      <w:bookmarkStart w:colFirst="0" w:colLast="0" w:name="_wfdwv1ldf6t1" w:id="17"/>
      <w:bookmarkEnd w:id="17"/>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4">
      <w:pPr>
        <w:pStyle w:val="Heading3"/>
        <w:rPr/>
      </w:pPr>
      <w:bookmarkStart w:colFirst="0" w:colLast="0" w:name="_v7irgdhocdhz" w:id="18"/>
      <w:bookmarkEnd w:id="18"/>
      <w:r w:rsidDel="00000000" w:rsidR="00000000" w:rsidRPr="00000000">
        <w:rPr>
          <w:b w:val="1"/>
          <w:bCs w:val="1"/>
          <w:color w:val="161b22"/>
          <w:rtl w:val="0"/>
        </w:rPr>
        <w:t xml:space="preserve">The Healthcare Policy Professional</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Recommended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Start with the </w:t>
      </w:r>
      <w:hyperlink r:id="rId26">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HTR Simulator</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to model a state’s readiness and the </w:t>
      </w:r>
      <w:hyperlink r:id="rId27">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fifty-state dashboard</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to benchmark it, then work the </w:t>
      </w:r>
      <w:hyperlink r:id="rId28">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Policy &amp; Quality Sciences bench</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in the Research Lab.</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In the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Begin with the policy and payment-reform courses at </w:t>
      </w:r>
      <w:hyperlink r:id="rId29">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/academy/courses</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189">
      <w:pPr>
        <w:pStyle w:val="Heading3"/>
        <w:rPr/>
      </w:pPr>
      <w:bookmarkStart w:colFirst="0" w:colLast="0" w:name="_1qjy6xph2wdu" w:id="19"/>
      <w:bookmarkEnd w:id="19"/>
      <w:r w:rsidDel="00000000" w:rsidR="00000000" w:rsidRPr="00000000">
        <w:rPr>
          <w:b w:val="1"/>
          <w:bCs w:val="1"/>
          <w:color w:val="161b22"/>
          <w:rtl w:val="0"/>
        </w:rPr>
        <w:t xml:space="preserve">The Healthcare Executive or Administrator</w:t>
      </w: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Recommended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Run your own organization through the </w:t>
      </w:r>
      <w:hyperlink r:id="rId30">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Payment Models &amp; VBC bench</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VBC Readiness Assessment and APM tools — and pressure-test your finances with the </w:t>
      </w:r>
      <w:hyperlink r:id="rId31">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Research Lab</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In the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Take the Value-Based Care course at </w:t>
      </w:r>
      <w:hyperlink r:id="rId3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before your next contract cycle.</w:t>
      </w:r>
    </w:p>
    <w:p w:rsidR="00000000" w:rsidDel="00000000" w:rsidP="00000000" w:rsidRDefault="00000000" w:rsidRPr="00000000" w14:paraId="0000018E">
      <w:pPr>
        <w:pStyle w:val="Heading3"/>
        <w:rPr/>
      </w:pPr>
      <w:bookmarkStart w:colFirst="0" w:colLast="0" w:name="_h2vxusalnzre" w:id="20"/>
      <w:bookmarkEnd w:id="20"/>
      <w:r w:rsidDel="00000000" w:rsidR="00000000" w:rsidRPr="00000000">
        <w:rPr>
          <w:b w:val="1"/>
          <w:bCs w:val="1"/>
          <w:color w:val="161b22"/>
          <w:rtl w:val="0"/>
        </w:rPr>
        <w:t xml:space="preserve">The Vermont Practitioner</w:t>
      </w: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Recommended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Vermont concept pages — </w:t>
      </w:r>
      <w:hyperlink r:id="rId33">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hyperlink r:id="rId34">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w:t>
      </w:r>
      <w:hyperlink r:id="rId35">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AHEAD Model</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the </w:t>
      </w:r>
      <w:hyperlink r:id="rId36">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hospital dashboard</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turn the book’s Vermont evidence into live, current data. Ask the </w:t>
      </w:r>
      <w:hyperlink r:id="rId37">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about any Vermont statute or program.</w:t>
      </w:r>
    </w:p>
    <w:p w:rsidR="00000000" w:rsidDel="00000000" w:rsidP="00000000" w:rsidRDefault="00000000" w:rsidRPr="00000000" w14:paraId="00000192">
      <w:pPr>
        <w:pStyle w:val="Heading3"/>
        <w:rPr/>
      </w:pPr>
      <w:bookmarkStart w:colFirst="0" w:colLast="0" w:name="_j69gqfzan0hg" w:id="21"/>
      <w:bookmarkEnd w:id="21"/>
      <w:r w:rsidDel="00000000" w:rsidR="00000000" w:rsidRPr="00000000">
        <w:rPr>
          <w:b w:val="1"/>
          <w:bCs w:val="1"/>
          <w:color w:val="161b22"/>
          <w:rtl w:val="0"/>
        </w:rPr>
        <w:t xml:space="preserve">The Healthcare Student or Researcher</w:t>
      </w: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Recommended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w:t>
      </w:r>
      <w:hyperlink r:id="rId38">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gives you a structured curriculum with progress tracking, and the entire </w:t>
      </w:r>
      <w:hyperlink r:id="rId39">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Research Lab</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is a sandbox for reproducing the book’s analyses yourself. Start at </w:t>
      </w:r>
      <w:hyperlink r:id="rId40">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/academy/getting-started</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196">
      <w:pPr>
        <w:pStyle w:val="Heading2"/>
        <w:pBdr>
          <w:top w:color="c9d2df" w:space="10" w:sz="6" w:val="single"/>
        </w:pBdr>
        <w:rPr/>
      </w:pPr>
      <w:bookmarkStart w:colFirst="0" w:colLast="0" w:name="_smauiyixcmzx" w:id="22"/>
      <w:bookmarkEnd w:id="22"/>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9B">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rPr>
          <w:rtl w:val="0"/>
        </w:rPr>
      </w:r>
    </w:p>
    <w:p w:rsidR="00000000" w:rsidDel="00000000" w:rsidP="00000000" w:rsidRDefault="00000000" w:rsidRPr="00000000" w14:paraId="0000019C">
      <w:pPr>
        <w:rPr/>
      </w:pPr>
      <w:r w:rsidDel="00000000" w:rsidR="00000000" w:rsidRPr="00000000">
        <w:br w:type="page"/>
      </w:r>
      <w:r w:rsidDel="00000000" w:rsidR="00000000" w:rsidRPr="00000000">
        <w:rPr>
          <w:rtl w:val="0"/>
        </w:rPr>
      </w:r>
    </w:p>
    <w:p w:rsidR="00000000" w:rsidDel="00000000" w:rsidP="00000000" w:rsidRDefault="00000000" w:rsidRPr="00000000" w14:paraId="0000019D">
      <w:pPr>
        <w:pStyle w:val="Heading1"/>
        <w:rPr/>
      </w:pPr>
      <w:bookmarkStart w:colFirst="0" w:colLast="0" w:name="_ycwg0ykox5ao" w:id="23"/>
      <w:bookmarkEnd w:id="23"/>
      <w:r w:rsidDel="00000000" w:rsidR="00000000" w:rsidRPr="00000000">
        <w:rPr>
          <w:b w:val="1"/>
          <w:bCs w:val="1"/>
          <w:color w:val="161b22"/>
          <w:rtl w:val="0"/>
        </w:rPr>
        <w:t xml:space="preserve">Chapter 1: The Six-Pillar Framework and the Execution Sequence</w:t>
      </w:r>
      <w:r w:rsidDel="00000000" w:rsidR="00000000" w:rsidRPr="00000000">
        <w:rPr>
          <w:rtl w:val="0"/>
        </w:rPr>
      </w:r>
    </w:p>
    <w:p w:rsidR="00000000" w:rsidDel="00000000" w:rsidP="00000000" w:rsidRDefault="00000000" w:rsidRPr="00000000" w14:paraId="0000019E">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9F">
      <w:pPr>
        <w:pStyle w:val="Heading2"/>
        <w:keepNext w:val="0"/>
        <w:pBdr>
          <w:top w:color="c9d2df" w:space="10" w:sz="6" w:val="single"/>
        </w:pBdr>
        <w:rPr/>
      </w:pPr>
      <w:bookmarkStart w:colFirst="0" w:colLast="0" w:name="_r9az41ac5re0" w:id="24"/>
      <w:bookmarkEnd w:id="24"/>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A0">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Style w:val="Table4"/>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1A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50+</w:t>
            </w:r>
            <w:r w:rsidDel="00000000" w:rsidR="00000000" w:rsidRPr="00000000">
              <w:rPr>
                <w:rtl w:val="0"/>
              </w:rPr>
            </w:r>
          </w:p>
          <w:p w:rsidR="00000000" w:rsidDel="00000000" w:rsidP="00000000" w:rsidRDefault="00000000" w:rsidRPr="00000000" w14:paraId="000001A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Launched</w:t>
            </w:r>
            <w:r w:rsidDel="00000000" w:rsidR="00000000" w:rsidRPr="00000000">
              <w:rPr>
                <w:rtl w:val="0"/>
              </w:rPr>
            </w:r>
          </w:p>
        </w:tc>
        <w:tc>
          <w:tcPr>
            <w:shd w:fill="e8f0fb" w:val="clear"/>
            <w:vAlign w:val="center"/>
          </w:tcPr>
          <w:p w:rsidR="00000000" w:rsidDel="00000000" w:rsidP="00000000" w:rsidRDefault="00000000" w:rsidRPr="00000000" w14:paraId="000001A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&lt;10%</w:t>
            </w:r>
            <w:r w:rsidDel="00000000" w:rsidR="00000000" w:rsidRPr="00000000">
              <w:rPr>
                <w:rtl w:val="0"/>
              </w:rPr>
            </w:r>
          </w:p>
          <w:p w:rsidR="00000000" w:rsidDel="00000000" w:rsidP="00000000" w:rsidRDefault="00000000" w:rsidRPr="00000000" w14:paraId="000001A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Models With Significant Results</w:t>
            </w:r>
            <w:r w:rsidDel="00000000" w:rsidR="00000000" w:rsidRPr="00000000">
              <w:rPr>
                <w:rtl w:val="0"/>
              </w:rPr>
            </w:r>
          </w:p>
        </w:tc>
        <w:tc>
          <w:tcPr>
            <w:shd w:fill="e8f0fb" w:val="clear"/>
            <w:vAlign w:val="center"/>
          </w:tcPr>
          <w:p w:rsidR="00000000" w:rsidDel="00000000" w:rsidP="00000000" w:rsidRDefault="00000000" w:rsidRPr="00000000" w14:paraId="000001A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A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A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A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A9">
      <w:pPr>
        <w:spacing w:after="120" w:lineRule="auto"/>
        <w:rPr/>
      </w:pP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rsidR="00000000" w:rsidDel="00000000" w:rsidP="00000000" w:rsidRDefault="00000000" w:rsidRPr="00000000" w14:paraId="000001AC">
      <w:pPr>
        <w:spacing w:after="0" w:before="0" w:line="160" w:lineRule="auto"/>
        <w:rPr/>
      </w:pP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Healthcare transformation is a system problem, and system problems require system solutions.</w:t>
      </w:r>
      <w:r w:rsidDel="00000000" w:rsidR="00000000" w:rsidRPr="00000000">
        <w:rPr>
          <w:rtl w:val="0"/>
        </w:rPr>
      </w:r>
    </w:p>
    <w:p w:rsidR="00000000" w:rsidDel="00000000" w:rsidP="00000000" w:rsidRDefault="00000000" w:rsidRPr="00000000" w14:paraId="000001AE">
      <w:pPr>
        <w:spacing w:after="0" w:before="0" w:line="160" w:lineRule="auto"/>
        <w:rPr/>
      </w:pP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rsidR="00000000" w:rsidDel="00000000" w:rsidP="00000000" w:rsidRDefault="00000000" w:rsidRPr="00000000" w14:paraId="000001B2">
      <w:pPr>
        <w:spacing w:after="0" w:before="0" w:line="160" w:lineRule="auto"/>
        <w:rPr/>
      </w:pPr>
      <w:r w:rsidDel="00000000" w:rsidR="00000000" w:rsidRPr="00000000">
        <w:rPr>
          <w:rtl w:val="0"/>
        </w:rPr>
      </w:r>
    </w:p>
    <w:p w:rsidR="00000000" w:rsidDel="00000000" w:rsidP="00000000" w:rsidRDefault="00000000" w:rsidRPr="00000000" w14:paraId="000001B3">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policy intervention that passes question one but fails questions four, five, or six is not a solution — it is a well-intentioned mistake waiting to be made.</w:t>
      </w:r>
      <w:r w:rsidDel="00000000" w:rsidR="00000000" w:rsidRPr="00000000">
        <w:rPr>
          <w:rtl w:val="0"/>
        </w:rPr>
      </w:r>
    </w:p>
    <w:p w:rsidR="00000000" w:rsidDel="00000000" w:rsidP="00000000" w:rsidRDefault="00000000" w:rsidRPr="00000000" w14:paraId="000001B4">
      <w:pPr>
        <w:spacing w:after="0" w:before="0" w:line="160" w:lineRule="auto"/>
        <w:rPr/>
      </w:pPr>
      <w:r w:rsidDel="00000000" w:rsidR="00000000" w:rsidRPr="00000000">
        <w:rPr>
          <w:rtl w:val="0"/>
        </w:rPr>
      </w:r>
    </w:p>
    <w:p w:rsidR="00000000" w:rsidDel="00000000" w:rsidP="00000000" w:rsidRDefault="00000000" w:rsidRPr="00000000" w14:paraId="000001B5">
      <w:pPr>
        <w:pStyle w:val="Heading2"/>
        <w:pBdr>
          <w:top w:color="c9d2df" w:space="10" w:sz="6" w:val="single"/>
        </w:pBdr>
        <w:rPr/>
      </w:pPr>
      <w:bookmarkStart w:colFirst="0" w:colLast="0" w:name="_doo7sle3zw42" w:id="25"/>
      <w:bookmarkEnd w:id="25"/>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rsidR="00000000" w:rsidDel="00000000" w:rsidP="00000000" w:rsidRDefault="00000000" w:rsidRPr="00000000" w14:paraId="000001B8">
      <w:pPr>
        <w:pStyle w:val="Heading3"/>
        <w:rPr/>
      </w:pPr>
      <w:bookmarkStart w:colFirst="0" w:colLast="0" w:name="_xwxu4q9xwm3p" w:id="26"/>
      <w:bookmarkEnd w:id="26"/>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B9">
      <w:pPr>
        <w:keepNext w:val="0"/>
        <w:rPr/>
      </w:pPr>
      <w:r w:rsidDel="00000000" w:rsidR="00000000" w:rsidRPr="00000000">
        <w:rPr>
          <w:rtl w:val="0"/>
        </w:rPr>
        <w:t xml:space="preserve">The most fundamental problem: Vermont attempted to operate a sophisticated payment reform model — one requiring system-wide accountability — without the policy foundation to enforce participation. Provider participation in OneCare was voluntary.</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Style w:val="Table5"/>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1"/>
          <w:tblHeader w:val="1"/>
        </w:trPr>
        <w:tc>
          <w:tcPr>
            <w:shd w:fill="fff6e5" w:val="clear"/>
          </w:tcPr>
          <w:p w:rsidR="00000000" w:rsidDel="00000000" w:rsidP="00000000" w:rsidRDefault="00000000" w:rsidRPr="00000000" w14:paraId="000001BB">
            <w:pPr>
              <w:spacing w:after="60" w:line="264" w:lineRule="auto"/>
              <w:rPr/>
            </w:pPr>
            <w:r w:rsidDel="00000000" w:rsidR="00000000" w:rsidRPr="00000000">
              <w:rPr>
                <w:b w:val="1"/>
                <w:bCs w:val="1"/>
                <w:color w:val="8a5a00"/>
                <w:sz w:val="21"/>
                <w:szCs w:val="21"/>
                <w:rtl w:val="0"/>
              </w:rPr>
              <w:t xml:space="preserve">WORKED EXAMPLE — What optional participation means for a hospital CFO</w:t>
            </w:r>
            <w:r w:rsidDel="00000000" w:rsidR="00000000" w:rsidRPr="00000000">
              <w:rPr>
                <w:rtl w:val="0"/>
              </w:rPr>
            </w:r>
          </w:p>
          <w:p w:rsidR="00000000" w:rsidDel="00000000" w:rsidP="00000000" w:rsidRDefault="00000000" w:rsidRPr="00000000" w14:paraId="000001BC">
            <w:pPr>
              <w:spacing w:after="60" w:line="264" w:lineRule="auto"/>
              <w:rPr/>
            </w:pPr>
            <w:r w:rsidDel="00000000" w:rsidR="00000000" w:rsidRPr="00000000">
              <w:rPr>
                <w:sz w:val="20"/>
                <w:szCs w:val="20"/>
                <w:rtl w:val="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mandatory architecture is the direct statutory response to this failure. Reference-based pricing and global budgets are not optional. Every Vermont hospital is in.</w:t>
      </w:r>
    </w:p>
    <w:p w:rsidR="00000000" w:rsidDel="00000000" w:rsidP="00000000" w:rsidRDefault="00000000" w:rsidRPr="00000000" w14:paraId="000001BF">
      <w:pPr>
        <w:pStyle w:val="Heading3"/>
        <w:rPr/>
      </w:pPr>
      <w:bookmarkStart w:colFirst="0" w:colLast="0" w:name="_n895gttpj1de" w:id="27"/>
      <w:bookmarkEnd w:id="27"/>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 “Managing Blind” 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Style w:val="Table6"/>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1"/>
          <w:tblHeader w:val="1"/>
        </w:trPr>
        <w:tc>
          <w:tcPr>
            <w:shd w:fill="fff6e5" w:val="clear"/>
          </w:tcPr>
          <w:p w:rsidR="00000000" w:rsidDel="00000000" w:rsidP="00000000" w:rsidRDefault="00000000" w:rsidRPr="00000000" w14:paraId="000001C3">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C4">
            <w:pPr>
              <w:spacing w:after="60" w:line="264" w:lineRule="auto"/>
              <w:rPr/>
            </w:pPr>
            <w:r w:rsidDel="00000000" w:rsidR="00000000" w:rsidRPr="00000000">
              <w:rPr>
                <w:sz w:val="20"/>
                <w:szCs w:val="20"/>
                <w:rtl w:val="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r w:rsidDel="00000000" w:rsidR="00000000" w:rsidRPr="00000000">
              <w:rPr>
                <w:rtl w:val="0"/>
              </w:rPr>
            </w:r>
          </w:p>
        </w:tc>
      </w:tr>
    </w:tbl>
    <w:p w:rsidR="00000000" w:rsidDel="00000000" w:rsidP="00000000" w:rsidRDefault="00000000" w:rsidRPr="00000000" w14:paraId="000001C5">
      <w:pPr>
        <w:spacing w:after="120" w:lineRule="auto"/>
        <w:rPr/>
      </w:pPr>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rsidR="00000000" w:rsidDel="00000000" w:rsidP="00000000" w:rsidRDefault="00000000" w:rsidRPr="00000000" w14:paraId="000001C7">
      <w:pPr>
        <w:pStyle w:val="Heading3"/>
        <w:keepNext w:val="0"/>
        <w:rPr/>
      </w:pPr>
      <w:bookmarkStart w:colFirst="0" w:colLast="0" w:name="_vl8j5dqn29wa" w:id="28"/>
      <w:bookmarkEnd w:id="28"/>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C8">
      <w:pPr>
        <w:keepNext w:val="0"/>
        <w:rPr/>
      </w:pPr>
      <w:r w:rsidDel="00000000" w:rsidR="00000000" w:rsidRPr="00000000">
        <w:rPr>
          <w:rtl w:val="0"/>
        </w:rP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Table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5"/>
        <w:gridCol w:w="2130"/>
        <w:gridCol w:w="2625"/>
        <w:gridCol w:w="2970"/>
        <w:tblGridChange w:id="0">
          <w:tblGrid>
            <w:gridCol w:w="1335"/>
            <w:gridCol w:w="2130"/>
            <w:gridCol w:w="2625"/>
            <w:gridCol w:w="2970"/>
          </w:tblGrid>
        </w:tblGridChange>
      </w:tblGrid>
      <w:tr>
        <w:trPr>
          <w:cantSplit w:val="1"/>
          <w:tblHeader w:val="1"/>
        </w:trPr>
        <w:tc>
          <w:tcPr>
            <w:shd w:fill="1b3a6b" w:val="clear"/>
          </w:tcPr>
          <w:p w:rsidR="00000000" w:rsidDel="00000000" w:rsidP="00000000" w:rsidRDefault="00000000" w:rsidRPr="00000000" w14:paraId="000001C9">
            <w:pPr>
              <w:jc w:val="left"/>
              <w:rPr/>
            </w:pPr>
            <w:r w:rsidDel="00000000" w:rsidR="00000000" w:rsidRPr="00000000">
              <w:rPr>
                <w:b w:val="1"/>
                <w:bCs w:val="1"/>
                <w:color w:val="ffffff"/>
                <w:sz w:val="18"/>
                <w:szCs w:val="18"/>
                <w:rtl w:val="0"/>
              </w:rPr>
              <w:t xml:space="preserve">Sequencing Gap</w:t>
            </w:r>
            <w:r w:rsidDel="00000000" w:rsidR="00000000" w:rsidRPr="00000000">
              <w:rPr>
                <w:rtl w:val="0"/>
              </w:rPr>
            </w:r>
          </w:p>
        </w:tc>
        <w:tc>
          <w:tcPr>
            <w:shd w:fill="1b3a6b" w:val="clear"/>
          </w:tcPr>
          <w:p w:rsidR="00000000" w:rsidDel="00000000" w:rsidP="00000000" w:rsidRDefault="00000000" w:rsidRPr="00000000" w14:paraId="000001CA">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CB">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1CC">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1CD">
            <w:pPr>
              <w:jc w:val="left"/>
              <w:rPr/>
            </w:pPr>
            <w:r w:rsidDel="00000000" w:rsidR="00000000" w:rsidRPr="00000000">
              <w:rPr>
                <w:sz w:val="18"/>
                <w:szCs w:val="18"/>
                <w:rtl w:val="0"/>
              </w:rPr>
              <w:t xml:space="preserve">Policy (Stage 1)</w:t>
            </w:r>
            <w:r w:rsidDel="00000000" w:rsidR="00000000" w:rsidRPr="00000000">
              <w:rPr>
                <w:rtl w:val="0"/>
              </w:rPr>
            </w:r>
          </w:p>
        </w:tc>
        <w:tc>
          <w:tcPr/>
          <w:p w:rsidR="00000000" w:rsidDel="00000000" w:rsidP="00000000" w:rsidRDefault="00000000" w:rsidRPr="00000000" w14:paraId="000001CE">
            <w:pPr>
              <w:jc w:val="left"/>
              <w:rPr/>
            </w:pPr>
            <w:r w:rsidDel="00000000" w:rsidR="00000000" w:rsidRPr="00000000">
              <w:rPr>
                <w:sz w:val="18"/>
                <w:szCs w:val="18"/>
                <w:rtl w:val="0"/>
              </w:rPr>
              <w:t xml:space="preserve">Voluntary participation — no mandate</w:t>
            </w:r>
            <w:r w:rsidDel="00000000" w:rsidR="00000000" w:rsidRPr="00000000">
              <w:rPr>
                <w:rtl w:val="0"/>
              </w:rPr>
            </w:r>
          </w:p>
        </w:tc>
        <w:tc>
          <w:tcPr/>
          <w:p w:rsidR="00000000" w:rsidDel="00000000" w:rsidP="00000000" w:rsidRDefault="00000000" w:rsidRPr="00000000" w14:paraId="000001CF">
            <w:pPr>
              <w:jc w:val="left"/>
              <w:rPr/>
            </w:pPr>
            <w:r w:rsidDel="00000000" w:rsidR="00000000" w:rsidRPr="00000000">
              <w:rPr>
                <w:sz w:val="18"/>
                <w:szCs w:val="18"/>
                <w:rtl w:val="0"/>
              </w:rPr>
              <w:t xml:space="preserve">High-revenue hospitals opt out; ACO accountable for costs it cannot influence</w:t>
            </w:r>
            <w:r w:rsidDel="00000000" w:rsidR="00000000" w:rsidRPr="00000000">
              <w:rPr>
                <w:rtl w:val="0"/>
              </w:rPr>
            </w:r>
          </w:p>
        </w:tc>
        <w:tc>
          <w:tcPr/>
          <w:p w:rsidR="00000000" w:rsidDel="00000000" w:rsidP="00000000" w:rsidRDefault="00000000" w:rsidRPr="00000000" w14:paraId="000001D0">
            <w:pPr>
              <w:jc w:val="left"/>
              <w:rPr/>
            </w:pPr>
            <w:r w:rsidDel="00000000" w:rsidR="00000000" w:rsidRPr="00000000">
              <w:rPr>
                <w:rFonts w:ascii="Cardo" w:cs="Cardo" w:eastAsia="Cardo" w:hAnsi="Cardo"/>
                <w:sz w:val="18"/>
                <w:szCs w:val="18"/>
                <w:rtl w:val="0"/>
              </w:rPr>
              <w:t xml:space="preserve">Total cost of care cannot be managed → savings targets missed</w:t>
            </w:r>
            <w:r w:rsidDel="00000000" w:rsidR="00000000" w:rsidRPr="00000000">
              <w:rPr>
                <w:rtl w:val="0"/>
              </w:rPr>
            </w:r>
          </w:p>
        </w:tc>
      </w:tr>
      <w:tr>
        <w:trPr>
          <w:cantSplit w:val="0"/>
          <w:tblHeader w:val="0"/>
        </w:trPr>
        <w:tc>
          <w:tcPr/>
          <w:p w:rsidR="00000000" w:rsidDel="00000000" w:rsidP="00000000" w:rsidRDefault="00000000" w:rsidRPr="00000000" w14:paraId="000001D1">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1D2">
            <w:pPr>
              <w:jc w:val="left"/>
              <w:rPr/>
            </w:pPr>
            <w:r w:rsidDel="00000000" w:rsidR="00000000" w:rsidRPr="00000000">
              <w:rPr>
                <w:sz w:val="18"/>
                <w:szCs w:val="18"/>
                <w:rtl w:val="0"/>
              </w:rPr>
              <w:t xml:space="preserve">No integrated real-time data; 60–90 day lag</w:t>
            </w:r>
            <w:r w:rsidDel="00000000" w:rsidR="00000000" w:rsidRPr="00000000">
              <w:rPr>
                <w:rtl w:val="0"/>
              </w:rPr>
            </w:r>
          </w:p>
        </w:tc>
        <w:tc>
          <w:tcPr/>
          <w:p w:rsidR="00000000" w:rsidDel="00000000" w:rsidP="00000000" w:rsidRDefault="00000000" w:rsidRPr="00000000" w14:paraId="000001D3">
            <w:pPr>
              <w:jc w:val="left"/>
              <w:rPr/>
            </w:pPr>
            <w:r w:rsidDel="00000000" w:rsidR="00000000" w:rsidRPr="00000000">
              <w:rPr>
                <w:sz w:val="18"/>
                <w:szCs w:val="18"/>
                <w:rtl w:val="0"/>
              </w:rPr>
              <w:t xml:space="preserve">“Managing Blind” — care managers identify hospitalized patients after the fact</w:t>
            </w:r>
            <w:r w:rsidDel="00000000" w:rsidR="00000000" w:rsidRPr="00000000">
              <w:rPr>
                <w:rtl w:val="0"/>
              </w:rPr>
            </w:r>
          </w:p>
        </w:tc>
        <w:tc>
          <w:tcPr/>
          <w:p w:rsidR="00000000" w:rsidDel="00000000" w:rsidP="00000000" w:rsidRDefault="00000000" w:rsidRPr="00000000" w14:paraId="000001D4">
            <w:pPr>
              <w:jc w:val="left"/>
              <w:rPr/>
            </w:pPr>
            <w:r w:rsidDel="00000000" w:rsidR="00000000" w:rsidRPr="00000000">
              <w:rPr>
                <w:rFonts w:ascii="Cardo" w:cs="Cardo" w:eastAsia="Cardo" w:hAnsi="Cardo"/>
                <w:sz w:val="18"/>
                <w:szCs w:val="18"/>
                <w:rtl w:val="0"/>
              </w:rPr>
              <w:t xml:space="preserve">Proactive intervention impossible → high-cost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1D5">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1D6">
            <w:pPr>
              <w:jc w:val="left"/>
              <w:rPr/>
            </w:pPr>
            <w:r w:rsidDel="00000000" w:rsidR="00000000" w:rsidRPr="00000000">
              <w:rPr>
                <w:sz w:val="18"/>
                <w:szCs w:val="18"/>
                <w:rtl w:val="0"/>
              </w:rPr>
              <w:t xml:space="preserve">Payment model assumed risk before technology was ready</w:t>
            </w:r>
            <w:r w:rsidDel="00000000" w:rsidR="00000000" w:rsidRPr="00000000">
              <w:rPr>
                <w:rtl w:val="0"/>
              </w:rPr>
            </w:r>
          </w:p>
        </w:tc>
        <w:tc>
          <w:tcPr/>
          <w:p w:rsidR="00000000" w:rsidDel="00000000" w:rsidP="00000000" w:rsidRDefault="00000000" w:rsidRPr="00000000" w14:paraId="000001D7">
            <w:pPr>
              <w:jc w:val="left"/>
              <w:rPr/>
            </w:pPr>
            <w:r w:rsidDel="00000000" w:rsidR="00000000" w:rsidRPr="00000000">
              <w:rPr>
                <w:rFonts w:ascii="Cardo" w:cs="Cardo" w:eastAsia="Cardo" w:hAnsi="Cardo"/>
                <w:sz w:val="18"/>
                <w:szCs w:val="18"/>
                <w:rtl w:val="0"/>
              </w:rPr>
              <w:t xml:space="preserve">Unexpected losses → cannot demonstrate savings to payers</w:t>
            </w:r>
            <w:r w:rsidDel="00000000" w:rsidR="00000000" w:rsidRPr="00000000">
              <w:rPr>
                <w:rtl w:val="0"/>
              </w:rPr>
            </w:r>
          </w:p>
        </w:tc>
        <w:tc>
          <w:tcPr/>
          <w:p w:rsidR="00000000" w:rsidDel="00000000" w:rsidP="00000000" w:rsidRDefault="00000000" w:rsidRPr="00000000" w14:paraId="000001D8">
            <w:pPr>
              <w:jc w:val="left"/>
              <w:rPr/>
            </w:pPr>
            <w:r w:rsidDel="00000000" w:rsidR="00000000" w:rsidRPr="00000000">
              <w:rPr>
                <w:rFonts w:ascii="Cardo" w:cs="Cardo" w:eastAsia="Cardo" w:hAnsi="Cardo"/>
                <w:sz w:val="18"/>
                <w:szCs w:val="18"/>
                <w:rtl w:val="0"/>
              </w:rPr>
              <w:t xml:space="preserve">Capital unavailable to build technology → cycle repeats</w:t>
            </w:r>
            <w:r w:rsidDel="00000000" w:rsidR="00000000" w:rsidRPr="00000000">
              <w:rPr>
                <w:rtl w:val="0"/>
              </w:rPr>
            </w:r>
          </w:p>
        </w:tc>
      </w:tr>
      <w:tr>
        <w:trPr>
          <w:cantSplit w:val="1"/>
          <w:tblHeader w:val="0"/>
        </w:trPr>
        <w:tc>
          <w:tcPr/>
          <w:p w:rsidR="00000000" w:rsidDel="00000000" w:rsidP="00000000" w:rsidRDefault="00000000" w:rsidRPr="00000000" w14:paraId="000001D9">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1DA">
            <w:pPr>
              <w:jc w:val="left"/>
              <w:rPr/>
            </w:pPr>
            <w:r w:rsidDel="00000000" w:rsidR="00000000" w:rsidRPr="00000000">
              <w:rPr>
                <w:sz w:val="18"/>
                <w:szCs w:val="18"/>
                <w:rtl w:val="0"/>
              </w:rPr>
              <w:t xml:space="preserve">Three gaps mutually reinforcing</w:t>
            </w:r>
            <w:r w:rsidDel="00000000" w:rsidR="00000000" w:rsidRPr="00000000">
              <w:rPr>
                <w:rtl w:val="0"/>
              </w:rPr>
            </w:r>
          </w:p>
        </w:tc>
        <w:tc>
          <w:tcPr/>
          <w:p w:rsidR="00000000" w:rsidDel="00000000" w:rsidP="00000000" w:rsidRDefault="00000000" w:rsidRPr="00000000" w14:paraId="000001DB">
            <w:pPr>
              <w:jc w:val="left"/>
              <w:rPr/>
            </w:pPr>
            <w:r w:rsidDel="00000000" w:rsidR="00000000" w:rsidRPr="00000000">
              <w:rPr>
                <w:sz w:val="18"/>
                <w:szCs w:val="18"/>
                <w:rtl w:val="0"/>
              </w:rPr>
              <w:t xml:space="preserve">Organizational wind-down after ~10 years</w:t>
            </w:r>
            <w:r w:rsidDel="00000000" w:rsidR="00000000" w:rsidRPr="00000000">
              <w:rPr>
                <w:rtl w:val="0"/>
              </w:rPr>
            </w:r>
          </w:p>
        </w:tc>
        <w:tc>
          <w:tcPr/>
          <w:p w:rsidR="00000000" w:rsidDel="00000000" w:rsidP="00000000" w:rsidRDefault="00000000" w:rsidRPr="00000000" w14:paraId="000001DC">
            <w:pPr>
              <w:jc w:val="left"/>
              <w:rPr/>
            </w:pPr>
            <w:r w:rsidDel="00000000" w:rsidR="00000000" w:rsidRPr="00000000">
              <w:rPr>
                <w:sz w:val="18"/>
                <w:szCs w:val="18"/>
                <w:rtl w:val="0"/>
              </w:rPr>
              <w:t xml:space="preserve">Failure was architectural — no management decision could reverse it</w:t>
            </w:r>
            <w:r w:rsidDel="00000000" w:rsidR="00000000" w:rsidRPr="00000000">
              <w:rPr>
                <w:rtl w:val="0"/>
              </w:rPr>
            </w:r>
          </w:p>
        </w:tc>
      </w:tr>
    </w:tbl>
    <w:p w:rsidR="00000000" w:rsidDel="00000000" w:rsidP="00000000" w:rsidRDefault="00000000" w:rsidRPr="00000000" w14:paraId="000001DD">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tbl>
      <w:tblPr>
        <w:tblStyle w:val="Table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1D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DF">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1E0">
      <w:pPr>
        <w:spacing w:after="120" w:lineRule="auto"/>
        <w:rPr/>
      </w:pPr>
      <w:r w:rsidDel="00000000" w:rsidR="00000000" w:rsidRPr="00000000">
        <w:rPr>
          <w:rtl w:val="0"/>
        </w:rPr>
      </w:r>
    </w:p>
    <w:p w:rsidR="00000000" w:rsidDel="00000000" w:rsidP="00000000" w:rsidRDefault="00000000" w:rsidRPr="00000000" w14:paraId="000001E1">
      <w:pPr>
        <w:pStyle w:val="Heading2"/>
        <w:pBdr>
          <w:top w:color="c9d2df" w:space="10" w:sz="6" w:val="single"/>
        </w:pBdr>
        <w:rPr/>
      </w:pPr>
      <w:bookmarkStart w:colFirst="0" w:colLast="0" w:name="_95u6svjnl2yr" w:id="29"/>
      <w:bookmarkEnd w:id="29"/>
      <w:r w:rsidDel="00000000" w:rsidR="00000000" w:rsidRPr="00000000">
        <w:rPr>
          <w:color w:val="161b22"/>
          <w:rtl w:val="0"/>
        </w:rPr>
        <w:t xml:space="preserve">1.3  </w:t>
      </w:r>
      <w:r w:rsidDel="00000000" w:rsidR="00000000" w:rsidRPr="00000000">
        <w:rPr>
          <w:b w:val="1"/>
          <w:bCs w:val="1"/>
          <w:color w:val="161b22"/>
          <w:rtl w:val="0"/>
        </w:rPr>
        <w:t xml:space="preserve">The Six Pillars Defined</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Acts 167 and 68, the AHEAD Model State Agreement,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Reference-based pricing (FY2027), global hospital budgets (FY2028–2030), and the AHEAD Model’s total cost of care accountability are Vermont’s Economics pillar interventions.</w:t>
      </w: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r w:rsidDel="00000000" w:rsidR="00000000" w:rsidRPr="00000000">
        <w:rPr>
          <w:rtl w:val="0"/>
        </w:rPr>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Table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15"/>
        <w:gridCol w:w="1530"/>
        <w:gridCol w:w="3255"/>
        <w:gridCol w:w="3090"/>
        <w:tblGridChange w:id="0">
          <w:tblGrid>
            <w:gridCol w:w="1215"/>
            <w:gridCol w:w="1530"/>
            <w:gridCol w:w="3255"/>
            <w:gridCol w:w="3090"/>
          </w:tblGrid>
        </w:tblGridChange>
      </w:tblGrid>
      <w:tr>
        <w:trPr>
          <w:cantSplit w:val="1"/>
          <w:tblHeader w:val="1"/>
        </w:trPr>
        <w:tc>
          <w:tcPr>
            <w:shd w:fill="1b3a6b" w:val="clear"/>
          </w:tcPr>
          <w:p w:rsidR="00000000" w:rsidDel="00000000" w:rsidP="00000000" w:rsidRDefault="00000000" w:rsidRPr="00000000" w14:paraId="000001F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1F1">
            <w:pPr>
              <w:jc w:val="left"/>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1F2">
            <w:pPr>
              <w:jc w:val="left"/>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1F3">
            <w:pPr>
              <w:jc w:val="left"/>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1F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1F5">
            <w:pPr>
              <w:jc w:val="left"/>
              <w:rPr/>
            </w:pPr>
            <w:r w:rsidDel="00000000" w:rsidR="00000000" w:rsidRPr="00000000">
              <w:rPr>
                <w:sz w:val="18"/>
                <w:szCs w:val="18"/>
                <w:rtl w:val="0"/>
              </w:rPr>
              <w:t xml:space="preserve">Is it permissible?</w:t>
            </w:r>
            <w:r w:rsidDel="00000000" w:rsidR="00000000" w:rsidRPr="00000000">
              <w:rPr>
                <w:rtl w:val="0"/>
              </w:rPr>
            </w:r>
          </w:p>
        </w:tc>
        <w:tc>
          <w:tcPr/>
          <w:p w:rsidR="00000000" w:rsidDel="00000000" w:rsidP="00000000" w:rsidRDefault="00000000" w:rsidRPr="00000000" w14:paraId="000001F6">
            <w:pPr>
              <w:jc w:val="left"/>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r w:rsidDel="00000000" w:rsidR="00000000" w:rsidRPr="00000000">
              <w:rPr>
                <w:rtl w:val="0"/>
              </w:rPr>
            </w:r>
          </w:p>
        </w:tc>
        <w:tc>
          <w:tcPr/>
          <w:p w:rsidR="00000000" w:rsidDel="00000000" w:rsidP="00000000" w:rsidRDefault="00000000" w:rsidRPr="00000000" w14:paraId="000001F7">
            <w:pPr>
              <w:jc w:val="left"/>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r w:rsidDel="00000000" w:rsidR="00000000" w:rsidRPr="00000000">
              <w:rPr>
                <w:rtl w:val="0"/>
              </w:rPr>
            </w:r>
          </w:p>
        </w:tc>
      </w:tr>
      <w:tr>
        <w:trPr>
          <w:cantSplit w:val="0"/>
          <w:tblHeader w:val="0"/>
        </w:trPr>
        <w:tc>
          <w:tcPr/>
          <w:p w:rsidR="00000000" w:rsidDel="00000000" w:rsidP="00000000" w:rsidRDefault="00000000" w:rsidRPr="00000000" w14:paraId="000001F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1F9">
            <w:pPr>
              <w:jc w:val="left"/>
              <w:rPr/>
            </w:pPr>
            <w:r w:rsidDel="00000000" w:rsidR="00000000" w:rsidRPr="00000000">
              <w:rPr>
                <w:sz w:val="18"/>
                <w:szCs w:val="18"/>
                <w:rtl w:val="0"/>
              </w:rPr>
              <w:t xml:space="preserve">Is it possible?</w:t>
            </w:r>
            <w:r w:rsidDel="00000000" w:rsidR="00000000" w:rsidRPr="00000000">
              <w:rPr>
                <w:rtl w:val="0"/>
              </w:rPr>
            </w:r>
          </w:p>
        </w:tc>
        <w:tc>
          <w:tcPr/>
          <w:p w:rsidR="00000000" w:rsidDel="00000000" w:rsidP="00000000" w:rsidRDefault="00000000" w:rsidRPr="00000000" w14:paraId="000001FA">
            <w:pPr>
              <w:jc w:val="left"/>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r w:rsidDel="00000000" w:rsidR="00000000" w:rsidRPr="00000000">
              <w:rPr>
                <w:rtl w:val="0"/>
              </w:rPr>
            </w:r>
          </w:p>
        </w:tc>
        <w:tc>
          <w:tcPr/>
          <w:p w:rsidR="00000000" w:rsidDel="00000000" w:rsidP="00000000" w:rsidRDefault="00000000" w:rsidRPr="00000000" w14:paraId="000001FB">
            <w:pPr>
              <w:jc w:val="left"/>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r w:rsidDel="00000000" w:rsidR="00000000" w:rsidRPr="00000000">
              <w:rPr>
                <w:rtl w:val="0"/>
              </w:rPr>
            </w:r>
          </w:p>
        </w:tc>
      </w:tr>
      <w:tr>
        <w:trPr>
          <w:cantSplit w:val="0"/>
          <w:tblHeader w:val="0"/>
        </w:trPr>
        <w:tc>
          <w:tcPr/>
          <w:p w:rsidR="00000000" w:rsidDel="00000000" w:rsidP="00000000" w:rsidRDefault="00000000" w:rsidRPr="00000000" w14:paraId="000001F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1FD">
            <w:pPr>
              <w:jc w:val="left"/>
              <w:rPr/>
            </w:pPr>
            <w:r w:rsidDel="00000000" w:rsidR="00000000" w:rsidRPr="00000000">
              <w:rPr>
                <w:sz w:val="18"/>
                <w:szCs w:val="18"/>
                <w:rtl w:val="0"/>
              </w:rPr>
              <w:t xml:space="preserve">Is it sustainable?</w:t>
            </w:r>
            <w:r w:rsidDel="00000000" w:rsidR="00000000" w:rsidRPr="00000000">
              <w:rPr>
                <w:rtl w:val="0"/>
              </w:rPr>
            </w:r>
          </w:p>
        </w:tc>
        <w:tc>
          <w:tcPr/>
          <w:p w:rsidR="00000000" w:rsidDel="00000000" w:rsidP="00000000" w:rsidRDefault="00000000" w:rsidRPr="00000000" w14:paraId="000001FE">
            <w:pPr>
              <w:jc w:val="left"/>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r w:rsidDel="00000000" w:rsidR="00000000" w:rsidRPr="00000000">
              <w:rPr>
                <w:rtl w:val="0"/>
              </w:rPr>
            </w:r>
          </w:p>
        </w:tc>
        <w:tc>
          <w:tcPr/>
          <w:p w:rsidR="00000000" w:rsidDel="00000000" w:rsidP="00000000" w:rsidRDefault="00000000" w:rsidRPr="00000000" w14:paraId="000001FF">
            <w:pPr>
              <w:jc w:val="left"/>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r w:rsidDel="00000000" w:rsidR="00000000" w:rsidRPr="00000000">
              <w:rPr>
                <w:rtl w:val="0"/>
              </w:rPr>
            </w:r>
          </w:p>
        </w:tc>
      </w:tr>
      <w:tr>
        <w:trPr>
          <w:cantSplit w:val="0"/>
          <w:tblHeader w:val="0"/>
        </w:trPr>
        <w:tc>
          <w:tcPr/>
          <w:p w:rsidR="00000000" w:rsidDel="00000000" w:rsidP="00000000" w:rsidRDefault="00000000" w:rsidRPr="00000000" w14:paraId="0000020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01">
            <w:pPr>
              <w:jc w:val="left"/>
              <w:rPr/>
            </w:pPr>
            <w:r w:rsidDel="00000000" w:rsidR="00000000" w:rsidRPr="00000000">
              <w:rPr>
                <w:sz w:val="18"/>
                <w:szCs w:val="18"/>
                <w:rtl w:val="0"/>
              </w:rPr>
              <w:t xml:space="preserve">Is it effective?</w:t>
            </w:r>
            <w:r w:rsidDel="00000000" w:rsidR="00000000" w:rsidRPr="00000000">
              <w:rPr>
                <w:rtl w:val="0"/>
              </w:rPr>
            </w:r>
          </w:p>
        </w:tc>
        <w:tc>
          <w:tcPr/>
          <w:p w:rsidR="00000000" w:rsidDel="00000000" w:rsidP="00000000" w:rsidRDefault="00000000" w:rsidRPr="00000000" w14:paraId="00000202">
            <w:pPr>
              <w:jc w:val="left"/>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r w:rsidDel="00000000" w:rsidR="00000000" w:rsidRPr="00000000">
              <w:rPr>
                <w:rtl w:val="0"/>
              </w:rPr>
            </w:r>
          </w:p>
        </w:tc>
        <w:tc>
          <w:tcPr/>
          <w:p w:rsidR="00000000" w:rsidDel="00000000" w:rsidP="00000000" w:rsidRDefault="00000000" w:rsidRPr="00000000" w14:paraId="00000203">
            <w:pPr>
              <w:jc w:val="left"/>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r w:rsidDel="00000000" w:rsidR="00000000" w:rsidRPr="00000000">
              <w:rPr>
                <w:rtl w:val="0"/>
              </w:rPr>
            </w:r>
          </w:p>
        </w:tc>
      </w:tr>
      <w:tr>
        <w:trPr>
          <w:cantSplit w:val="0"/>
          <w:tblHeader w:val="0"/>
        </w:trPr>
        <w:tc>
          <w:tcPr/>
          <w:p w:rsidR="00000000" w:rsidDel="00000000" w:rsidP="00000000" w:rsidRDefault="00000000" w:rsidRPr="00000000" w14:paraId="00000204">
            <w:pPr>
              <w:jc w:val="left"/>
              <w:rPr/>
            </w:pPr>
            <w:r w:rsidDel="00000000" w:rsidR="00000000" w:rsidRPr="00000000">
              <w:rPr>
                <w:b w:val="1"/>
                <w:bCs w:val="1"/>
                <w:sz w:val="18"/>
                <w:szCs w:val="18"/>
                <w:rtl w:val="0"/>
              </w:rPr>
              <w:t xml:space="preserve">Equity</w:t>
            </w:r>
            <w:r w:rsidDel="00000000" w:rsidR="00000000" w:rsidRPr="00000000">
              <w:rPr>
                <w:rtl w:val="0"/>
              </w:rPr>
            </w:r>
          </w:p>
        </w:tc>
        <w:tc>
          <w:tcPr/>
          <w:p w:rsidR="00000000" w:rsidDel="00000000" w:rsidP="00000000" w:rsidRDefault="00000000" w:rsidRPr="00000000" w14:paraId="00000205">
            <w:pPr>
              <w:jc w:val="left"/>
              <w:rPr/>
            </w:pPr>
            <w:r w:rsidDel="00000000" w:rsidR="00000000" w:rsidRPr="00000000">
              <w:rPr>
                <w:sz w:val="18"/>
                <w:szCs w:val="18"/>
                <w:rtl w:val="0"/>
              </w:rPr>
              <w:t xml:space="preserve">Is it just?</w:t>
            </w:r>
            <w:r w:rsidDel="00000000" w:rsidR="00000000" w:rsidRPr="00000000">
              <w:rPr>
                <w:rtl w:val="0"/>
              </w:rPr>
            </w:r>
          </w:p>
        </w:tc>
        <w:tc>
          <w:tcPr/>
          <w:p w:rsidR="00000000" w:rsidDel="00000000" w:rsidP="00000000" w:rsidRDefault="00000000" w:rsidRPr="00000000" w14:paraId="00000206">
            <w:pPr>
              <w:jc w:val="left"/>
              <w:rPr/>
            </w:pPr>
            <w:r w:rsidDel="00000000" w:rsidR="00000000" w:rsidRPr="00000000">
              <w:rPr>
                <w:sz w:val="18"/>
                <w:szCs w:val="18"/>
                <w:rtl w:val="0"/>
              </w:rPr>
              <w:t xml:space="preserve">The cross-cutting constraint and accountability lens. Not a separate program — a dimension applied to every decision in every other pillar. Transformation that improves averages while widening disparities has failed by the framework’s own standards.</w:t>
            </w:r>
            <w:r w:rsidDel="00000000" w:rsidR="00000000" w:rsidRPr="00000000">
              <w:rPr>
                <w:rtl w:val="0"/>
              </w:rPr>
            </w:r>
          </w:p>
        </w:tc>
        <w:tc>
          <w:tcPr/>
          <w:p w:rsidR="00000000" w:rsidDel="00000000" w:rsidP="00000000" w:rsidRDefault="00000000" w:rsidRPr="00000000" w14:paraId="00000207">
            <w:pPr>
              <w:jc w:val="left"/>
              <w:rPr/>
            </w:pPr>
            <w:r w:rsidDel="00000000" w:rsidR="00000000" w:rsidRPr="00000000">
              <w:rPr>
                <w:sz w:val="18"/>
                <w:szCs w:val="18"/>
                <w:rtl w:val="0"/>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r w:rsidDel="00000000" w:rsidR="00000000" w:rsidRPr="00000000">
              <w:rPr>
                <w:rtl w:val="0"/>
              </w:rPr>
            </w:r>
          </w:p>
        </w:tc>
      </w:tr>
      <w:tr>
        <w:trPr>
          <w:cantSplit w:val="1"/>
          <w:tblHeader w:val="0"/>
        </w:trPr>
        <w:tc>
          <w:tcPr/>
          <w:p w:rsidR="00000000" w:rsidDel="00000000" w:rsidP="00000000" w:rsidRDefault="00000000" w:rsidRPr="00000000" w14:paraId="0000020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09">
            <w:pPr>
              <w:jc w:val="left"/>
              <w:rPr/>
            </w:pPr>
            <w:r w:rsidDel="00000000" w:rsidR="00000000" w:rsidRPr="00000000">
              <w:rPr>
                <w:sz w:val="18"/>
                <w:szCs w:val="18"/>
                <w:rtl w:val="0"/>
              </w:rPr>
              <w:t xml:space="preserve">Is it executable?</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r w:rsidDel="00000000" w:rsidR="00000000" w:rsidRPr="00000000">
              <w:rPr>
                <w:rtl w:val="0"/>
              </w:rPr>
            </w:r>
          </w:p>
        </w:tc>
      </w:tr>
    </w:tbl>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six pillars: diagnostic questions and structural roles. Source: six-pillar framework documentation; Acts 167 and 68 of 2025.</w:t>
      </w:r>
    </w:p>
    <w:p w:rsidR="00000000" w:rsidDel="00000000" w:rsidP="00000000" w:rsidRDefault="00000000" w:rsidRPr="00000000" w14:paraId="0000020D">
      <w:pPr>
        <w:pStyle w:val="Heading2"/>
        <w:pBdr>
          <w:top w:color="c9d2df" w:space="10" w:sz="6" w:val="single"/>
        </w:pBdr>
        <w:rPr/>
      </w:pPr>
      <w:bookmarkStart w:colFirst="0" w:colLast="0" w:name="_vv7jv14uqzl9" w:id="30"/>
      <w:bookmarkEnd w:id="30"/>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Fifteen Dependency Relationships</w:t>
      </w: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Figure 1.3 renders all fifteen relationships as a single matrix: read each row as a source pillar and each column as the pillar it acts on. The bracketed tag names the kind of dependency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ENABLES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(makes possible),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REQUIRES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(cannot function without),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DRIVES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(actively forces change in),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CONSTRAINS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 </w:t>
      </w:r>
      <w:hyperlink r:id="rId41">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healthtransformationreview.org/research-lab</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note on reading direction — the single most common source of confusion.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dependency is a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directed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relationship between two pillars, and the verb you use to name it depends on which end you are standing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ENABLES and REQUIRES are the same relationship viewed from opposite ends.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matters because it tells you what to count and what to look for. The fifteen relationships are counted once each, as directed edges — not thirty. And a pillar’s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count (how many other pillars depend on it) is the measure of its leverage, which is why the analysis this chapter identifies Technology as Vermont’s critical path.</w:t>
      </w:r>
    </w:p>
    <w:tbl>
      <w:tblPr>
        <w:tblStyle w:val="Table10"/>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212">
            <w:pPr>
              <w:spacing w:after="60" w:line="264" w:lineRule="auto"/>
              <w:rPr/>
            </w:pPr>
            <w:r w:rsidDel="00000000" w:rsidR="00000000" w:rsidRPr="00000000">
              <w:rPr>
                <w:b w:val="1"/>
                <w:bCs w:val="1"/>
                <w:color w:val="2c3e55"/>
                <w:sz w:val="21"/>
                <w:szCs w:val="21"/>
                <w:rtl w:val="0"/>
              </w:rPr>
              <w:t xml:space="preserve">ONE RELATIONSHIP OR TWO?</w:t>
            </w:r>
            <w:r w:rsidDel="00000000" w:rsidR="00000000" w:rsidRPr="00000000">
              <w:rPr>
                <w:rtl w:val="0"/>
              </w:rPr>
            </w:r>
          </w:p>
          <w:p w:rsidR="00000000" w:rsidDel="00000000" w:rsidP="00000000" w:rsidRDefault="00000000" w:rsidRPr="00000000" w14:paraId="00000213">
            <w:pPr>
              <w:spacing w:after="60" w:line="264" w:lineRule="auto"/>
              <w:rPr/>
            </w:pPr>
            <w:r w:rsidDel="00000000" w:rsidR="00000000" w:rsidRPr="00000000">
              <w:rPr>
                <w:sz w:val="20"/>
                <w:szCs w:val="20"/>
                <w:rtl w:val="0"/>
              </w:rPr>
              <w:t xml:space="preserve">The test is whether there are two </w:t>
            </w:r>
            <w:r w:rsidDel="00000000" w:rsidR="00000000" w:rsidRPr="00000000">
              <w:rPr>
                <w:i w:val="1"/>
                <w:iCs w:val="1"/>
                <w:sz w:val="20"/>
                <w:szCs w:val="20"/>
                <w:rtl w:val="0"/>
              </w:rPr>
              <w:t xml:space="preserve">distinct causal mechanisms</w:t>
            </w:r>
            <w:r w:rsidDel="00000000" w:rsidR="00000000" w:rsidRPr="00000000">
              <w:rPr>
                <w:sz w:val="20"/>
                <w:szCs w:val="20"/>
                <w:rtl w:val="0"/>
              </w:rPr>
              <w:t xml:space="preserve"> or one mechanism described twice.</w:t>
            </w:r>
            <w:r w:rsidDel="00000000" w:rsidR="00000000" w:rsidRPr="00000000">
              <w:rPr>
                <w:rtl w:val="0"/>
              </w:rPr>
            </w:r>
          </w:p>
          <w:p w:rsidR="00000000" w:rsidDel="00000000" w:rsidP="00000000" w:rsidRDefault="00000000" w:rsidRPr="00000000" w14:paraId="00000214">
            <w:pPr>
              <w:spacing w:after="60" w:line="264" w:lineRule="auto"/>
              <w:rPr/>
            </w:pPr>
            <w:r w:rsidDel="00000000" w:rsidR="00000000" w:rsidRPr="00000000">
              <w:rPr>
                <w:i w:val="1"/>
                <w:iCs w:val="1"/>
                <w:sz w:val="20"/>
                <w:szCs w:val="20"/>
                <w:rtl w:val="0"/>
              </w:rPr>
              <w:t xml:space="preserve">One relationship, two viewpoints (the common case):</w:t>
            </w:r>
            <w:r w:rsidDel="00000000" w:rsidR="00000000" w:rsidRPr="00000000">
              <w:rPr>
                <w:sz w:val="20"/>
                <w:szCs w:val="20"/>
                <w:rtl w:val="0"/>
              </w:rPr>
              <w:t xml:space="preserve"> Technology </w:t>
            </w:r>
            <w:r w:rsidDel="00000000" w:rsidR="00000000" w:rsidRPr="00000000">
              <w:rPr>
                <w:b w:val="1"/>
                <w:bCs w:val="1"/>
                <w:sz w:val="20"/>
                <w:szCs w:val="20"/>
                <w:rtl w:val="0"/>
              </w:rPr>
              <w:t xml:space="preserve">enables</w:t>
            </w:r>
            <w:r w:rsidDel="00000000" w:rsidR="00000000" w:rsidRPr="00000000">
              <w:rPr>
                <w:sz w:val="20"/>
                <w:szCs w:val="20"/>
                <w:rtl w:val="0"/>
              </w:rPr>
              <w:t xml:space="preserve"> Economics; Economics </w:t>
            </w:r>
            <w:r w:rsidDel="00000000" w:rsidR="00000000" w:rsidRPr="00000000">
              <w:rPr>
                <w:b w:val="1"/>
                <w:bCs w:val="1"/>
                <w:sz w:val="20"/>
                <w:szCs w:val="20"/>
                <w:rtl w:val="0"/>
              </w:rPr>
              <w:t xml:space="preserve">requires</w:t>
            </w:r>
            <w:r w:rsidDel="00000000" w:rsidR="00000000" w:rsidRPr="00000000">
              <w:rPr>
                <w:sz w:val="20"/>
                <w:szCs w:val="20"/>
                <w:rtl w:val="0"/>
              </w:rPr>
              <w:t xml:space="preserve"> Technology. A single dependency — data infrastructure makes financial management possible — named from either end. Count it once.</w:t>
            </w:r>
            <w:r w:rsidDel="00000000" w:rsidR="00000000" w:rsidRPr="00000000">
              <w:rPr>
                <w:rtl w:val="0"/>
              </w:rPr>
            </w:r>
          </w:p>
          <w:p w:rsidR="00000000" w:rsidDel="00000000" w:rsidP="00000000" w:rsidRDefault="00000000" w:rsidRPr="00000000" w14:paraId="00000215">
            <w:pPr>
              <w:spacing w:after="60" w:line="264" w:lineRule="auto"/>
              <w:rPr/>
            </w:pPr>
            <w:r w:rsidDel="00000000" w:rsidR="00000000" w:rsidRPr="00000000">
              <w:rPr>
                <w:i w:val="1"/>
                <w:iCs w:val="1"/>
                <w:sz w:val="20"/>
                <w:szCs w:val="20"/>
                <w:rtl w:val="0"/>
              </w:rPr>
              <w:t xml:space="preserve">Two relationships, a genuine feedback loop (the rare case):</w:t>
            </w:r>
            <w:r w:rsidDel="00000000" w:rsidR="00000000" w:rsidRPr="00000000">
              <w:rPr>
                <w:sz w:val="20"/>
                <w:szCs w:val="20"/>
                <w:rtl w:val="0"/>
              </w:rPr>
              <w:t xml:space="preserve"> Operations </w:t>
            </w:r>
            <w:r w:rsidDel="00000000" w:rsidR="00000000" w:rsidRPr="00000000">
              <w:rPr>
                <w:b w:val="1"/>
                <w:bCs w:val="1"/>
                <w:sz w:val="20"/>
                <w:szCs w:val="20"/>
                <w:rtl w:val="0"/>
              </w:rPr>
              <w:t xml:space="preserve">enables</w:t>
            </w:r>
            <w:r w:rsidDel="00000000" w:rsidR="00000000" w:rsidRPr="00000000">
              <w:rPr>
                <w:sz w:val="20"/>
                <w:szCs w:val="20"/>
                <w:rtl w:val="0"/>
              </w:rPr>
              <w:t xml:space="preserve"> Policy’s data feedback loops, </w:t>
            </w:r>
            <w:r w:rsidDel="00000000" w:rsidR="00000000" w:rsidRPr="00000000">
              <w:rPr>
                <w:i w:val="1"/>
                <w:iCs w:val="1"/>
                <w:sz w:val="20"/>
                <w:szCs w:val="20"/>
                <w:rtl w:val="0"/>
              </w:rPr>
              <w:t xml:space="preserve">and</w:t>
            </w:r>
            <w:r w:rsidDel="00000000" w:rsidR="00000000" w:rsidRPr="00000000">
              <w:rPr>
                <w:sz w:val="20"/>
                <w:szCs w:val="20"/>
                <w:rtl w:val="0"/>
              </w:rPr>
              <w:t xml:space="preserve"> Policy </w:t>
            </w:r>
            <w:r w:rsidDel="00000000" w:rsidR="00000000" w:rsidRPr="00000000">
              <w:rPr>
                <w:b w:val="1"/>
                <w:bCs w:val="1"/>
                <w:sz w:val="20"/>
                <w:szCs w:val="20"/>
                <w:rtl w:val="0"/>
              </w:rPr>
              <w:t xml:space="preserve">requires</w:t>
            </w:r>
            <w:r w:rsidDel="00000000" w:rsidR="00000000" w:rsidRPr="00000000">
              <w:rPr>
                <w:sz w:val="20"/>
                <w:szCs w:val="20"/>
                <w:rtl w:val="0"/>
              </w:rPr>
              <w:t xml:space="preserve"> statutory deadlines that Operations must execute against. Here the two directions carry different content: information flows one way, obligation the other. These are the loops that make the system self-correcting, and they are the reason the framework speaks of “dependencies </w:t>
            </w:r>
            <w:r w:rsidDel="00000000" w:rsidR="00000000" w:rsidRPr="00000000">
              <w:rPr>
                <w:b w:val="1"/>
                <w:bCs w:val="1"/>
                <w:sz w:val="20"/>
                <w:szCs w:val="20"/>
                <w:rtl w:val="0"/>
              </w:rPr>
              <w:t xml:space="preserve">and feedback loops</w:t>
            </w:r>
            <w:r w:rsidDel="00000000" w:rsidR="00000000" w:rsidRPr="00000000">
              <w:rPr>
                <w:sz w:val="20"/>
                <w:szCs w:val="20"/>
                <w:rtl w:val="0"/>
              </w:rPr>
              <w:t xml:space="preserve">” rather than dependencies alone.</w:t>
            </w:r>
            <w:r w:rsidDel="00000000" w:rsidR="00000000" w:rsidRPr="00000000">
              <w:rPr>
                <w:rtl w:val="0"/>
              </w:rPr>
            </w:r>
          </w:p>
        </w:tc>
      </w:tr>
    </w:tbl>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8"/>
        <w:gridCol w:w="1284"/>
        <w:gridCol w:w="1284"/>
        <w:gridCol w:w="1284"/>
        <w:gridCol w:w="1284"/>
        <w:gridCol w:w="1284"/>
        <w:gridCol w:w="1284"/>
        <w:tblGridChange w:id="0">
          <w:tblGrid>
            <w:gridCol w:w="1368"/>
            <w:gridCol w:w="1284"/>
            <w:gridCol w:w="1284"/>
            <w:gridCol w:w="1284"/>
            <w:gridCol w:w="1284"/>
            <w:gridCol w:w="1284"/>
            <w:gridCol w:w="1284"/>
          </w:tblGrid>
        </w:tblGridChange>
      </w:tblGrid>
      <w:tr>
        <w:trPr>
          <w:cantSplit w:val="1"/>
          <w:tblHeader w:val="1"/>
        </w:trPr>
        <w:tc>
          <w:tcPr>
            <w:shd w:fill="1b3a6b" w:val="clear"/>
            <w:vAlign w:val="center"/>
          </w:tcPr>
          <w:p w:rsidR="00000000" w:rsidDel="00000000" w:rsidP="00000000" w:rsidRDefault="00000000" w:rsidRPr="00000000" w14:paraId="00000217">
            <w:pPr>
              <w:jc w:val="center"/>
              <w:rPr/>
            </w:pPr>
            <w:r w:rsidDel="00000000" w:rsidR="00000000" w:rsidRPr="00000000">
              <w:rPr>
                <w:rFonts w:ascii="Cardo" w:cs="Cardo" w:eastAsia="Cardo" w:hAnsi="Cardo"/>
                <w:b w:val="1"/>
                <w:bCs w:val="1"/>
                <w:color w:val="ffffff"/>
                <w:sz w:val="16"/>
                <w:szCs w:val="16"/>
                <w:rtl w:val="0"/>
              </w:rPr>
              <w:t xml:space="preserve">From ↓ / To →</w:t>
            </w:r>
            <w:r w:rsidDel="00000000" w:rsidR="00000000" w:rsidRPr="00000000">
              <w:rPr>
                <w:rtl w:val="0"/>
              </w:rPr>
            </w:r>
          </w:p>
        </w:tc>
        <w:tc>
          <w:tcPr>
            <w:shd w:fill="1b3a6b" w:val="clear"/>
            <w:vAlign w:val="center"/>
          </w:tcPr>
          <w:p w:rsidR="00000000" w:rsidDel="00000000" w:rsidP="00000000" w:rsidRDefault="00000000" w:rsidRPr="00000000" w14:paraId="00000218">
            <w:pPr>
              <w:jc w:val="center"/>
              <w:rPr/>
            </w:pPr>
            <w:r w:rsidDel="00000000" w:rsidR="00000000" w:rsidRPr="00000000">
              <w:rPr>
                <w:b w:val="1"/>
                <w:bCs w:val="1"/>
                <w:color w:val="ffffff"/>
                <w:sz w:val="16"/>
                <w:szCs w:val="16"/>
                <w:rtl w:val="0"/>
              </w:rPr>
              <w:t xml:space="preserve">Policy</w:t>
            </w:r>
            <w:r w:rsidDel="00000000" w:rsidR="00000000" w:rsidRPr="00000000">
              <w:rPr>
                <w:rtl w:val="0"/>
              </w:rPr>
            </w:r>
          </w:p>
        </w:tc>
        <w:tc>
          <w:tcPr>
            <w:shd w:fill="1b3a6b" w:val="clear"/>
            <w:vAlign w:val="center"/>
          </w:tcPr>
          <w:p w:rsidR="00000000" w:rsidDel="00000000" w:rsidP="00000000" w:rsidRDefault="00000000" w:rsidRPr="00000000" w14:paraId="00000219">
            <w:pPr>
              <w:jc w:val="center"/>
              <w:rPr/>
            </w:pPr>
            <w:r w:rsidDel="00000000" w:rsidR="00000000" w:rsidRPr="00000000">
              <w:rPr>
                <w:b w:val="1"/>
                <w:bCs w:val="1"/>
                <w:color w:val="ffffff"/>
                <w:sz w:val="16"/>
                <w:szCs w:val="16"/>
                <w:rtl w:val="0"/>
              </w:rPr>
              <w:t xml:space="preserve">Technology</w:t>
            </w:r>
            <w:r w:rsidDel="00000000" w:rsidR="00000000" w:rsidRPr="00000000">
              <w:rPr>
                <w:rtl w:val="0"/>
              </w:rPr>
            </w:r>
          </w:p>
        </w:tc>
        <w:tc>
          <w:tcPr>
            <w:shd w:fill="1b3a6b" w:val="clear"/>
            <w:vAlign w:val="center"/>
          </w:tcPr>
          <w:p w:rsidR="00000000" w:rsidDel="00000000" w:rsidP="00000000" w:rsidRDefault="00000000" w:rsidRPr="00000000" w14:paraId="0000021A">
            <w:pPr>
              <w:jc w:val="center"/>
              <w:rPr/>
            </w:pPr>
            <w:r w:rsidDel="00000000" w:rsidR="00000000" w:rsidRPr="00000000">
              <w:rPr>
                <w:b w:val="1"/>
                <w:bCs w:val="1"/>
                <w:color w:val="ffffff"/>
                <w:sz w:val="16"/>
                <w:szCs w:val="16"/>
                <w:rtl w:val="0"/>
              </w:rPr>
              <w:t xml:space="preserve">Economics</w:t>
            </w:r>
            <w:r w:rsidDel="00000000" w:rsidR="00000000" w:rsidRPr="00000000">
              <w:rPr>
                <w:rtl w:val="0"/>
              </w:rPr>
            </w:r>
          </w:p>
        </w:tc>
        <w:tc>
          <w:tcPr>
            <w:shd w:fill="1b3a6b" w:val="clear"/>
            <w:vAlign w:val="center"/>
          </w:tcPr>
          <w:p w:rsidR="00000000" w:rsidDel="00000000" w:rsidP="00000000" w:rsidRDefault="00000000" w:rsidRPr="00000000" w14:paraId="0000021B">
            <w:pPr>
              <w:jc w:val="center"/>
              <w:rPr/>
            </w:pPr>
            <w:r w:rsidDel="00000000" w:rsidR="00000000" w:rsidRPr="00000000">
              <w:rPr>
                <w:b w:val="1"/>
                <w:bCs w:val="1"/>
                <w:color w:val="ffffff"/>
                <w:sz w:val="16"/>
                <w:szCs w:val="16"/>
                <w:rtl w:val="0"/>
              </w:rPr>
              <w:t xml:space="preserve">Clinical</w:t>
            </w:r>
            <w:r w:rsidDel="00000000" w:rsidR="00000000" w:rsidRPr="00000000">
              <w:rPr>
                <w:rtl w:val="0"/>
              </w:rPr>
            </w:r>
          </w:p>
        </w:tc>
        <w:tc>
          <w:tcPr>
            <w:shd w:fill="1b3a6b" w:val="clear"/>
            <w:vAlign w:val="center"/>
          </w:tcPr>
          <w:p w:rsidR="00000000" w:rsidDel="00000000" w:rsidP="00000000" w:rsidRDefault="00000000" w:rsidRPr="00000000" w14:paraId="0000021C">
            <w:pPr>
              <w:jc w:val="center"/>
              <w:rPr/>
            </w:pPr>
            <w:r w:rsidDel="00000000" w:rsidR="00000000" w:rsidRPr="00000000">
              <w:rPr>
                <w:b w:val="1"/>
                <w:bCs w:val="1"/>
                <w:color w:val="ffffff"/>
                <w:sz w:val="16"/>
                <w:szCs w:val="16"/>
                <w:rtl w:val="0"/>
              </w:rPr>
              <w:t xml:space="preserve">Equity</w:t>
            </w:r>
            <w:r w:rsidDel="00000000" w:rsidR="00000000" w:rsidRPr="00000000">
              <w:rPr>
                <w:rtl w:val="0"/>
              </w:rPr>
            </w:r>
          </w:p>
        </w:tc>
        <w:tc>
          <w:tcPr>
            <w:shd w:fill="1b3a6b" w:val="clear"/>
            <w:vAlign w:val="center"/>
          </w:tcPr>
          <w:p w:rsidR="00000000" w:rsidDel="00000000" w:rsidP="00000000" w:rsidRDefault="00000000" w:rsidRPr="00000000" w14:paraId="0000021D">
            <w:pPr>
              <w:jc w:val="center"/>
              <w:rPr/>
            </w:pPr>
            <w:r w:rsidDel="00000000" w:rsidR="00000000" w:rsidRPr="00000000">
              <w:rPr>
                <w:b w:val="1"/>
                <w:bCs w:val="1"/>
                <w:color w:val="ffffff"/>
                <w:sz w:val="16"/>
                <w:szCs w:val="16"/>
                <w:rtl w:val="0"/>
              </w:rPr>
              <w:t xml:space="preserve">Operations</w:t>
            </w:r>
            <w:r w:rsidDel="00000000" w:rsidR="00000000" w:rsidRPr="00000000">
              <w:rPr>
                <w:rtl w:val="0"/>
              </w:rPr>
            </w:r>
          </w:p>
        </w:tc>
      </w:tr>
      <w:tr>
        <w:trPr>
          <w:cantSplit w:val="1"/>
          <w:tblHeader w:val="0"/>
        </w:trPr>
        <w:tc>
          <w:tcPr>
            <w:shd w:fill="1b3a6b" w:val="clear"/>
            <w:vAlign w:val="center"/>
          </w:tcPr>
          <w:p w:rsidR="00000000" w:rsidDel="00000000" w:rsidP="00000000" w:rsidRDefault="00000000" w:rsidRPr="00000000" w14:paraId="0000021E">
            <w:pPr>
              <w:jc w:val="center"/>
              <w:rPr/>
            </w:pPr>
            <w:r w:rsidDel="00000000" w:rsidR="00000000" w:rsidRPr="00000000">
              <w:rPr>
                <w:b w:val="1"/>
                <w:bCs w:val="1"/>
                <w:color w:val="ffffff"/>
                <w:sz w:val="16"/>
                <w:szCs w:val="16"/>
                <w:rtl w:val="0"/>
              </w:rPr>
              <w:t xml:space="preserve">Policy</w:t>
            </w:r>
            <w:r w:rsidDel="00000000" w:rsidR="00000000" w:rsidRPr="00000000">
              <w:rPr>
                <w:rtl w:val="0"/>
              </w:rPr>
            </w:r>
          </w:p>
        </w:tc>
        <w:tc>
          <w:tcPr>
            <w:shd w:fill="eceff3" w:val="clear"/>
            <w:vAlign w:val="center"/>
          </w:tcPr>
          <w:p w:rsidR="00000000" w:rsidDel="00000000" w:rsidP="00000000" w:rsidRDefault="00000000" w:rsidRPr="00000000" w14:paraId="0000021F">
            <w:pPr>
              <w:jc w:val="center"/>
              <w:rPr/>
            </w:pPr>
            <w:r w:rsidDel="00000000" w:rsidR="00000000" w:rsidRPr="00000000">
              <w:rPr>
                <w:rtl w:val="0"/>
              </w:rPr>
            </w:r>
          </w:p>
        </w:tc>
        <w:tc>
          <w:tcPr>
            <w:vAlign w:val="center"/>
          </w:tcPr>
          <w:p w:rsidR="00000000" w:rsidDel="00000000" w:rsidP="00000000" w:rsidRDefault="00000000" w:rsidRPr="00000000" w14:paraId="00000220">
            <w:pPr>
              <w:jc w:val="center"/>
              <w:rPr/>
            </w:pPr>
            <w:r w:rsidDel="00000000" w:rsidR="00000000" w:rsidRPr="00000000">
              <w:rPr>
                <w:rtl w:val="0"/>
              </w:rPr>
            </w:r>
          </w:p>
        </w:tc>
        <w:tc>
          <w:tcPr>
            <w:vAlign w:val="center"/>
          </w:tcPr>
          <w:p w:rsidR="00000000" w:rsidDel="00000000" w:rsidP="00000000" w:rsidRDefault="00000000" w:rsidRPr="00000000" w14:paraId="00000221">
            <w:pPr>
              <w:jc w:val="center"/>
              <w:rPr/>
            </w:pPr>
            <w:r w:rsidDel="00000000" w:rsidR="00000000" w:rsidRPr="00000000">
              <w:rPr>
                <w:sz w:val="16"/>
                <w:szCs w:val="16"/>
                <w:rtl w:val="0"/>
              </w:rPr>
              <w:t xml:space="preserve">[ENABLES] mandatory authority</w:t>
            </w:r>
            <w:r w:rsidDel="00000000" w:rsidR="00000000" w:rsidRPr="00000000">
              <w:rPr>
                <w:rtl w:val="0"/>
              </w:rPr>
            </w:r>
          </w:p>
        </w:tc>
        <w:tc>
          <w:tcPr>
            <w:vAlign w:val="center"/>
          </w:tcPr>
          <w:p w:rsidR="00000000" w:rsidDel="00000000" w:rsidP="00000000" w:rsidRDefault="00000000" w:rsidRPr="00000000" w14:paraId="00000222">
            <w:pPr>
              <w:jc w:val="center"/>
              <w:rPr/>
            </w:pPr>
            <w:r w:rsidDel="00000000" w:rsidR="00000000" w:rsidRPr="00000000">
              <w:rPr>
                <w:rtl w:val="0"/>
              </w:rPr>
            </w:r>
          </w:p>
        </w:tc>
        <w:tc>
          <w:tcPr>
            <w:vAlign w:val="center"/>
          </w:tcPr>
          <w:p w:rsidR="00000000" w:rsidDel="00000000" w:rsidP="00000000" w:rsidRDefault="00000000" w:rsidRPr="00000000" w14:paraId="00000223">
            <w:pPr>
              <w:jc w:val="center"/>
              <w:rPr/>
            </w:pPr>
            <w:r w:rsidDel="00000000" w:rsidR="00000000" w:rsidRPr="00000000">
              <w:rPr>
                <w:sz w:val="16"/>
                <w:szCs w:val="16"/>
                <w:rtl w:val="0"/>
              </w:rPr>
              <w:t xml:space="preserve">[ENABLES] accountability mandates</w:t>
            </w:r>
            <w:r w:rsidDel="00000000" w:rsidR="00000000" w:rsidRPr="00000000">
              <w:rPr>
                <w:rtl w:val="0"/>
              </w:rPr>
            </w:r>
          </w:p>
        </w:tc>
        <w:tc>
          <w:tcPr>
            <w:vAlign w:val="center"/>
          </w:tcPr>
          <w:p w:rsidR="00000000" w:rsidDel="00000000" w:rsidP="00000000" w:rsidRDefault="00000000" w:rsidRPr="00000000" w14:paraId="00000224">
            <w:pPr>
              <w:jc w:val="center"/>
              <w:rPr/>
            </w:pPr>
            <w:r w:rsidDel="00000000" w:rsidR="00000000" w:rsidRPr="00000000">
              <w:rPr>
                <w:sz w:val="16"/>
                <w:szCs w:val="16"/>
                <w:rtl w:val="0"/>
              </w:rPr>
              <w:t xml:space="preserve">[REQUIRES] statutory deadlines</w:t>
            </w:r>
            <w:r w:rsidDel="00000000" w:rsidR="00000000" w:rsidRPr="00000000">
              <w:rPr>
                <w:rtl w:val="0"/>
              </w:rPr>
            </w:r>
          </w:p>
        </w:tc>
      </w:tr>
      <w:tr>
        <w:trPr>
          <w:cantSplit w:val="0"/>
          <w:tblHeader w:val="0"/>
        </w:trPr>
        <w:tc>
          <w:tcPr>
            <w:shd w:fill="1b3a6b" w:val="clear"/>
            <w:vAlign w:val="center"/>
          </w:tcPr>
          <w:p w:rsidR="00000000" w:rsidDel="00000000" w:rsidP="00000000" w:rsidRDefault="00000000" w:rsidRPr="00000000" w14:paraId="00000225">
            <w:pPr>
              <w:jc w:val="center"/>
              <w:rPr/>
            </w:pPr>
            <w:r w:rsidDel="00000000" w:rsidR="00000000" w:rsidRPr="00000000">
              <w:rPr>
                <w:b w:val="1"/>
                <w:bCs w:val="1"/>
                <w:color w:val="ffffff"/>
                <w:sz w:val="16"/>
                <w:szCs w:val="16"/>
                <w:rtl w:val="0"/>
              </w:rPr>
              <w:t xml:space="preserve">Technology</w:t>
            </w:r>
            <w:r w:rsidDel="00000000" w:rsidR="00000000" w:rsidRPr="00000000">
              <w:rPr>
                <w:rtl w:val="0"/>
              </w:rPr>
            </w:r>
          </w:p>
        </w:tc>
        <w:tc>
          <w:tcPr>
            <w:vAlign w:val="center"/>
          </w:tcPr>
          <w:p w:rsidR="00000000" w:rsidDel="00000000" w:rsidP="00000000" w:rsidRDefault="00000000" w:rsidRPr="00000000" w14:paraId="00000226">
            <w:pPr>
              <w:jc w:val="center"/>
              <w:rPr/>
            </w:pPr>
            <w:r w:rsidDel="00000000" w:rsidR="00000000" w:rsidRPr="00000000">
              <w:rPr>
                <w:rtl w:val="0"/>
              </w:rPr>
            </w:r>
          </w:p>
        </w:tc>
        <w:tc>
          <w:tcPr>
            <w:shd w:fill="eceff3" w:val="clear"/>
            <w:vAlign w:val="center"/>
          </w:tcPr>
          <w:p w:rsidR="00000000" w:rsidDel="00000000" w:rsidP="00000000" w:rsidRDefault="00000000" w:rsidRPr="00000000" w14:paraId="00000227">
            <w:pPr>
              <w:jc w:val="center"/>
              <w:rPr/>
            </w:pPr>
            <w:r w:rsidDel="00000000" w:rsidR="00000000" w:rsidRPr="00000000">
              <w:rPr>
                <w:rtl w:val="0"/>
              </w:rPr>
            </w:r>
          </w:p>
        </w:tc>
        <w:tc>
          <w:tcPr>
            <w:vAlign w:val="center"/>
          </w:tcPr>
          <w:p w:rsidR="00000000" w:rsidDel="00000000" w:rsidP="00000000" w:rsidRDefault="00000000" w:rsidRPr="00000000" w14:paraId="00000228">
            <w:pPr>
              <w:jc w:val="center"/>
              <w:rPr/>
            </w:pPr>
            <w:r w:rsidDel="00000000" w:rsidR="00000000" w:rsidRPr="00000000">
              <w:rPr>
                <w:sz w:val="16"/>
                <w:szCs w:val="16"/>
                <w:rtl w:val="0"/>
              </w:rPr>
              <w:t xml:space="preserve">[ENABLES] VBC financial management</w:t>
            </w:r>
            <w:r w:rsidDel="00000000" w:rsidR="00000000" w:rsidRPr="00000000">
              <w:rPr>
                <w:rtl w:val="0"/>
              </w:rPr>
            </w:r>
          </w:p>
        </w:tc>
        <w:tc>
          <w:tcPr>
            <w:vAlign w:val="center"/>
          </w:tcPr>
          <w:p w:rsidR="00000000" w:rsidDel="00000000" w:rsidP="00000000" w:rsidRDefault="00000000" w:rsidRPr="00000000" w14:paraId="00000229">
            <w:pPr>
              <w:jc w:val="center"/>
              <w:rPr/>
            </w:pPr>
            <w:r w:rsidDel="00000000" w:rsidR="00000000" w:rsidRPr="00000000">
              <w:rPr>
                <w:sz w:val="16"/>
                <w:szCs w:val="16"/>
                <w:rtl w:val="0"/>
              </w:rPr>
              <w:t xml:space="preserve">[ENABLES] risk stratification</w:t>
            </w:r>
            <w:r w:rsidDel="00000000" w:rsidR="00000000" w:rsidRPr="00000000">
              <w:rPr>
                <w:rtl w:val="0"/>
              </w:rPr>
            </w:r>
          </w:p>
        </w:tc>
        <w:tc>
          <w:tcPr>
            <w:vAlign w:val="center"/>
          </w:tcPr>
          <w:p w:rsidR="00000000" w:rsidDel="00000000" w:rsidP="00000000" w:rsidRDefault="00000000" w:rsidRPr="00000000" w14:paraId="0000022A">
            <w:pPr>
              <w:jc w:val="center"/>
              <w:rPr/>
            </w:pPr>
            <w:r w:rsidDel="00000000" w:rsidR="00000000" w:rsidRPr="00000000">
              <w:rPr>
                <w:sz w:val="16"/>
                <w:szCs w:val="16"/>
                <w:rtl w:val="0"/>
              </w:rPr>
              <w:t xml:space="preserve">[ENABLES] demographic stratification</w:t>
            </w:r>
            <w:r w:rsidDel="00000000" w:rsidR="00000000" w:rsidRPr="00000000">
              <w:rPr>
                <w:rtl w:val="0"/>
              </w:rPr>
            </w:r>
          </w:p>
        </w:tc>
        <w:tc>
          <w:tcPr>
            <w:vAlign w:val="center"/>
          </w:tcPr>
          <w:p w:rsidR="00000000" w:rsidDel="00000000" w:rsidP="00000000" w:rsidRDefault="00000000" w:rsidRPr="00000000" w14:paraId="0000022B">
            <w:pPr>
              <w:jc w:val="center"/>
              <w:rPr/>
            </w:pPr>
            <w:r w:rsidDel="00000000" w:rsidR="00000000" w:rsidRPr="00000000">
              <w:rPr>
                <w:rtl w:val="0"/>
              </w:rPr>
            </w:r>
          </w:p>
        </w:tc>
      </w:tr>
      <w:tr>
        <w:trPr>
          <w:cantSplit w:val="0"/>
          <w:tblHeader w:val="0"/>
        </w:trPr>
        <w:tc>
          <w:tcPr>
            <w:shd w:fill="1b3a6b" w:val="clear"/>
            <w:vAlign w:val="center"/>
          </w:tcPr>
          <w:p w:rsidR="00000000" w:rsidDel="00000000" w:rsidP="00000000" w:rsidRDefault="00000000" w:rsidRPr="00000000" w14:paraId="0000022C">
            <w:pPr>
              <w:jc w:val="center"/>
              <w:rPr/>
            </w:pPr>
            <w:r w:rsidDel="00000000" w:rsidR="00000000" w:rsidRPr="00000000">
              <w:rPr>
                <w:b w:val="1"/>
                <w:bCs w:val="1"/>
                <w:color w:val="ffffff"/>
                <w:sz w:val="16"/>
                <w:szCs w:val="16"/>
                <w:rtl w:val="0"/>
              </w:rPr>
              <w:t xml:space="preserve">Economics</w:t>
            </w:r>
            <w:r w:rsidDel="00000000" w:rsidR="00000000" w:rsidRPr="00000000">
              <w:rPr>
                <w:rtl w:val="0"/>
              </w:rPr>
            </w:r>
          </w:p>
        </w:tc>
        <w:tc>
          <w:tcPr>
            <w:vAlign w:val="center"/>
          </w:tcPr>
          <w:p w:rsidR="00000000" w:rsidDel="00000000" w:rsidP="00000000" w:rsidRDefault="00000000" w:rsidRPr="00000000" w14:paraId="0000022D">
            <w:pPr>
              <w:jc w:val="center"/>
              <w:rPr/>
            </w:pPr>
            <w:r w:rsidDel="00000000" w:rsidR="00000000" w:rsidRPr="00000000">
              <w:rPr>
                <w:rtl w:val="0"/>
              </w:rPr>
            </w:r>
          </w:p>
        </w:tc>
        <w:tc>
          <w:tcPr>
            <w:vAlign w:val="center"/>
          </w:tcPr>
          <w:p w:rsidR="00000000" w:rsidDel="00000000" w:rsidP="00000000" w:rsidRDefault="00000000" w:rsidRPr="00000000" w14:paraId="0000022E">
            <w:pPr>
              <w:jc w:val="center"/>
              <w:rPr/>
            </w:pPr>
            <w:r w:rsidDel="00000000" w:rsidR="00000000" w:rsidRPr="00000000">
              <w:rPr>
                <w:sz w:val="16"/>
                <w:szCs w:val="16"/>
                <w:rtl w:val="0"/>
              </w:rPr>
              <w:t xml:space="preserve">[REQUIRES] data infrastructure</w:t>
            </w:r>
            <w:r w:rsidDel="00000000" w:rsidR="00000000" w:rsidRPr="00000000">
              <w:rPr>
                <w:rtl w:val="0"/>
              </w:rPr>
            </w:r>
          </w:p>
        </w:tc>
        <w:tc>
          <w:tcPr>
            <w:shd w:fill="eceff3" w:val="clear"/>
            <w:vAlign w:val="center"/>
          </w:tcPr>
          <w:p w:rsidR="00000000" w:rsidDel="00000000" w:rsidP="00000000" w:rsidRDefault="00000000" w:rsidRPr="00000000" w14:paraId="0000022F">
            <w:pPr>
              <w:jc w:val="center"/>
              <w:rPr/>
            </w:pPr>
            <w:r w:rsidDel="00000000" w:rsidR="00000000" w:rsidRPr="00000000">
              <w:rPr>
                <w:rtl w:val="0"/>
              </w:rPr>
            </w:r>
          </w:p>
        </w:tc>
        <w:tc>
          <w:tcPr>
            <w:vAlign w:val="center"/>
          </w:tcPr>
          <w:p w:rsidR="00000000" w:rsidDel="00000000" w:rsidP="00000000" w:rsidRDefault="00000000" w:rsidRPr="00000000" w14:paraId="00000230">
            <w:pPr>
              <w:jc w:val="center"/>
              <w:rPr/>
            </w:pPr>
            <w:r w:rsidDel="00000000" w:rsidR="00000000" w:rsidRPr="00000000">
              <w:rPr>
                <w:sz w:val="16"/>
                <w:szCs w:val="16"/>
                <w:rtl w:val="0"/>
              </w:rPr>
              <w:t xml:space="preserve">[DRIVES] financial rationality</w:t>
            </w:r>
            <w:r w:rsidDel="00000000" w:rsidR="00000000" w:rsidRPr="00000000">
              <w:rPr>
                <w:rtl w:val="0"/>
              </w:rPr>
            </w:r>
          </w:p>
        </w:tc>
        <w:tc>
          <w:tcPr>
            <w:vAlign w:val="center"/>
          </w:tcPr>
          <w:p w:rsidR="00000000" w:rsidDel="00000000" w:rsidP="00000000" w:rsidRDefault="00000000" w:rsidRPr="00000000" w14:paraId="00000231">
            <w:pPr>
              <w:jc w:val="center"/>
              <w:rPr/>
            </w:pPr>
            <w:r w:rsidDel="00000000" w:rsidR="00000000" w:rsidRPr="00000000">
              <w:rPr>
                <w:sz w:val="16"/>
                <w:szCs w:val="16"/>
                <w:rtl w:val="0"/>
              </w:rPr>
              <w:t xml:space="preserve">[REQUIRES] social risk adjustment</w:t>
            </w:r>
            <w:r w:rsidDel="00000000" w:rsidR="00000000" w:rsidRPr="00000000">
              <w:rPr>
                <w:rtl w:val="0"/>
              </w:rPr>
            </w:r>
          </w:p>
        </w:tc>
        <w:tc>
          <w:tcPr>
            <w:vAlign w:val="center"/>
          </w:tcPr>
          <w:p w:rsidR="00000000" w:rsidDel="00000000" w:rsidP="00000000" w:rsidRDefault="00000000" w:rsidRPr="00000000" w14:paraId="00000232">
            <w:pPr>
              <w:jc w:val="center"/>
              <w:rPr/>
            </w:pPr>
            <w:r w:rsidDel="00000000" w:rsidR="00000000" w:rsidRPr="00000000">
              <w:rPr>
                <w:rtl w:val="0"/>
              </w:rPr>
            </w:r>
          </w:p>
        </w:tc>
      </w:tr>
      <w:tr>
        <w:trPr>
          <w:cantSplit w:val="0"/>
          <w:tblHeader w:val="0"/>
        </w:trPr>
        <w:tc>
          <w:tcPr>
            <w:shd w:fill="1b3a6b" w:val="clear"/>
            <w:vAlign w:val="center"/>
          </w:tcPr>
          <w:p w:rsidR="00000000" w:rsidDel="00000000" w:rsidP="00000000" w:rsidRDefault="00000000" w:rsidRPr="00000000" w14:paraId="00000233">
            <w:pPr>
              <w:jc w:val="center"/>
              <w:rPr/>
            </w:pPr>
            <w:r w:rsidDel="00000000" w:rsidR="00000000" w:rsidRPr="00000000">
              <w:rPr>
                <w:b w:val="1"/>
                <w:bCs w:val="1"/>
                <w:color w:val="ffffff"/>
                <w:sz w:val="16"/>
                <w:szCs w:val="16"/>
                <w:rtl w:val="0"/>
              </w:rPr>
              <w:t xml:space="preserve">Clinical</w:t>
            </w:r>
            <w:r w:rsidDel="00000000" w:rsidR="00000000" w:rsidRPr="00000000">
              <w:rPr>
                <w:rtl w:val="0"/>
              </w:rPr>
            </w:r>
          </w:p>
        </w:tc>
        <w:tc>
          <w:tcPr>
            <w:vAlign w:val="center"/>
          </w:tcPr>
          <w:p w:rsidR="00000000" w:rsidDel="00000000" w:rsidP="00000000" w:rsidRDefault="00000000" w:rsidRPr="00000000" w14:paraId="00000234">
            <w:pPr>
              <w:jc w:val="center"/>
              <w:rPr/>
            </w:pPr>
            <w:r w:rsidDel="00000000" w:rsidR="00000000" w:rsidRPr="00000000">
              <w:rPr>
                <w:rtl w:val="0"/>
              </w:rPr>
            </w:r>
          </w:p>
        </w:tc>
        <w:tc>
          <w:tcPr>
            <w:vAlign w:val="center"/>
          </w:tcPr>
          <w:p w:rsidR="00000000" w:rsidDel="00000000" w:rsidP="00000000" w:rsidRDefault="00000000" w:rsidRPr="00000000" w14:paraId="00000235">
            <w:pPr>
              <w:jc w:val="center"/>
              <w:rPr/>
            </w:pPr>
            <w:r w:rsidDel="00000000" w:rsidR="00000000" w:rsidRPr="00000000">
              <w:rPr>
                <w:rtl w:val="0"/>
              </w:rPr>
            </w:r>
          </w:p>
        </w:tc>
        <w:tc>
          <w:tcPr>
            <w:vAlign w:val="center"/>
          </w:tcPr>
          <w:p w:rsidR="00000000" w:rsidDel="00000000" w:rsidP="00000000" w:rsidRDefault="00000000" w:rsidRPr="00000000" w14:paraId="00000236">
            <w:pPr>
              <w:jc w:val="center"/>
              <w:rPr/>
            </w:pPr>
            <w:r w:rsidDel="00000000" w:rsidR="00000000" w:rsidRPr="00000000">
              <w:rPr>
                <w:rtl w:val="0"/>
              </w:rPr>
            </w:r>
          </w:p>
        </w:tc>
        <w:tc>
          <w:tcPr>
            <w:shd w:fill="eceff3" w:val="clear"/>
            <w:vAlign w:val="center"/>
          </w:tcPr>
          <w:p w:rsidR="00000000" w:rsidDel="00000000" w:rsidP="00000000" w:rsidRDefault="00000000" w:rsidRPr="00000000" w14:paraId="00000237">
            <w:pPr>
              <w:jc w:val="center"/>
              <w:rPr/>
            </w:pPr>
            <w:r w:rsidDel="00000000" w:rsidR="00000000" w:rsidRPr="00000000">
              <w:rPr>
                <w:rtl w:val="0"/>
              </w:rPr>
            </w:r>
          </w:p>
        </w:tc>
        <w:tc>
          <w:tcPr>
            <w:vAlign w:val="center"/>
          </w:tcPr>
          <w:p w:rsidR="00000000" w:rsidDel="00000000" w:rsidP="00000000" w:rsidRDefault="00000000" w:rsidRPr="00000000" w14:paraId="00000238">
            <w:pPr>
              <w:jc w:val="center"/>
              <w:rPr/>
            </w:pPr>
            <w:r w:rsidDel="00000000" w:rsidR="00000000" w:rsidRPr="00000000">
              <w:rPr>
                <w:sz w:val="16"/>
                <w:szCs w:val="16"/>
                <w:rtl w:val="0"/>
              </w:rPr>
              <w:t xml:space="preserve">[ENABLES] access expansion</w:t>
            </w:r>
            <w:r w:rsidDel="00000000" w:rsidR="00000000" w:rsidRPr="00000000">
              <w:rPr>
                <w:rtl w:val="0"/>
              </w:rPr>
            </w:r>
          </w:p>
        </w:tc>
        <w:tc>
          <w:tcPr>
            <w:vAlign w:val="center"/>
          </w:tcPr>
          <w:p w:rsidR="00000000" w:rsidDel="00000000" w:rsidP="00000000" w:rsidRDefault="00000000" w:rsidRPr="00000000" w14:paraId="00000239">
            <w:pPr>
              <w:jc w:val="center"/>
              <w:rPr/>
            </w:pPr>
            <w:r w:rsidDel="00000000" w:rsidR="00000000" w:rsidRPr="00000000">
              <w:rPr>
                <w:sz w:val="16"/>
                <w:szCs w:val="16"/>
                <w:rtl w:val="0"/>
              </w:rPr>
              <w:t xml:space="preserve">[REQUIRES] execution infrastructure</w:t>
            </w:r>
            <w:r w:rsidDel="00000000" w:rsidR="00000000" w:rsidRPr="00000000">
              <w:rPr>
                <w:rtl w:val="0"/>
              </w:rPr>
            </w:r>
          </w:p>
        </w:tc>
      </w:tr>
      <w:tr>
        <w:trPr>
          <w:cantSplit w:val="0"/>
          <w:tblHeader w:val="0"/>
        </w:trPr>
        <w:tc>
          <w:tcPr>
            <w:shd w:fill="1b3a6b" w:val="clear"/>
            <w:vAlign w:val="center"/>
          </w:tcPr>
          <w:p w:rsidR="00000000" w:rsidDel="00000000" w:rsidP="00000000" w:rsidRDefault="00000000" w:rsidRPr="00000000" w14:paraId="0000023A">
            <w:pPr>
              <w:jc w:val="center"/>
              <w:rPr/>
            </w:pPr>
            <w:r w:rsidDel="00000000" w:rsidR="00000000" w:rsidRPr="00000000">
              <w:rPr>
                <w:b w:val="1"/>
                <w:bCs w:val="1"/>
                <w:color w:val="ffffff"/>
                <w:sz w:val="16"/>
                <w:szCs w:val="16"/>
                <w:rtl w:val="0"/>
              </w:rPr>
              <w:t xml:space="preserve">Equity</w:t>
            </w:r>
            <w:r w:rsidDel="00000000" w:rsidR="00000000" w:rsidRPr="00000000">
              <w:rPr>
                <w:rtl w:val="0"/>
              </w:rPr>
            </w:r>
          </w:p>
        </w:tc>
        <w:tc>
          <w:tcPr>
            <w:vAlign w:val="center"/>
          </w:tcPr>
          <w:p w:rsidR="00000000" w:rsidDel="00000000" w:rsidP="00000000" w:rsidRDefault="00000000" w:rsidRPr="00000000" w14:paraId="0000023B">
            <w:pPr>
              <w:jc w:val="center"/>
              <w:rPr/>
            </w:pPr>
            <w:r w:rsidDel="00000000" w:rsidR="00000000" w:rsidRPr="00000000">
              <w:rPr>
                <w:sz w:val="16"/>
                <w:szCs w:val="16"/>
                <w:rtl w:val="0"/>
              </w:rPr>
              <w:t xml:space="preserve">[CONSTRAINS] with justice reviews</w:t>
            </w:r>
            <w:r w:rsidDel="00000000" w:rsidR="00000000" w:rsidRPr="00000000">
              <w:rPr>
                <w:rtl w:val="0"/>
              </w:rPr>
            </w:r>
          </w:p>
        </w:tc>
        <w:tc>
          <w:tcPr>
            <w:vAlign w:val="center"/>
          </w:tcPr>
          <w:p w:rsidR="00000000" w:rsidDel="00000000" w:rsidP="00000000" w:rsidRDefault="00000000" w:rsidRPr="00000000" w14:paraId="0000023C">
            <w:pPr>
              <w:jc w:val="center"/>
              <w:rPr/>
            </w:pPr>
            <w:r w:rsidDel="00000000" w:rsidR="00000000" w:rsidRPr="00000000">
              <w:rPr>
                <w:rtl w:val="0"/>
              </w:rPr>
            </w:r>
          </w:p>
        </w:tc>
        <w:tc>
          <w:tcPr>
            <w:vAlign w:val="center"/>
          </w:tcPr>
          <w:p w:rsidR="00000000" w:rsidDel="00000000" w:rsidP="00000000" w:rsidRDefault="00000000" w:rsidRPr="00000000" w14:paraId="0000023D">
            <w:pPr>
              <w:jc w:val="center"/>
              <w:rPr/>
            </w:pPr>
            <w:r w:rsidDel="00000000" w:rsidR="00000000" w:rsidRPr="00000000">
              <w:rPr>
                <w:rtl w:val="0"/>
              </w:rPr>
            </w:r>
          </w:p>
        </w:tc>
        <w:tc>
          <w:tcPr>
            <w:vAlign w:val="center"/>
          </w:tcPr>
          <w:p w:rsidR="00000000" w:rsidDel="00000000" w:rsidP="00000000" w:rsidRDefault="00000000" w:rsidRPr="00000000" w14:paraId="0000023E">
            <w:pPr>
              <w:jc w:val="center"/>
              <w:rPr/>
            </w:pPr>
            <w:r w:rsidDel="00000000" w:rsidR="00000000" w:rsidRPr="00000000">
              <w:rPr>
                <w:sz w:val="16"/>
                <w:szCs w:val="16"/>
                <w:rtl w:val="0"/>
              </w:rPr>
              <w:t xml:space="preserve">[CONSTRAINS] with cultural competency</w:t>
            </w:r>
            <w:r w:rsidDel="00000000" w:rsidR="00000000" w:rsidRPr="00000000">
              <w:rPr>
                <w:rtl w:val="0"/>
              </w:rPr>
            </w:r>
          </w:p>
        </w:tc>
        <w:tc>
          <w:tcPr>
            <w:shd w:fill="eceff3" w:val="clear"/>
            <w:vAlign w:val="center"/>
          </w:tcPr>
          <w:p w:rsidR="00000000" w:rsidDel="00000000" w:rsidP="00000000" w:rsidRDefault="00000000" w:rsidRPr="00000000" w14:paraId="0000023F">
            <w:pPr>
              <w:jc w:val="center"/>
              <w:rPr/>
            </w:pPr>
            <w:r w:rsidDel="00000000" w:rsidR="00000000" w:rsidRPr="00000000">
              <w:rPr>
                <w:rtl w:val="0"/>
              </w:rPr>
            </w:r>
          </w:p>
        </w:tc>
        <w:tc>
          <w:tcPr>
            <w:vAlign w:val="center"/>
          </w:tcPr>
          <w:p w:rsidR="00000000" w:rsidDel="00000000" w:rsidP="00000000" w:rsidRDefault="00000000" w:rsidRPr="00000000" w14:paraId="00000240">
            <w:pPr>
              <w:jc w:val="center"/>
              <w:rPr/>
            </w:pPr>
            <w:r w:rsidDel="00000000" w:rsidR="00000000" w:rsidRPr="00000000">
              <w:rPr>
                <w:rtl w:val="0"/>
              </w:rPr>
            </w:r>
          </w:p>
        </w:tc>
      </w:tr>
      <w:tr>
        <w:trPr>
          <w:cantSplit w:val="1"/>
          <w:tblHeader w:val="0"/>
        </w:trPr>
        <w:tc>
          <w:tcPr>
            <w:shd w:fill="1b3a6b" w:val="clear"/>
            <w:vAlign w:val="center"/>
          </w:tcPr>
          <w:p w:rsidR="00000000" w:rsidDel="00000000" w:rsidP="00000000" w:rsidRDefault="00000000" w:rsidRPr="00000000" w14:paraId="00000241">
            <w:pPr>
              <w:jc w:val="center"/>
              <w:rPr/>
            </w:pPr>
            <w:r w:rsidDel="00000000" w:rsidR="00000000" w:rsidRPr="00000000">
              <w:rPr>
                <w:b w:val="1"/>
                <w:bCs w:val="1"/>
                <w:color w:val="ffffff"/>
                <w:sz w:val="16"/>
                <w:szCs w:val="16"/>
                <w:rtl w:val="0"/>
              </w:rPr>
              <w:t xml:space="preserve">Operations</w:t>
            </w:r>
            <w:r w:rsidDel="00000000" w:rsidR="00000000" w:rsidRPr="00000000">
              <w:rPr>
                <w:rtl w:val="0"/>
              </w:rPr>
            </w:r>
          </w:p>
        </w:tc>
        <w:tc>
          <w:tcPr>
            <w:vAlign w:val="center"/>
          </w:tcPr>
          <w:p w:rsidR="00000000" w:rsidDel="00000000" w:rsidP="00000000" w:rsidRDefault="00000000" w:rsidRPr="00000000" w14:paraId="00000242">
            <w:pPr>
              <w:jc w:val="center"/>
              <w:rPr/>
            </w:pPr>
            <w:r w:rsidDel="00000000" w:rsidR="00000000" w:rsidRPr="00000000">
              <w:rPr>
                <w:sz w:val="16"/>
                <w:szCs w:val="16"/>
                <w:rtl w:val="0"/>
              </w:rPr>
              <w:t xml:space="preserve">[ENABLES] data feedback loops</w:t>
            </w:r>
            <w:r w:rsidDel="00000000" w:rsidR="00000000" w:rsidRPr="00000000">
              <w:rPr>
                <w:rtl w:val="0"/>
              </w:rPr>
            </w:r>
          </w:p>
        </w:tc>
        <w:tc>
          <w:tcPr>
            <w:vAlign w:val="center"/>
          </w:tcPr>
          <w:p w:rsidR="00000000" w:rsidDel="00000000" w:rsidP="00000000" w:rsidRDefault="00000000" w:rsidRPr="00000000" w14:paraId="00000243">
            <w:pPr>
              <w:jc w:val="center"/>
              <w:rPr/>
            </w:pPr>
            <w:r w:rsidDel="00000000" w:rsidR="00000000" w:rsidRPr="00000000">
              <w:rPr>
                <w:sz w:val="16"/>
                <w:szCs w:val="16"/>
                <w:rtl w:val="0"/>
              </w:rPr>
              <w:t xml:space="preserve">[REQUIRES] workforce to run infrastructure</w:t>
            </w:r>
            <w:r w:rsidDel="00000000" w:rsidR="00000000" w:rsidRPr="00000000">
              <w:rPr>
                <w:rtl w:val="0"/>
              </w:rPr>
            </w:r>
          </w:p>
        </w:tc>
        <w:tc>
          <w:tcPr>
            <w:vAlign w:val="center"/>
          </w:tcPr>
          <w:p w:rsidR="00000000" w:rsidDel="00000000" w:rsidP="00000000" w:rsidRDefault="00000000" w:rsidRPr="00000000" w14:paraId="00000244">
            <w:pPr>
              <w:jc w:val="center"/>
              <w:rPr/>
            </w:pPr>
            <w:r w:rsidDel="00000000" w:rsidR="00000000" w:rsidRPr="00000000">
              <w:rPr>
                <w:rtl w:val="0"/>
              </w:rPr>
            </w:r>
          </w:p>
        </w:tc>
        <w:tc>
          <w:tcPr>
            <w:vAlign w:val="center"/>
          </w:tcPr>
          <w:p w:rsidR="00000000" w:rsidDel="00000000" w:rsidP="00000000" w:rsidRDefault="00000000" w:rsidRPr="00000000" w14:paraId="00000245">
            <w:pPr>
              <w:jc w:val="center"/>
              <w:rPr/>
            </w:pPr>
            <w:r w:rsidDel="00000000" w:rsidR="00000000" w:rsidRPr="00000000">
              <w:rPr>
                <w:rtl w:val="0"/>
              </w:rPr>
            </w:r>
          </w:p>
        </w:tc>
        <w:tc>
          <w:tcPr>
            <w:vAlign w:val="center"/>
          </w:tcPr>
          <w:p w:rsidR="00000000" w:rsidDel="00000000" w:rsidP="00000000" w:rsidRDefault="00000000" w:rsidRPr="00000000" w14:paraId="00000246">
            <w:pPr>
              <w:jc w:val="center"/>
              <w:rPr/>
            </w:pPr>
            <w:r w:rsidDel="00000000" w:rsidR="00000000" w:rsidRPr="00000000">
              <w:rPr>
                <w:rtl w:val="0"/>
              </w:rPr>
            </w:r>
          </w:p>
        </w:tc>
        <w:tc>
          <w:tcPr>
            <w:shd w:fill="eceff3" w:val="clear"/>
            <w:vAlign w:val="center"/>
          </w:tcPr>
          <w:p w:rsidR="00000000" w:rsidDel="00000000" w:rsidP="00000000" w:rsidRDefault="00000000" w:rsidRPr="00000000" w14:paraId="00000247">
            <w:pPr>
              <w:jc w:val="center"/>
              <w:rPr/>
            </w:pPr>
            <w:r w:rsidDel="00000000" w:rsidR="00000000" w:rsidRPr="00000000">
              <w:rPr>
                <w:rtl w:val="0"/>
              </w:rPr>
            </w:r>
          </w:p>
        </w:tc>
      </w:tr>
    </w:tbl>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 — The architecture of interdependency: the fifteen dependency relationships, read From-row to To-column. Source: six-pillar framework documentation; Vermont Health Transformation / HTR (2026).</w:t>
      </w:r>
    </w:p>
    <w:p w:rsidR="00000000" w:rsidDel="00000000" w:rsidP="00000000" w:rsidRDefault="00000000" w:rsidRPr="00000000" w14:paraId="00000249">
      <w:pPr>
        <w:pStyle w:val="Heading3"/>
        <w:rPr/>
      </w:pPr>
      <w:bookmarkStart w:colFirst="0" w:colLast="0" w:name="_j8t67qqth6c2" w:id="31"/>
      <w:bookmarkEnd w:id="31"/>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Style w:val="Table1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4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4E">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4F">
      <w:pPr>
        <w:spacing w:after="120" w:lineRule="auto"/>
        <w:rPr/>
      </w:pPr>
      <w:r w:rsidDel="00000000" w:rsidR="00000000" w:rsidRPr="00000000">
        <w:rPr>
          <w:rtl w:val="0"/>
        </w:rPr>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 (critical path)</w:t>
      </w: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Policy → Equity: Statutory mandates embed equity accountability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Style w:val="Table1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5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55">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r w:rsidDel="00000000" w:rsidR="00000000" w:rsidRPr="00000000">
              <w:rPr>
                <w:rtl w:val="0"/>
              </w:rPr>
            </w:r>
          </w:p>
        </w:tc>
      </w:tr>
    </w:tbl>
    <w:p w:rsidR="00000000" w:rsidDel="00000000" w:rsidP="00000000" w:rsidRDefault="00000000" w:rsidRPr="00000000" w14:paraId="00000256">
      <w:pPr>
        <w:spacing w:after="120" w:lineRule="auto"/>
        <w:rPr/>
      </w:pPr>
      <w:r w:rsidDel="00000000" w:rsidR="00000000" w:rsidRPr="00000000">
        <w:rPr>
          <w:rtl w:val="0"/>
        </w:rPr>
      </w:r>
    </w:p>
    <w:p w:rsidR="00000000" w:rsidDel="00000000" w:rsidP="00000000" w:rsidRDefault="00000000" w:rsidRPr="00000000" w14:paraId="00000257">
      <w:pPr>
        <w:pStyle w:val="Heading3"/>
        <w:rPr/>
      </w:pPr>
      <w:bookmarkStart w:colFirst="0" w:colLast="0" w:name="_k71prlmeru1d" w:id="32"/>
      <w:bookmarkEnd w:id="32"/>
      <w:r w:rsidDel="00000000" w:rsidR="00000000" w:rsidRPr="00000000">
        <w:rPr>
          <w:color w:val="161b22"/>
          <w:rtl w:val="0"/>
        </w:rPr>
        <w:t xml:space="preserve">1.4.2  </w:t>
      </w:r>
      <w:r w:rsidDel="00000000" w:rsidR="00000000" w:rsidRPr="00000000">
        <w:rPr>
          <w:b w:val="1"/>
          <w:bCs w:val="1"/>
          <w:color w:val="161b22"/>
          <w:rtl w:val="0"/>
        </w:rPr>
        <w:t xml:space="preserve">Technology Dependencies: Three Relationships That Enable Analytical Management</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paired reading described above: Technology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Economics, which is the same relationship Economics experiences as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Style w:val="Table1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5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5C">
            <w:pPr>
              <w:spacing w:after="60" w:line="264" w:lineRule="auto"/>
              <w:rPr/>
            </w:pPr>
            <w:r w:rsidDel="00000000" w:rsidR="00000000" w:rsidRPr="00000000">
              <w:rPr>
                <w:sz w:val="20"/>
                <w:szCs w:val="20"/>
                <w:rtl w:val="0"/>
              </w:rPr>
              <w:t xml:space="preserve">VHCURES population health analytics make the APM financial modeling described in Chapter 7 possible. The APM Shared Savings Calculator, the Hospital Financial Stress Test, and the VBC Readiness Assessment — all tools in the </w:t>
            </w:r>
            <w:hyperlink r:id="rId42">
              <w:r w:rsidDel="00000000" w:rsidR="00000000" w:rsidRPr="00000000">
                <w:rPr>
                  <w:rtl w:val="0"/>
                </w:rPr>
                <w:t xml:space="preserve">HTR Research Lab</w:t>
              </w:r>
            </w:hyperlink>
            <w:r w:rsidDel="00000000" w:rsidR="00000000" w:rsidRPr="00000000">
              <w:rPr>
                <w:sz w:val="20"/>
                <w:szCs w:val="20"/>
                <w:rtl w:val="0"/>
              </w:rPr>
              <w:t xml:space="preserve"> — are built on VHCURES data logic. Vermont hospitals that invest in VHCURES analytics capability before AHEAD launches in January 2028 will be able to manage their global budgets proactively rather than reactively.</w:t>
            </w:r>
            <w:r w:rsidDel="00000000" w:rsidR="00000000" w:rsidRPr="00000000">
              <w:rPr>
                <w:rtl w:val="0"/>
              </w:rPr>
            </w:r>
          </w:p>
        </w:tc>
      </w:tr>
    </w:tbl>
    <w:p w:rsidR="00000000" w:rsidDel="00000000" w:rsidP="00000000" w:rsidRDefault="00000000" w:rsidRPr="00000000" w14:paraId="0000025D">
      <w:pPr>
        <w:spacing w:after="120" w:lineRule="auto"/>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Technology → Equity: Disaggregated data reveals disparities hidden in averages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w:t>
      </w: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6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61">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r w:rsidDel="00000000" w:rsidR="00000000" w:rsidRPr="00000000">
              <w:rPr>
                <w:rtl w:val="0"/>
              </w:rPr>
            </w:r>
          </w:p>
        </w:tc>
      </w:tr>
    </w:tbl>
    <w:p w:rsidR="00000000" w:rsidDel="00000000" w:rsidP="00000000" w:rsidRDefault="00000000" w:rsidRPr="00000000" w14:paraId="00000262">
      <w:pPr>
        <w:spacing w:after="120" w:lineRule="auto"/>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6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66">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67">
      <w:pPr>
        <w:spacing w:after="120" w:lineRule="auto"/>
        <w:rPr/>
      </w:pPr>
      <w:r w:rsidDel="00000000" w:rsidR="00000000" w:rsidRPr="00000000">
        <w:rPr>
          <w:rtl w:val="0"/>
        </w:rPr>
      </w:r>
    </w:p>
    <w:p w:rsidR="00000000" w:rsidDel="00000000" w:rsidP="00000000" w:rsidRDefault="00000000" w:rsidRPr="00000000" w14:paraId="00000268">
      <w:pPr>
        <w:pStyle w:val="Heading3"/>
        <w:rPr/>
      </w:pPr>
      <w:bookmarkStart w:colFirst="0" w:colLast="0" w:name="_t3s011hwl806" w:id="33"/>
      <w:bookmarkEnd w:id="33"/>
      <w:r w:rsidDel="00000000" w:rsidR="00000000" w:rsidRPr="00000000">
        <w:rPr>
          <w:color w:val="161b22"/>
          <w:rtl w:val="0"/>
        </w:rPr>
        <w:t xml:space="preserve">1.4.3  </w:t>
      </w:r>
      <w:r w:rsidDel="00000000" w:rsidR="00000000" w:rsidRPr="00000000">
        <w:rPr>
          <w:b w:val="1"/>
          <w:bCs w:val="1"/>
          <w:color w:val="161b22"/>
          <w:rtl w:val="0"/>
        </w:rPr>
        <w:t xml:space="preserve">Economics Dependencies: Three Relationships That Transmit Incentive Change</w:t>
      </w: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6C">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6D">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6E">
      <w:pPr>
        <w:spacing w:after="120" w:lineRule="auto"/>
        <w:rPr/>
      </w:pP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Economics → Technology: VBC contracts require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7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2">
            <w:pPr>
              <w:spacing w:after="60" w:line="264" w:lineRule="auto"/>
              <w:rPr/>
            </w:pPr>
            <w:r w:rsidDel="00000000" w:rsidR="00000000" w:rsidRPr="00000000">
              <w:rPr>
                <w:sz w:val="20"/>
                <w:szCs w:val="20"/>
                <w:rtl w:val="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r w:rsidDel="00000000" w:rsidR="00000000" w:rsidRPr="00000000">
              <w:rPr>
                <w:rtl w:val="0"/>
              </w:rPr>
            </w:r>
          </w:p>
        </w:tc>
      </w:tr>
    </w:tbl>
    <w:p w:rsidR="00000000" w:rsidDel="00000000" w:rsidP="00000000" w:rsidRDefault="00000000" w:rsidRPr="00000000" w14:paraId="00000273">
      <w:pPr>
        <w:spacing w:after="120" w:lineRule="auto"/>
        <w:rPr/>
      </w:pPr>
      <w:r w:rsidDel="00000000" w:rsidR="00000000" w:rsidRPr="00000000">
        <w:rPr>
          <w:rtl w:val="0"/>
        </w:rPr>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Economics → Equity: VBC design must include social risk adjustment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7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7">
            <w:pPr>
              <w:spacing w:after="60" w:line="264" w:lineRule="auto"/>
              <w:rPr/>
            </w:pPr>
            <w:r w:rsidDel="00000000" w:rsidR="00000000" w:rsidRPr="00000000">
              <w:rPr>
                <w:sz w:val="20"/>
                <w:szCs w:val="20"/>
                <w:rtl w:val="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78">
      <w:pPr>
        <w:spacing w:after="120" w:lineRule="auto"/>
        <w:rPr/>
      </w:pPr>
      <w:r w:rsidDel="00000000" w:rsidR="00000000" w:rsidRPr="00000000">
        <w:rPr>
          <w:rtl w:val="0"/>
        </w:rPr>
      </w:r>
    </w:p>
    <w:p w:rsidR="00000000" w:rsidDel="00000000" w:rsidP="00000000" w:rsidRDefault="00000000" w:rsidRPr="00000000" w14:paraId="00000279">
      <w:pPr>
        <w:pStyle w:val="Heading3"/>
        <w:rPr/>
      </w:pPr>
      <w:bookmarkStart w:colFirst="0" w:colLast="0" w:name="_ayguv59j92l3" w:id="34"/>
      <w:bookmarkEnd w:id="34"/>
      <w:r w:rsidDel="00000000" w:rsidR="00000000" w:rsidRPr="00000000">
        <w:rPr>
          <w:color w:val="161b22"/>
          <w:rtl w:val="0"/>
        </w:rPr>
        <w:t xml:space="preserve">1.4.4  </w:t>
      </w:r>
      <w:r w:rsidDel="00000000" w:rsidR="00000000" w:rsidRPr="00000000">
        <w:rPr>
          <w:b w:val="1"/>
          <w:bCs w:val="1"/>
          <w:color w:val="161b22"/>
          <w:rtl w:val="0"/>
        </w:rPr>
        <w:t xml:space="preserve">Clinical Dependencies: Two Relationships That Connect Care Models to System Requirements</w:t>
      </w: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Clinical is the pillar that converts payment incentives into actual health outcomes. Its two outbound dependencies — to Equity and Operations — describe the operational requirements of clinical programs and their equity implications.</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7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E">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7F">
      <w:pPr>
        <w:spacing w:after="120" w:lineRule="auto"/>
        <w:rPr/>
      </w:pP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Clinical → Equity: Care delivery expansion is the primary access gap mechanism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82">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3">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r w:rsidDel="00000000" w:rsidR="00000000" w:rsidRPr="00000000">
              <w:rPr>
                <w:rtl w:val="0"/>
              </w:rPr>
            </w:r>
          </w:p>
        </w:tc>
      </w:tr>
    </w:tbl>
    <w:p w:rsidR="00000000" w:rsidDel="00000000" w:rsidP="00000000" w:rsidRDefault="00000000" w:rsidRPr="00000000" w14:paraId="00000284">
      <w:pPr>
        <w:spacing w:after="120" w:lineRule="auto"/>
        <w:rPr/>
      </w:pPr>
      <w:r w:rsidDel="00000000" w:rsidR="00000000" w:rsidRPr="00000000">
        <w:rPr>
          <w:rtl w:val="0"/>
        </w:rPr>
      </w:r>
    </w:p>
    <w:p w:rsidR="00000000" w:rsidDel="00000000" w:rsidP="00000000" w:rsidRDefault="00000000" w:rsidRPr="00000000" w14:paraId="00000285">
      <w:pPr>
        <w:pStyle w:val="Heading3"/>
        <w:rPr/>
      </w:pPr>
      <w:bookmarkStart w:colFirst="0" w:colLast="0" w:name="_lhl6eg7r9poj" w:id="35"/>
      <w:bookmarkEnd w:id="35"/>
      <w:r w:rsidDel="00000000" w:rsidR="00000000" w:rsidRPr="00000000">
        <w:rPr>
          <w:color w:val="161b22"/>
          <w:rtl w:val="0"/>
        </w:rPr>
        <w:t xml:space="preserve">1.4.5  </w:t>
      </w:r>
      <w:r w:rsidDel="00000000" w:rsidR="00000000" w:rsidRPr="00000000">
        <w:rPr>
          <w:b w:val="1"/>
          <w:bCs w:val="1"/>
          <w:color w:val="161b22"/>
          <w:rtl w:val="0"/>
        </w:rPr>
        <w:t xml:space="preserve">Equity Constraints: Two Relationships That Apply the Justice Lens to the Whole System</w:t>
      </w: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Equity → Policy: Equity accountability constrains every policy decision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CONSTRAINS</w:t>
      </w:r>
      <w:r w:rsidDel="00000000" w:rsidR="00000000" w:rsidRPr="00000000">
        <w:rPr>
          <w:rtl w:val="0"/>
        </w:rPr>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Equity → Clinical: Equity constrains how care is delivered, not just to whom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CONSTRAINS</w:t>
      </w:r>
      <w:r w:rsidDel="00000000" w:rsidR="00000000" w:rsidRPr="00000000">
        <w:rPr>
          <w:rtl w:val="0"/>
        </w:rPr>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rsidR="00000000" w:rsidDel="00000000" w:rsidP="00000000" w:rsidRDefault="00000000" w:rsidRPr="00000000" w14:paraId="0000028B">
      <w:pPr>
        <w:pStyle w:val="Heading3"/>
        <w:rPr/>
      </w:pPr>
      <w:bookmarkStart w:colFirst="0" w:colLast="0" w:name="_s9b9e27aqdhf" w:id="36"/>
      <w:bookmarkEnd w:id="36"/>
      <w:r w:rsidDel="00000000" w:rsidR="00000000" w:rsidRPr="00000000">
        <w:rPr>
          <w:color w:val="161b22"/>
          <w:rtl w:val="0"/>
        </w:rPr>
        <w:t xml:space="preserve">1.4.6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8C">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9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2">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93">
      <w:pPr>
        <w:keepNext w:val="0"/>
        <w:spacing w:after="120" w:lineRule="auto"/>
        <w:rPr/>
      </w:pPr>
      <w:r w:rsidDel="00000000" w:rsidR="00000000" w:rsidRPr="00000000">
        <w:rPr>
          <w:rtl w:val="0"/>
        </w:rPr>
      </w:r>
    </w:p>
    <w:p w:rsidR="00000000" w:rsidDel="00000000" w:rsidP="00000000" w:rsidRDefault="00000000" w:rsidRPr="00000000" w14:paraId="00000294">
      <w:pPr>
        <w:pStyle w:val="Heading2"/>
        <w:keepNext w:val="0"/>
        <w:pBdr>
          <w:top w:color="c9d2df" w:space="10" w:sz="6" w:val="single"/>
        </w:pBdr>
        <w:rPr/>
      </w:pPr>
      <w:bookmarkStart w:colFirst="0" w:colLast="0" w:name="_ak2jri6wl8rs" w:id="37"/>
      <w:bookmarkEnd w:id="37"/>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23"/>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29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w:t>
            </w:r>
            <w:r w:rsidDel="00000000" w:rsidR="00000000" w:rsidRPr="00000000">
              <w:rPr>
                <w:rtl w:val="0"/>
              </w:rPr>
            </w:r>
          </w:p>
          <w:p w:rsidR="00000000" w:rsidDel="00000000" w:rsidP="00000000" w:rsidRDefault="00000000" w:rsidRPr="00000000" w14:paraId="0000029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9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w:t>
            </w:r>
            <w:r w:rsidDel="00000000" w:rsidR="00000000" w:rsidRPr="00000000">
              <w:rPr>
                <w:rtl w:val="0"/>
              </w:rPr>
            </w:r>
          </w:p>
          <w:p w:rsidR="00000000" w:rsidDel="00000000" w:rsidP="00000000" w:rsidRDefault="00000000" w:rsidRPr="00000000" w14:paraId="0000029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9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w:t>
            </w:r>
            <w:r w:rsidDel="00000000" w:rsidR="00000000" w:rsidRPr="00000000">
              <w:rPr>
                <w:rtl w:val="0"/>
              </w:rPr>
            </w:r>
          </w:p>
          <w:p w:rsidR="00000000" w:rsidDel="00000000" w:rsidP="00000000" w:rsidRDefault="00000000" w:rsidRPr="00000000" w14:paraId="0000029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9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9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9D">
      <w:pPr>
        <w:keepNext w:val="0"/>
        <w:spacing w:after="120" w:lineRule="auto"/>
        <w:rPr/>
      </w:pPr>
      <w:r w:rsidDel="00000000" w:rsidR="00000000" w:rsidRPr="00000000">
        <w:rPr>
          <w:rtl w:val="0"/>
        </w:rPr>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Table2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295"/>
        <w:gridCol w:w="2040"/>
        <w:gridCol w:w="1725"/>
        <w:tblGridChange w:id="0">
          <w:tblGrid>
            <w:gridCol w:w="1110"/>
            <w:gridCol w:w="1905"/>
            <w:gridCol w:w="2295"/>
            <w:gridCol w:w="2040"/>
            <w:gridCol w:w="1725"/>
          </w:tblGrid>
        </w:tblGridChange>
      </w:tblGrid>
      <w:tr>
        <w:trPr>
          <w:cantSplit w:val="1"/>
          <w:tblHeader w:val="1"/>
        </w:trPr>
        <w:tc>
          <w:tcPr>
            <w:shd w:fill="1b3a6b" w:val="clear"/>
          </w:tcPr>
          <w:p w:rsidR="00000000" w:rsidDel="00000000" w:rsidP="00000000" w:rsidRDefault="00000000" w:rsidRPr="00000000" w14:paraId="0000029F">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A0">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A1">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A2">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2A3">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2A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A5">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2A6">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2A7">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2A8">
            <w:pPr>
              <w:jc w:val="left"/>
              <w:rPr/>
            </w:pPr>
            <w:r w:rsidDel="00000000" w:rsidR="00000000" w:rsidRPr="00000000">
              <w:rPr>
                <w:sz w:val="18"/>
                <w:szCs w:val="18"/>
                <w:rtl w:val="0"/>
              </w:rPr>
              <w:t xml:space="preserve">Vermont 2010–2022: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2A9">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AA">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2AB">
            <w:pPr>
              <w:jc w:val="left"/>
              <w:rPr/>
            </w:pPr>
            <w:r w:rsidDel="00000000" w:rsidR="00000000" w:rsidRPr="00000000">
              <w:rPr>
                <w:sz w:val="18"/>
                <w:szCs w:val="18"/>
                <w:rtl w:val="0"/>
              </w:rPr>
              <w:t xml:space="preserve">Economics contracts produce unexpected losses; Equity cannot measure disparities it cannot see; Clinical cannot identify high-risk patients before they hospitalize.</w:t>
            </w:r>
            <w:r w:rsidDel="00000000" w:rsidR="00000000" w:rsidRPr="00000000">
              <w:rPr>
                <w:rtl w:val="0"/>
              </w:rPr>
            </w:r>
          </w:p>
        </w:tc>
        <w:tc>
          <w:tcPr/>
          <w:p w:rsidR="00000000" w:rsidDel="00000000" w:rsidP="00000000" w:rsidRDefault="00000000" w:rsidRPr="00000000" w14:paraId="000002AC">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2AD">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2AE">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AF">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2B0">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2B1">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2B2">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2B3">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B4">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2B5">
            <w:pPr>
              <w:jc w:val="left"/>
              <w:rPr/>
            </w:pPr>
            <w:r w:rsidDel="00000000" w:rsidR="00000000" w:rsidRPr="00000000">
              <w:rPr>
                <w:sz w:val="18"/>
                <w:szCs w:val="18"/>
                <w:rtl w:val="0"/>
              </w:rPr>
              <w:t xml:space="preserve">Operations manages financial pressure through service cuts rather than care redesign; Equity access gaps widen as capacity is cut to meet budgets.</w:t>
            </w:r>
            <w:r w:rsidDel="00000000" w:rsidR="00000000" w:rsidRPr="00000000">
              <w:rPr>
                <w:rtl w:val="0"/>
              </w:rPr>
            </w:r>
          </w:p>
        </w:tc>
        <w:tc>
          <w:tcPr/>
          <w:p w:rsidR="00000000" w:rsidDel="00000000" w:rsidP="00000000" w:rsidRDefault="00000000" w:rsidRPr="00000000" w14:paraId="000002B6">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2B7">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0"/>
          <w:tblHeader w:val="0"/>
        </w:trPr>
        <w:tc>
          <w:tcPr/>
          <w:p w:rsidR="00000000" w:rsidDel="00000000" w:rsidP="00000000" w:rsidRDefault="00000000" w:rsidRPr="00000000" w14:paraId="000002B8">
            <w:pPr>
              <w:jc w:val="left"/>
              <w:rPr/>
            </w:pPr>
            <w:r w:rsidDel="00000000" w:rsidR="00000000" w:rsidRPr="00000000">
              <w:rPr>
                <w:b w:val="1"/>
                <w:bCs w:val="1"/>
                <w:sz w:val="18"/>
                <w:szCs w:val="18"/>
                <w:rtl w:val="0"/>
              </w:rPr>
              <w:t xml:space="preserve">Equity</w:t>
            </w:r>
            <w:r w:rsidDel="00000000" w:rsidR="00000000" w:rsidRPr="00000000">
              <w:rPr>
                <w:rtl w:val="0"/>
              </w:rPr>
            </w:r>
          </w:p>
        </w:tc>
        <w:tc>
          <w:tcPr/>
          <w:p w:rsidR="00000000" w:rsidDel="00000000" w:rsidP="00000000" w:rsidRDefault="00000000" w:rsidRPr="00000000" w14:paraId="000002B9">
            <w:pPr>
              <w:jc w:val="left"/>
              <w:rPr/>
            </w:pPr>
            <w:r w:rsidDel="00000000" w:rsidR="00000000" w:rsidRPr="00000000">
              <w:rPr>
                <w:sz w:val="18"/>
                <w:szCs w:val="18"/>
                <w:rtl w:val="0"/>
              </w:rPr>
              <w:t xml:space="preserve">Transformation proceeds but disparities widen; average outcomes improve while geographic and demographic gaps grow.</w:t>
            </w:r>
            <w:r w:rsidDel="00000000" w:rsidR="00000000" w:rsidRPr="00000000">
              <w:rPr>
                <w:rtl w:val="0"/>
              </w:rPr>
            </w:r>
          </w:p>
        </w:tc>
        <w:tc>
          <w:tcPr/>
          <w:p w:rsidR="00000000" w:rsidDel="00000000" w:rsidP="00000000" w:rsidRDefault="00000000" w:rsidRPr="00000000" w14:paraId="000002BA">
            <w:pPr>
              <w:jc w:val="left"/>
              <w:rPr/>
            </w:pPr>
            <w:r w:rsidDel="00000000" w:rsidR="00000000" w:rsidRPr="00000000">
              <w:rPr>
                <w:sz w:val="18"/>
                <w:szCs w:val="18"/>
                <w:rtl w:val="0"/>
              </w:rPr>
              <w:t xml:space="preserve">Technically optimal policy produces inequitable distributions; technology is built but not used for stratified measurement; clinical programs improve averages without closing gaps.</w:t>
            </w:r>
            <w:r w:rsidDel="00000000" w:rsidR="00000000" w:rsidRPr="00000000">
              <w:rPr>
                <w:rtl w:val="0"/>
              </w:rPr>
            </w:r>
          </w:p>
        </w:tc>
        <w:tc>
          <w:tcPr/>
          <w:p w:rsidR="00000000" w:rsidDel="00000000" w:rsidP="00000000" w:rsidRDefault="00000000" w:rsidRPr="00000000" w14:paraId="000002BB">
            <w:pPr>
              <w:jc w:val="left"/>
              <w:rPr/>
            </w:pPr>
            <w:r w:rsidDel="00000000" w:rsidR="00000000" w:rsidRPr="00000000">
              <w:rPr>
                <w:sz w:val="18"/>
                <w:szCs w:val="18"/>
                <w:rtl w:val="0"/>
              </w:rPr>
              <w:t xml:space="preserve">Transformation that increases efficiency while reducing equity — technically successful, ethically failed.</w:t>
            </w:r>
            <w:r w:rsidDel="00000000" w:rsidR="00000000" w:rsidRPr="00000000">
              <w:rPr>
                <w:rtl w:val="0"/>
              </w:rPr>
            </w:r>
          </w:p>
        </w:tc>
        <w:tc>
          <w:tcPr/>
          <w:p w:rsidR="00000000" w:rsidDel="00000000" w:rsidP="00000000" w:rsidRDefault="00000000" w:rsidRPr="00000000" w14:paraId="000002BC">
            <w:pPr>
              <w:jc w:val="left"/>
              <w:rPr/>
            </w:pPr>
            <w:r w:rsidDel="00000000" w:rsidR="00000000" w:rsidRPr="00000000">
              <w:rPr>
                <w:sz w:val="18"/>
                <w:szCs w:val="18"/>
                <w:rtl w:val="0"/>
              </w:rPr>
              <w:t xml:space="preserve">National VBC experience: most APMs improved averages while widening disparities; safety-net providers penalized.</w:t>
            </w:r>
            <w:r w:rsidDel="00000000" w:rsidR="00000000" w:rsidRPr="00000000">
              <w:rPr>
                <w:rtl w:val="0"/>
              </w:rPr>
            </w:r>
          </w:p>
        </w:tc>
      </w:tr>
      <w:tr>
        <w:trPr>
          <w:cantSplit w:val="1"/>
          <w:tblHeader w:val="0"/>
        </w:trPr>
        <w:tc>
          <w:tcPr/>
          <w:p w:rsidR="00000000" w:rsidDel="00000000" w:rsidP="00000000" w:rsidRDefault="00000000" w:rsidRPr="00000000" w14:paraId="000002BD">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BE">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2BF">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2C0">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2C1">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 HTR analysis; CMMI evaluation literature; Oliver Wyman Act 167 Report; Vermont experience.</w:t>
      </w:r>
    </w:p>
    <w:p w:rsidR="00000000" w:rsidDel="00000000" w:rsidP="00000000" w:rsidRDefault="00000000" w:rsidRPr="00000000" w14:paraId="000002C3">
      <w:pPr>
        <w:pStyle w:val="Heading2"/>
        <w:pBdr>
          <w:top w:color="c9d2df" w:space="10" w:sz="6" w:val="single"/>
        </w:pBdr>
        <w:rPr/>
      </w:pPr>
      <w:bookmarkStart w:colFirst="0" w:colLast="0" w:name="_9cd1o8hnc67e" w:id="38"/>
      <w:bookmarkEnd w:id="38"/>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rsidR="00000000" w:rsidDel="00000000" w:rsidP="00000000" w:rsidRDefault="00000000" w:rsidRPr="00000000" w14:paraId="000002C8">
      <w:pPr>
        <w:pStyle w:val="Heading2"/>
        <w:keepNext w:val="0"/>
        <w:pBdr>
          <w:top w:color="c9d2df" w:space="10" w:sz="6" w:val="single"/>
        </w:pBdr>
        <w:rPr/>
      </w:pPr>
      <w:bookmarkStart w:colFirst="0" w:colLast="0" w:name="_8fgtenry2ef" w:id="39"/>
      <w:bookmarkEnd w:id="39"/>
      <w:r w:rsidDel="00000000" w:rsidR="00000000" w:rsidRPr="00000000">
        <w:rPr>
          <w:color w:val="161b22"/>
          <w:rtl w:val="0"/>
        </w:rPr>
        <w:t xml:space="preserve">1.7  </w:t>
      </w:r>
      <w:r w:rsidDel="00000000" w:rsidR="00000000" w:rsidRPr="00000000">
        <w:rPr>
          <w:b w:val="1"/>
          <w:bCs w:val="1"/>
          <w:color w:val="161b22"/>
          <w:rtl w:val="0"/>
        </w:rPr>
        <w:t xml:space="preserve">The Vermont Thread: Six Pillars in One System</w:t>
      </w:r>
      <w:r w:rsidDel="00000000" w:rsidR="00000000" w:rsidRPr="00000000">
        <w:rPr>
          <w:rtl w:val="0"/>
        </w:rPr>
      </w:r>
    </w:p>
    <w:p w:rsidR="00000000" w:rsidDel="00000000" w:rsidP="00000000" w:rsidRDefault="00000000" w:rsidRPr="00000000" w14:paraId="000002C9">
      <w:pPr>
        <w:keepNext w:val="0"/>
        <w:rPr/>
      </w:pPr>
      <w:r w:rsidDel="00000000" w:rsidR="00000000" w:rsidRPr="00000000">
        <w:rPr>
          <w:rtl w:val="0"/>
        </w:rP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Table2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3420"/>
        <w:gridCol w:w="3465"/>
        <w:gridCol w:w="945"/>
        <w:tblGridChange w:id="0">
          <w:tblGrid>
            <w:gridCol w:w="1245"/>
            <w:gridCol w:w="3420"/>
            <w:gridCol w:w="3465"/>
            <w:gridCol w:w="945"/>
          </w:tblGrid>
        </w:tblGridChange>
      </w:tblGrid>
      <w:tr>
        <w:trPr>
          <w:cantSplit w:val="1"/>
          <w:tblHeader w:val="1"/>
        </w:trPr>
        <w:tc>
          <w:tcPr>
            <w:shd w:fill="1b3a6b" w:val="clear"/>
          </w:tcPr>
          <w:p w:rsidR="00000000" w:rsidDel="00000000" w:rsidP="00000000" w:rsidRDefault="00000000" w:rsidRPr="00000000" w14:paraId="000002CA">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CB">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2CC">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2CD">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2CE">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CF">
            <w:pPr>
              <w:jc w:val="left"/>
              <w:rPr/>
            </w:pPr>
            <w:r w:rsidDel="00000000" w:rsidR="00000000" w:rsidRPr="00000000">
              <w:rPr>
                <w:sz w:val="18"/>
                <w:szCs w:val="18"/>
                <w:rtl w:val="0"/>
              </w:rPr>
              <w:t xml:space="preserve">Acts 167 (2022), 51 (2023), 68 (2025): the legislative reform cascade; AHEAD Model State Agreement (January 2025)</w:t>
            </w:r>
            <w:r w:rsidDel="00000000" w:rsidR="00000000" w:rsidRPr="00000000">
              <w:rPr>
                <w:rtl w:val="0"/>
              </w:rPr>
            </w:r>
          </w:p>
        </w:tc>
        <w:tc>
          <w:tcPr/>
          <w:p w:rsidR="00000000" w:rsidDel="00000000" w:rsidP="00000000" w:rsidRDefault="00000000" w:rsidRPr="00000000" w14:paraId="000002D0">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2D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2D2">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D3">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2D4">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2D5">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2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D7">
            <w:pPr>
              <w:jc w:val="left"/>
              <w:rPr/>
            </w:pPr>
            <w:r w:rsidDel="00000000" w:rsidR="00000000" w:rsidRPr="00000000">
              <w:rPr>
                <w:sz w:val="18"/>
                <w:szCs w:val="18"/>
                <w:rtl w:val="0"/>
              </w:rPr>
              <w:t xml:space="preserve">Reference-based pricing (mandatory, FY2027); global hospital budgets (FY2028–2030); AHEAD total cost of care accountability</w:t>
            </w:r>
            <w:r w:rsidDel="00000000" w:rsidR="00000000" w:rsidRPr="00000000">
              <w:rPr>
                <w:rtl w:val="0"/>
              </w:rPr>
            </w:r>
          </w:p>
        </w:tc>
        <w:tc>
          <w:tcPr/>
          <w:p w:rsidR="00000000" w:rsidDel="00000000" w:rsidP="00000000" w:rsidRDefault="00000000" w:rsidRPr="00000000" w14:paraId="000002D8">
            <w:pPr>
              <w:jc w:val="left"/>
              <w:rPr/>
            </w:pPr>
            <w:r w:rsidDel="00000000" w:rsidR="00000000" w:rsidRPr="00000000">
              <w:rPr>
                <w:rFonts w:ascii="Gungsuh" w:cs="Gungsuh" w:eastAsia="Gungsuh" w:hAnsi="Gungsuh"/>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2D9">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2DA">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DB">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2DC">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2DD">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02DE">
            <w:pPr>
              <w:jc w:val="left"/>
              <w:rPr/>
            </w:pPr>
            <w:r w:rsidDel="00000000" w:rsidR="00000000" w:rsidRPr="00000000">
              <w:rPr>
                <w:b w:val="1"/>
                <w:bCs w:val="1"/>
                <w:sz w:val="18"/>
                <w:szCs w:val="18"/>
                <w:rtl w:val="0"/>
              </w:rPr>
              <w:t xml:space="preserve">Equity</w:t>
            </w:r>
            <w:r w:rsidDel="00000000" w:rsidR="00000000" w:rsidRPr="00000000">
              <w:rPr>
                <w:rtl w:val="0"/>
              </w:rPr>
            </w:r>
          </w:p>
        </w:tc>
        <w:tc>
          <w:tcPr/>
          <w:p w:rsidR="00000000" w:rsidDel="00000000" w:rsidP="00000000" w:rsidRDefault="00000000" w:rsidRPr="00000000" w14:paraId="000002DF">
            <w:pPr>
              <w:jc w:val="left"/>
              <w:rPr/>
            </w:pPr>
            <w:r w:rsidDel="00000000" w:rsidR="00000000" w:rsidRPr="00000000">
              <w:rPr>
                <w:sz w:val="18"/>
                <w:szCs w:val="18"/>
                <w:rtl w:val="0"/>
              </w:rPr>
              <w:t xml:space="preserve">Geographic equity monitoring (HSA-level); SDOH integration through AHS HSA Coordinators; rural access preservation in RBP/global budget design</w:t>
            </w:r>
            <w:r w:rsidDel="00000000" w:rsidR="00000000" w:rsidRPr="00000000">
              <w:rPr>
                <w:rtl w:val="0"/>
              </w:rPr>
            </w:r>
          </w:p>
        </w:tc>
        <w:tc>
          <w:tcPr/>
          <w:p w:rsidR="00000000" w:rsidDel="00000000" w:rsidP="00000000" w:rsidRDefault="00000000" w:rsidRPr="00000000" w14:paraId="000002E0">
            <w:pPr>
              <w:jc w:val="left"/>
              <w:rPr/>
            </w:pPr>
            <w:r w:rsidDel="00000000" w:rsidR="00000000" w:rsidRPr="00000000">
              <w:rPr>
                <w:sz w:val="18"/>
                <w:szCs w:val="18"/>
                <w:rtl w:val="0"/>
              </w:rPr>
              <w:t xml:space="preserve">HRSN universal screening (Blueprint); CCBHC access for all populations; Northeast Kingdom focus; GLP-1 access advocacy</w:t>
            </w:r>
            <w:r w:rsidDel="00000000" w:rsidR="00000000" w:rsidRPr="00000000">
              <w:rPr>
                <w:rtl w:val="0"/>
              </w:rPr>
            </w:r>
          </w:p>
        </w:tc>
        <w:tc>
          <w:tcPr/>
          <w:p w:rsidR="00000000" w:rsidDel="00000000" w:rsidP="00000000" w:rsidRDefault="00000000" w:rsidRPr="00000000" w14:paraId="000002E1">
            <w:pPr>
              <w:jc w:val="left"/>
              <w:rPr/>
            </w:pPr>
            <w:r w:rsidDel="00000000" w:rsidR="00000000" w:rsidRPr="00000000">
              <w:rPr>
                <w:sz w:val="18"/>
                <w:szCs w:val="18"/>
                <w:rtl w:val="0"/>
              </w:rPr>
              <w:t xml:space="preserve">Chapter 10</w:t>
            </w:r>
            <w:r w:rsidDel="00000000" w:rsidR="00000000" w:rsidRPr="00000000">
              <w:rPr>
                <w:rtl w:val="0"/>
              </w:rPr>
            </w:r>
          </w:p>
        </w:tc>
      </w:tr>
      <w:tr>
        <w:trPr>
          <w:cantSplit w:val="1"/>
          <w:tblHeader w:val="0"/>
        </w:trPr>
        <w:tc>
          <w:tcPr/>
          <w:p w:rsidR="00000000" w:rsidDel="00000000" w:rsidP="00000000" w:rsidRDefault="00000000" w:rsidRPr="00000000" w14:paraId="000002E2">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E3">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2E4">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2E5">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six-pillar transformation map. Sources: Acts 167, 51, 55, 62, 68 of 2022–2025; AHEAD State Agreement; Vermont RHT Program Application; Oliver Wyman Act 167 Report.</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2E8">
      <w:pPr>
        <w:pStyle w:val="Heading2"/>
        <w:pBdr>
          <w:top w:color="c9d2df" w:space="10" w:sz="6" w:val="single"/>
        </w:pBdr>
        <w:rPr/>
      </w:pPr>
      <w:bookmarkStart w:colFirst="0" w:colLast="0" w:name="_drwh56kyowp6" w:id="40"/>
      <w:bookmarkEnd w:id="40"/>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2E9">
      <w:pPr>
        <w:rPr/>
      </w:pPr>
      <w:r w:rsidDel="00000000" w:rsidR="00000000" w:rsidRPr="00000000">
        <w:rPr>
          <w:rtl w:val="0"/>
        </w:rP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rsidR="00000000" w:rsidDel="00000000" w:rsidP="00000000" w:rsidRDefault="00000000" w:rsidRPr="00000000" w14:paraId="000002EA">
      <w:pPr>
        <w:pStyle w:val="Heading2"/>
        <w:pBdr>
          <w:top w:color="c9d2df" w:space="10" w:sz="6" w:val="single"/>
        </w:pBdr>
        <w:rPr/>
      </w:pPr>
      <w:bookmarkStart w:colFirst="0" w:colLast="0" w:name="_ufrf9158i98b" w:id="41"/>
      <w:bookmarkEnd w:id="41"/>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Style w:val="Table2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2F1">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F2">
            <w:pPr>
              <w:spacing w:after="60" w:line="264" w:lineRule="auto"/>
              <w:rPr/>
            </w:pPr>
            <w:r w:rsidDel="00000000" w:rsidR="00000000" w:rsidRPr="00000000">
              <w:rPr>
                <w:rFonts w:ascii="Cardo" w:cs="Cardo" w:eastAsia="Cardo" w:hAnsi="Cardo"/>
                <w:sz w:val="20"/>
                <w:szCs w:val="20"/>
                <w:rtl w:val="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2F3">
      <w:pPr>
        <w:spacing w:after="120" w:lineRule="auto"/>
        <w:rPr/>
      </w:pPr>
      <w:r w:rsidDel="00000000" w:rsidR="00000000" w:rsidRPr="00000000">
        <w:rPr>
          <w:rtl w:val="0"/>
        </w:rPr>
      </w:r>
    </w:p>
    <w:p w:rsidR="00000000" w:rsidDel="00000000" w:rsidP="00000000" w:rsidRDefault="00000000" w:rsidRPr="00000000" w14:paraId="000002F4">
      <w:pPr>
        <w:pStyle w:val="Heading2"/>
        <w:pBdr>
          <w:top w:color="c9d2df" w:space="10" w:sz="6" w:val="single"/>
        </w:pBdr>
        <w:rPr/>
      </w:pPr>
      <w:bookmarkStart w:colFirst="0" w:colLast="0" w:name="_8e23cni7gr4o" w:id="42"/>
      <w:bookmarkEnd w:id="42"/>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2F6">
      <w:pPr>
        <w:pStyle w:val="Heading3"/>
        <w:rPr/>
      </w:pPr>
      <w:bookmarkStart w:colFirst="0" w:colLast="0" w:name="_masi6rq3lng" w:id="43"/>
      <w:bookmarkEnd w:id="43"/>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2F9">
      <w:pPr>
        <w:pStyle w:val="Heading3"/>
        <w:rPr/>
      </w:pPr>
      <w:bookmarkStart w:colFirst="0" w:colLast="0" w:name="_58wz703pcu1f" w:id="44"/>
      <w:bookmarkEnd w:id="44"/>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2FA">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2FC">
      <w:pPr>
        <w:spacing w:after="0" w:before="0" w:line="160" w:lineRule="auto"/>
        <w:rPr/>
      </w:pPr>
      <w:r w:rsidDel="00000000" w:rsidR="00000000" w:rsidRPr="00000000">
        <w:rPr>
          <w:rtl w:val="0"/>
        </w:rPr>
      </w:r>
    </w:p>
    <w:p w:rsidR="00000000" w:rsidDel="00000000" w:rsidP="00000000" w:rsidRDefault="00000000" w:rsidRPr="00000000" w14:paraId="000002F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choice is not between a smooth voluntary process and a contentious mandatory one. It is between a process that produces structural change — contentiously — and one that produces durable accommodation of the status quo — smoothly.</w:t>
      </w:r>
      <w:r w:rsidDel="00000000" w:rsidR="00000000" w:rsidRPr="00000000">
        <w:rPr>
          <w:rtl w:val="0"/>
        </w:rPr>
      </w:r>
    </w:p>
    <w:p w:rsidR="00000000" w:rsidDel="00000000" w:rsidP="00000000" w:rsidRDefault="00000000" w:rsidRPr="00000000" w14:paraId="000002FE">
      <w:pPr>
        <w:spacing w:after="0" w:before="0" w:line="160" w:lineRule="auto"/>
        <w:rPr/>
      </w:pPr>
      <w:r w:rsidDel="00000000" w:rsidR="00000000" w:rsidRPr="00000000">
        <w:rPr>
          <w:rtl w:val="0"/>
        </w:rPr>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00">
      <w:pPr>
        <w:pStyle w:val="Heading3"/>
        <w:rPr/>
      </w:pPr>
      <w:bookmarkStart w:colFirst="0" w:colLast="0" w:name="_wpmltexf0xpe" w:id="45"/>
      <w:bookmarkEnd w:id="45"/>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01">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03">
      <w:pPr>
        <w:pStyle w:val="Heading2"/>
        <w:pBdr>
          <w:top w:color="c9d2df" w:space="10" w:sz="6" w:val="single"/>
        </w:pBdr>
        <w:rPr/>
      </w:pPr>
      <w:bookmarkStart w:colFirst="0" w:colLast="0" w:name="_nirzcv3wb0pv" w:id="46"/>
      <w:bookmarkEnd w:id="46"/>
      <w:r w:rsidDel="00000000" w:rsidR="00000000" w:rsidRPr="00000000">
        <w:rPr>
          <w:color w:val="161b22"/>
          <w:rtl w:val="0"/>
        </w:rPr>
        <w:t xml:space="preserve">1.11  </w:t>
      </w:r>
      <w:r w:rsidDel="00000000" w:rsidR="00000000" w:rsidRPr="00000000">
        <w:rPr>
          <w:b w:val="1"/>
          <w:bCs w:val="1"/>
          <w:color w:val="161b22"/>
          <w:rtl w:val="0"/>
        </w:rPr>
        <w:t xml:space="preserve">The Six Stages: Resolved</w:t>
      </w:r>
      <w:r w:rsidDel="00000000" w:rsidR="00000000" w:rsidRPr="00000000">
        <w:rPr>
          <w:rtl w:val="0"/>
        </w:rPr>
      </w:r>
    </w:p>
    <w:p w:rsidR="00000000" w:rsidDel="00000000" w:rsidP="00000000" w:rsidRDefault="00000000" w:rsidRPr="00000000" w14:paraId="00000304">
      <w:pPr>
        <w:pStyle w:val="Heading3"/>
        <w:rPr/>
      </w:pPr>
      <w:bookmarkStart w:colFirst="0" w:colLast="0" w:name="_lxad2tfhn6jn" w:id="47"/>
      <w:bookmarkEnd w:id="47"/>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rsidR="00000000" w:rsidDel="00000000" w:rsidP="00000000" w:rsidRDefault="00000000" w:rsidRPr="00000000" w14:paraId="00000307">
      <w:pPr>
        <w:pStyle w:val="Heading3"/>
        <w:rPr/>
      </w:pPr>
      <w:bookmarkStart w:colFirst="0" w:colLast="0" w:name="_l4q8xlqptmgc" w:id="48"/>
      <w:bookmarkEnd w:id="48"/>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08">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0B">
      <w:pPr>
        <w:pStyle w:val="Heading3"/>
        <w:rPr/>
      </w:pPr>
      <w:bookmarkStart w:colFirst="0" w:colLast="0" w:name="_yc2cinvc97qk" w:id="49"/>
      <w:bookmarkEnd w:id="49"/>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0F">
      <w:pPr>
        <w:pStyle w:val="Heading3"/>
        <w:rPr/>
      </w:pPr>
      <w:bookmarkStart w:colFirst="0" w:colLast="0" w:name="_56dpyrdl3z72" w:id="50"/>
      <w:bookmarkEnd w:id="50"/>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10">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12">
      <w:pPr>
        <w:pStyle w:val="Heading3"/>
        <w:rPr/>
      </w:pPr>
      <w:bookmarkStart w:colFirst="0" w:colLast="0" w:name="_fjczqf5cjvhq" w:id="51"/>
      <w:bookmarkEnd w:id="51"/>
      <w:r w:rsidDel="00000000" w:rsidR="00000000" w:rsidRPr="00000000">
        <w:rPr>
          <w:color w:val="161b22"/>
          <w:rtl w:val="0"/>
        </w:rPr>
        <w:t xml:space="preserve">1.11.5  </w:t>
      </w:r>
      <w:r w:rsidDel="00000000" w:rsidR="00000000" w:rsidRPr="00000000">
        <w:rPr>
          <w:b w:val="1"/>
          <w:bCs w:val="1"/>
          <w:color w:val="161b22"/>
          <w:rtl w:val="0"/>
        </w:rPr>
        <w:t xml:space="preserve">Stage 5: Equity — Design Constraint and System Calibration</w:t>
      </w:r>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rsidR="00000000" w:rsidDel="00000000" w:rsidP="00000000" w:rsidRDefault="00000000" w:rsidRPr="00000000" w14:paraId="00000315">
      <w:pPr>
        <w:pStyle w:val="Heading3"/>
        <w:rPr/>
      </w:pPr>
      <w:bookmarkStart w:colFirst="0" w:colLast="0" w:name="_hjpmzcusdmj" w:id="52"/>
      <w:bookmarkEnd w:id="52"/>
      <w:r w:rsidDel="00000000" w:rsidR="00000000" w:rsidRPr="00000000">
        <w:rPr>
          <w:color w:val="161b22"/>
          <w:rtl w:val="0"/>
        </w:rPr>
        <w:t xml:space="preserve">1.11.6  </w:t>
      </w:r>
      <w:r w:rsidDel="00000000" w:rsidR="00000000" w:rsidRPr="00000000">
        <w:rPr>
          <w:b w:val="1"/>
          <w:bCs w:val="1"/>
          <w:color w:val="161b22"/>
          <w:rtl w:val="0"/>
        </w:rPr>
        <w:t xml:space="preserve">Stage 6: Operations — Closing the Administrative Cost Gap</w:t>
      </w: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18">
      <w:pPr>
        <w:keepNext w:val="0"/>
        <w:spacing w:after="0" w:before="0" w:line="160" w:lineRule="auto"/>
        <w:rPr/>
      </w:pP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tbl>
      <w:tblPr>
        <w:tblStyle w:val="Table27"/>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100"/>
        <w:gridCol w:w="3330"/>
        <w:gridCol w:w="2190"/>
        <w:tblGridChange w:id="0">
          <w:tblGrid>
            <w:gridCol w:w="345"/>
            <w:gridCol w:w="1125"/>
            <w:gridCol w:w="2100"/>
            <w:gridCol w:w="3330"/>
            <w:gridCol w:w="2190"/>
          </w:tblGrid>
        </w:tblGridChange>
      </w:tblGrid>
      <w:tr>
        <w:trPr>
          <w:cantSplit w:val="1"/>
          <w:tblHeader w:val="1"/>
        </w:trPr>
        <w:tc>
          <w:tcPr>
            <w:shd w:fill="1b3a6b" w:val="clear"/>
          </w:tcPr>
          <w:p w:rsidR="00000000" w:rsidDel="00000000" w:rsidP="00000000" w:rsidRDefault="00000000" w:rsidRPr="00000000" w14:paraId="0000031A">
            <w:pPr>
              <w:jc w:val="center"/>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1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1C">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1D">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1E">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1F">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20">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21">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22">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23">
            <w:pPr>
              <w:jc w:val="left"/>
              <w:rPr/>
            </w:pPr>
            <w:r w:rsidDel="00000000" w:rsidR="00000000" w:rsidRPr="00000000">
              <w:rPr>
                <w:sz w:val="18"/>
                <w:szCs w:val="18"/>
                <w:rtl w:val="0"/>
              </w:rPr>
              <w:t xml:space="preserve">Acts 167, 51, 68; AHEAD State Agreement; $195M RHT award</w:t>
            </w:r>
            <w:r w:rsidDel="00000000" w:rsidR="00000000" w:rsidRPr="00000000">
              <w:rPr>
                <w:rtl w:val="0"/>
              </w:rPr>
            </w:r>
          </w:p>
        </w:tc>
      </w:tr>
      <w:tr>
        <w:trPr>
          <w:cantSplit w:val="0"/>
          <w:tblHeader w:val="0"/>
        </w:trPr>
        <w:tc>
          <w:tcPr/>
          <w:p w:rsidR="00000000" w:rsidDel="00000000" w:rsidP="00000000" w:rsidRDefault="00000000" w:rsidRPr="00000000" w14:paraId="00000324">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2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26">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27">
            <w:pPr>
              <w:jc w:val="left"/>
              <w:rPr/>
            </w:pPr>
            <w:r w:rsidDel="00000000" w:rsidR="00000000" w:rsidRPr="00000000">
              <w:rPr>
                <w:sz w:val="18"/>
                <w:szCs w:val="18"/>
                <w:rtl w:val="0"/>
              </w:rPr>
              <w:t xml:space="preserve">Technology is the operating system. Must be operational before Economics goes live. “Managing Blind” is the failure mode.</w:t>
            </w:r>
            <w:r w:rsidDel="00000000" w:rsidR="00000000" w:rsidRPr="00000000">
              <w:rPr>
                <w:rtl w:val="0"/>
              </w:rPr>
            </w:r>
          </w:p>
        </w:tc>
        <w:tc>
          <w:tcPr/>
          <w:p w:rsidR="00000000" w:rsidDel="00000000" w:rsidP="00000000" w:rsidRDefault="00000000" w:rsidRPr="00000000" w14:paraId="00000328">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29">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2C">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rFonts w:ascii="Gungsuh" w:cs="Gungsuh" w:eastAsia="Gungsuh" w:hAnsi="Gungsuh"/>
                <w:sz w:val="18"/>
                <w:szCs w:val="18"/>
                <w:rtl w:val="0"/>
              </w:rPr>
              <w:t xml:space="preserve">Global hospital budgets; RBP at ≤200% Medicare; EAST Fund up to $150M annually</w:t>
            </w:r>
            <w:r w:rsidDel="00000000" w:rsidR="00000000" w:rsidRPr="00000000">
              <w:rPr>
                <w:rtl w:val="0"/>
              </w:rPr>
            </w:r>
          </w:p>
        </w:tc>
      </w:tr>
      <w:tr>
        <w:trPr>
          <w:cantSplit w:val="0"/>
          <w:tblHeader w:val="0"/>
        </w:trPr>
        <w:tc>
          <w:tcPr/>
          <w:p w:rsidR="00000000" w:rsidDel="00000000" w:rsidP="00000000" w:rsidRDefault="00000000" w:rsidRPr="00000000" w14:paraId="0000032E">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30">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0"/>
          <w:tblHeader w:val="0"/>
        </w:trPr>
        <w:tc>
          <w:tcPr/>
          <w:p w:rsidR="00000000" w:rsidDel="00000000" w:rsidP="00000000" w:rsidRDefault="00000000" w:rsidRPr="00000000" w14:paraId="00000333">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34">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Audit, calibrate, correct — with social risk adjustment embedded in payment design</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Equity is a constraining dependency throughout. Without social risk adjustment, global budgets penalize safety-net providers.</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HRSN screening; EAST Fund for SDOH; SRA in global budgets; REH model</w:t>
            </w:r>
            <w:r w:rsidDel="00000000" w:rsidR="00000000" w:rsidRPr="00000000">
              <w:rPr>
                <w:rtl w:val="0"/>
              </w:rPr>
            </w:r>
          </w:p>
        </w:tc>
      </w:tr>
      <w:tr>
        <w:trPr>
          <w:cantSplit w:val="1"/>
          <w:tblHeader w:val="0"/>
        </w:trPr>
        <w:tc>
          <w:tcPr/>
          <w:p w:rsidR="00000000" w:rsidDel="00000000" w:rsidP="00000000" w:rsidRDefault="00000000" w:rsidRPr="00000000" w14:paraId="00000338">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3C">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Six-Stage Execution Sequence. Source: HTR Analysis (2026).</w:t>
      </w:r>
    </w:p>
    <w:p w:rsidR="00000000" w:rsidDel="00000000" w:rsidP="00000000" w:rsidRDefault="00000000" w:rsidRPr="00000000" w14:paraId="0000033E">
      <w:pPr>
        <w:pStyle w:val="Heading2"/>
        <w:pBdr>
          <w:top w:color="c9d2df" w:space="10" w:sz="6" w:val="single"/>
        </w:pBdr>
        <w:rPr/>
      </w:pPr>
      <w:bookmarkStart w:colFirst="0" w:colLast="0" w:name="_kzntco8lsakn" w:id="53"/>
      <w:bookmarkEnd w:id="53"/>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Correctly applying the six-stage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40">
      <w:pPr>
        <w:pStyle w:val="Heading3"/>
        <w:rPr/>
      </w:pPr>
      <w:bookmarkStart w:colFirst="0" w:colLast="0" w:name="_nxqc372y00cv" w:id="54"/>
      <w:bookmarkEnd w:id="54"/>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tbl>
      <w:tblPr>
        <w:tblStyle w:val="Table28"/>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344">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345">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346">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347">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the sequence cannot be bought past — see Principle 1.</w:t>
            </w:r>
            <w:r w:rsidDel="00000000" w:rsidR="00000000" w:rsidRPr="00000000">
              <w:rPr>
                <w:rtl w:val="0"/>
              </w:rPr>
            </w:r>
          </w:p>
          <w:p w:rsidR="00000000" w:rsidDel="00000000" w:rsidP="00000000" w:rsidRDefault="00000000" w:rsidRPr="00000000" w14:paraId="00000348">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349">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34A">
      <w:pPr>
        <w:spacing w:after="120" w:lineRule="auto"/>
        <w:rPr/>
      </w:pP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AHEAD implementation reads as four gates in order:</w:t>
      </w:r>
    </w:p>
    <w:p w:rsidR="00000000" w:rsidDel="00000000" w:rsidP="00000000" w:rsidRDefault="00000000" w:rsidRPr="00000000" w14:paraId="0000034C">
      <w:pPr>
        <w:keepNext w:val="1"/>
        <w:keepLines w:val="1"/>
        <w:numPr>
          <w:ilvl w:val="0"/>
          <w:numId w:val="2"/>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4D">
      <w:pPr>
        <w:keepNext w:val="1"/>
        <w:keepLines w:val="1"/>
        <w:numPr>
          <w:ilvl w:val="0"/>
          <w:numId w:val="2"/>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the January 2028 AHEAD performance year begins.</w:t>
      </w:r>
    </w:p>
    <w:p w:rsidR="00000000" w:rsidDel="00000000" w:rsidP="00000000" w:rsidRDefault="00000000" w:rsidRPr="00000000" w14:paraId="0000034E">
      <w:pPr>
        <w:keepNext w:val="1"/>
        <w:keepLines w:val="1"/>
        <w:numPr>
          <w:ilvl w:val="0"/>
          <w:numId w:val="2"/>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4F">
      <w:pPr>
        <w:keepLines w:val="1"/>
        <w:numPr>
          <w:ilvl w:val="0"/>
          <w:numId w:val="2"/>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Utilization reduction must be operating before the full financial accountability of global budgets takes effect.</w:t>
      </w:r>
    </w:p>
    <w:p w:rsidR="00000000" w:rsidDel="00000000" w:rsidP="00000000" w:rsidRDefault="00000000" w:rsidRPr="00000000" w14:paraId="00000350">
      <w:pPr>
        <w:pStyle w:val="Heading3"/>
        <w:rPr/>
      </w:pPr>
      <w:bookmarkStart w:colFirst="0" w:colLast="0" w:name="_xxk215n4zy60" w:id="55"/>
      <w:bookmarkEnd w:id="55"/>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this investment 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55">
      <w:pPr>
        <w:pStyle w:val="Heading3"/>
        <w:rPr/>
      </w:pPr>
      <w:bookmarkStart w:colFirst="0" w:colLast="0" w:name="_n46d0by72s1b" w:id="56"/>
      <w:bookmarkEnd w:id="56"/>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56">
      <w:pPr>
        <w:keepNext w:val="0"/>
        <w:rPr/>
      </w:pPr>
      <w:r w:rsidDel="00000000" w:rsidR="00000000" w:rsidRPr="00000000">
        <w:rPr>
          <w:rtl w:val="0"/>
        </w:rP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Style w:val="Table29"/>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1"/>
          <w:tblHeader w:val="1"/>
        </w:trPr>
        <w:tc>
          <w:tcPr>
            <w:shd w:fill="eceefb" w:val="clear"/>
          </w:tcPr>
          <w:p w:rsidR="00000000" w:rsidDel="00000000" w:rsidP="00000000" w:rsidRDefault="00000000" w:rsidRPr="00000000" w14:paraId="00000358">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59">
            <w:pPr>
              <w:spacing w:after="60" w:line="264" w:lineRule="auto"/>
              <w:rPr/>
            </w:pPr>
            <w:r w:rsidDel="00000000" w:rsidR="00000000" w:rsidRPr="00000000">
              <w:rPr>
                <w:sz w:val="20"/>
                <w:szCs w:val="20"/>
                <w:rtl w:val="0"/>
              </w:rPr>
              <w:t xml:space="preserve">Open the </w:t>
            </w:r>
            <w:hyperlink r:id="rId43">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44">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r>
        <w:trPr>
          <w:cantSplit w:val="1"/>
          <w:tblHeader w:val="1"/>
        </w:trPr>
        <w:tc>
          <w:tcPr>
            <w:shd w:fill="eaf3ea" w:val="clear"/>
          </w:tcPr>
          <w:p w:rsidR="00000000" w:rsidDel="00000000" w:rsidP="00000000" w:rsidRDefault="00000000" w:rsidRPr="00000000" w14:paraId="0000035A">
            <w:pPr>
              <w:spacing w:after="60" w:line="264" w:lineRule="auto"/>
              <w:rPr/>
            </w:pPr>
            <w:r w:rsidDel="00000000" w:rsidR="00000000" w:rsidRPr="00000000">
              <w:rPr>
                <w:b w:val="1"/>
                <w:bCs w:val="1"/>
                <w:color w:val="255025"/>
                <w:sz w:val="21"/>
                <w:szCs w:val="21"/>
                <w:rtl w:val="0"/>
              </w:rPr>
              <w:t xml:space="preserve">GO DEEPER — HTR Academy</w:t>
            </w:r>
            <w:r w:rsidDel="00000000" w:rsidR="00000000" w:rsidRPr="00000000">
              <w:rPr>
                <w:rtl w:val="0"/>
              </w:rPr>
            </w:r>
          </w:p>
          <w:p w:rsidR="00000000" w:rsidDel="00000000" w:rsidP="00000000" w:rsidRDefault="00000000" w:rsidRPr="00000000" w14:paraId="0000035B">
            <w:pPr>
              <w:spacing w:after="60" w:line="264" w:lineRule="auto"/>
              <w:rPr/>
            </w:pPr>
            <w:r w:rsidDel="00000000" w:rsidR="00000000" w:rsidRPr="00000000">
              <w:rPr>
                <w:sz w:val="20"/>
                <w:szCs w:val="20"/>
                <w:rtl w:val="0"/>
              </w:rPr>
              <w:t xml:space="preserve">The dependency mechanics behind these three principles — how payment incentives drive care redesign, why VBC contracts require data infrastructure first — are developed hands-on in the </w:t>
            </w:r>
            <w:hyperlink r:id="rId45">
              <w:r w:rsidDel="00000000" w:rsidR="00000000" w:rsidRPr="00000000">
                <w:rPr>
                  <w:rtl w:val="0"/>
                </w:rPr>
                <w:t xml:space="preserve">Academy’s</w:t>
              </w:r>
            </w:hyperlink>
            <w:r w:rsidDel="00000000" w:rsidR="00000000" w:rsidRPr="00000000">
              <w:rPr>
                <w:sz w:val="20"/>
                <w:szCs w:val="20"/>
                <w:rtl w:val="0"/>
              </w:rPr>
              <w:t xml:space="preserve"> </w:t>
            </w:r>
            <w:r w:rsidDel="00000000" w:rsidR="00000000" w:rsidRPr="00000000">
              <w:rPr>
                <w:b w:val="1"/>
                <w:bCs w:val="1"/>
                <w:sz w:val="20"/>
                <w:szCs w:val="20"/>
                <w:rtl w:val="0"/>
              </w:rPr>
              <w:t xml:space="preserve">Value-Based Care</w:t>
            </w:r>
            <w:r w:rsidDel="00000000" w:rsidR="00000000" w:rsidRPr="00000000">
              <w:rPr>
                <w:sz w:val="20"/>
                <w:szCs w:val="20"/>
                <w:rtl w:val="0"/>
              </w:rPr>
              <w:t xml:space="preserve"> course. Readers new to APM risk and total-cost-of-care accountability should start there before applying the sequencing framework to a live contract.</w:t>
            </w:r>
            <w:r w:rsidDel="00000000" w:rsidR="00000000" w:rsidRPr="00000000">
              <w:rPr>
                <w:rtl w:val="0"/>
              </w:rPr>
            </w:r>
          </w:p>
        </w:tc>
      </w:tr>
    </w:tbl>
    <w:p w:rsidR="00000000" w:rsidDel="00000000" w:rsidP="00000000" w:rsidRDefault="00000000" w:rsidRPr="00000000" w14:paraId="0000035C">
      <w:pPr>
        <w:spacing w:after="120" w:lineRule="auto"/>
        <w:rPr/>
      </w:pPr>
      <w:r w:rsidDel="00000000" w:rsidR="00000000" w:rsidRPr="00000000">
        <w:rPr>
          <w:rtl w:val="0"/>
        </w:rPr>
      </w:r>
    </w:p>
    <w:p w:rsidR="00000000" w:rsidDel="00000000" w:rsidP="00000000" w:rsidRDefault="00000000" w:rsidRPr="00000000" w14:paraId="0000035D">
      <w:pPr>
        <w:pStyle w:val="Heading2"/>
        <w:keepNext w:val="0"/>
        <w:pBdr>
          <w:top w:color="c9d2df" w:space="10" w:sz="6" w:val="single"/>
        </w:pBdr>
        <w:rPr/>
      </w:pPr>
      <w:bookmarkStart w:colFirst="0" w:colLast="0" w:name="_v371mb71ektx" w:id="57"/>
      <w:bookmarkEnd w:id="57"/>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5E">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50"/>
        <w:gridCol w:w="2070"/>
        <w:gridCol w:w="2970"/>
        <w:gridCol w:w="2070"/>
        <w:tblGridChange w:id="0">
          <w:tblGrid>
            <w:gridCol w:w="1950"/>
            <w:gridCol w:w="2070"/>
            <w:gridCol w:w="2970"/>
            <w:gridCol w:w="2070"/>
          </w:tblGrid>
        </w:tblGridChange>
      </w:tblGrid>
      <w:tr>
        <w:trPr>
          <w:cantSplit w:val="1"/>
          <w:tblHeader w:val="1"/>
        </w:trPr>
        <w:tc>
          <w:tcPr>
            <w:shd w:fill="1b3a6b" w:val="clear"/>
          </w:tcPr>
          <w:p w:rsidR="00000000" w:rsidDel="00000000" w:rsidP="00000000" w:rsidRDefault="00000000" w:rsidRPr="00000000" w14:paraId="0000035F">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60">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61">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62">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63">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64">
            <w:pPr>
              <w:jc w:val="left"/>
              <w:rPr/>
            </w:pPr>
            <w:r w:rsidDel="00000000" w:rsidR="00000000" w:rsidRPr="00000000">
              <w:rPr>
                <w:sz w:val="18"/>
                <w:szCs w:val="18"/>
                <w:rtl w:val="0"/>
              </w:rPr>
              <w:t xml:space="preserve">Voluntary participation below 80%; highest-cost providers stay out; redesigns driven by adverse selection</w:t>
            </w:r>
            <w:r w:rsidDel="00000000" w:rsidR="00000000" w:rsidRPr="00000000">
              <w:rPr>
                <w:rtl w:val="0"/>
              </w:rPr>
            </w:r>
          </w:p>
        </w:tc>
        <w:tc>
          <w:tcPr/>
          <w:p w:rsidR="00000000" w:rsidDel="00000000" w:rsidP="00000000" w:rsidRDefault="00000000" w:rsidRPr="00000000" w14:paraId="00000365">
            <w:pPr>
              <w:jc w:val="left"/>
              <w:rPr/>
            </w:pPr>
            <w:r w:rsidDel="00000000" w:rsidR="00000000" w:rsidRPr="00000000">
              <w:rPr>
                <w:sz w:val="18"/>
                <w:szCs w:val="18"/>
                <w:rtl w:val="0"/>
              </w:rPr>
              <w:t xml:space="preserve">OneCare Vermont (voluntary architecture normalized over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66">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67">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68">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69">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6A">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6B">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6C">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6D">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6E">
            <w:pPr>
              <w:jc w:val="left"/>
              <w:rPr/>
            </w:pPr>
            <w:r w:rsidDel="00000000" w:rsidR="00000000" w:rsidRPr="00000000">
              <w:rPr>
                <w:sz w:val="18"/>
                <w:szCs w:val="18"/>
                <w:rtl w:val="0"/>
              </w:rPr>
              <w:t xml:space="preserve">AHEAD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6F">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70">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71">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72">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73">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74">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75">
            <w:pPr>
              <w:jc w:val="left"/>
              <w:rPr/>
            </w:pPr>
            <w:r w:rsidDel="00000000" w:rsidR="00000000" w:rsidRPr="00000000">
              <w:rPr>
                <w:sz w:val="18"/>
                <w:szCs w:val="18"/>
                <w:rtl w:val="0"/>
              </w:rPr>
              <w:t xml:space="preserve">AHS must run 14 hospital transformation processes, AHEAD support,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76">
            <w:pPr>
              <w:jc w:val="left"/>
              <w:rPr/>
            </w:pPr>
            <w:r w:rsidDel="00000000" w:rsidR="00000000" w:rsidRPr="00000000">
              <w:rPr>
                <w:sz w:val="18"/>
                <w:szCs w:val="18"/>
                <w:rtl w:val="0"/>
              </w:rPr>
              <w:t xml:space="preserve">RHRC builds hospital-level capacity before AHEAD accountability takes full effect</w:t>
            </w:r>
            <w:r w:rsidDel="00000000" w:rsidR="00000000" w:rsidRPr="00000000">
              <w:rPr>
                <w:rtl w:val="0"/>
              </w:rPr>
            </w:r>
          </w:p>
        </w:tc>
      </w:tr>
    </w:tbl>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 HTR analysis; Vermont experience; Oliver Wyman Act 167 Report.</w:t>
      </w:r>
    </w:p>
    <w:p w:rsidR="00000000" w:rsidDel="00000000" w:rsidP="00000000" w:rsidRDefault="00000000" w:rsidRPr="00000000" w14:paraId="00000378">
      <w:pPr>
        <w:pStyle w:val="Heading2"/>
        <w:keepNext w:val="0"/>
        <w:pBdr>
          <w:top w:color="c9d2df" w:space="10" w:sz="6" w:val="single"/>
        </w:pBdr>
        <w:rPr/>
      </w:pPr>
      <w:bookmarkStart w:colFirst="0" w:colLast="0" w:name="_f7a79acdzb4e" w:id="58"/>
      <w:bookmarkEnd w:id="58"/>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79">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1"/>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1980"/>
        <w:gridCol w:w="5850"/>
        <w:tblGridChange w:id="0">
          <w:tblGrid>
            <w:gridCol w:w="1245"/>
            <w:gridCol w:w="1980"/>
            <w:gridCol w:w="5850"/>
          </w:tblGrid>
        </w:tblGridChange>
      </w:tblGrid>
      <w:tr>
        <w:trPr>
          <w:cantSplit w:val="1"/>
          <w:tblHeader w:val="1"/>
        </w:trPr>
        <w:tc>
          <w:tcPr>
            <w:shd w:fill="1b3a6b" w:val="clear"/>
          </w:tcPr>
          <w:p w:rsidR="00000000" w:rsidDel="00000000" w:rsidP="00000000" w:rsidRDefault="00000000" w:rsidRPr="00000000" w14:paraId="0000037A">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B">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7C">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7D">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7E">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Acts 167, 51, and 68 establish the mandatory architecture. Federal RHT award provides capital. AHEAD State Agreement signed January 2025.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80">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86">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88">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0"/>
          <w:tblHeader w:val="0"/>
        </w:trPr>
        <w:tc>
          <w:tcPr/>
          <w:p w:rsidR="00000000" w:rsidDel="00000000" w:rsidP="00000000" w:rsidRDefault="00000000" w:rsidRPr="00000000" w14:paraId="00000389">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r>
        <w:trPr>
          <w:cantSplit w:val="1"/>
          <w:tblHeader w:val="0"/>
        </w:trPr>
        <w:tc>
          <w:tcPr/>
          <w:p w:rsidR="00000000" w:rsidDel="00000000" w:rsidP="00000000" w:rsidRDefault="00000000" w:rsidRPr="00000000" w14:paraId="0000038C">
            <w:pPr>
              <w:jc w:val="left"/>
              <w:rPr/>
            </w:pPr>
            <w:r w:rsidDel="00000000" w:rsidR="00000000" w:rsidRPr="00000000">
              <w:rPr>
                <w:b w:val="1"/>
                <w:bCs w:val="1"/>
                <w:sz w:val="18"/>
                <w:szCs w:val="18"/>
                <w:rtl w:val="0"/>
              </w:rPr>
              <w:t xml:space="preserve">Equity</w:t>
            </w:r>
            <w:r w:rsidDel="00000000" w:rsidR="00000000" w:rsidRPr="00000000">
              <w:rPr>
                <w:rtl w:val="0"/>
              </w:rPr>
            </w:r>
          </w:p>
        </w:tc>
        <w:tc>
          <w:tcPr/>
          <w:p w:rsidR="00000000" w:rsidDel="00000000" w:rsidP="00000000" w:rsidRDefault="00000000" w:rsidRPr="00000000" w14:paraId="0000038D">
            <w:pPr>
              <w:jc w:val="left"/>
              <w:rPr/>
            </w:pPr>
            <w:r w:rsidDel="00000000" w:rsidR="00000000" w:rsidRPr="00000000">
              <w:rPr>
                <w:sz w:val="18"/>
                <w:szCs w:val="18"/>
                <w:rtl w:val="0"/>
              </w:rPr>
              <w:t xml:space="preserve">Throughout (2025–2028)</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Social risk adjustment methodology, HEROI scoring, geographic equity monitoring — correctly treated as a parallel design constraint rather than a final review.</w:t>
            </w:r>
            <w:r w:rsidDel="00000000" w:rsidR="00000000" w:rsidRPr="00000000">
              <w:rPr>
                <w:rtl w:val="0"/>
              </w:rPr>
            </w:r>
          </w:p>
        </w:tc>
      </w:tr>
    </w:tbl>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 HTR Analysis (2026); Act 68 of 2025; AHEAD State Agreement.</w:t>
      </w:r>
    </w:p>
    <w:p w:rsidR="00000000" w:rsidDel="00000000" w:rsidP="00000000" w:rsidRDefault="00000000" w:rsidRPr="00000000" w14:paraId="00000390">
      <w:pPr>
        <w:pStyle w:val="Heading3"/>
        <w:rPr/>
      </w:pPr>
      <w:bookmarkStart w:colFirst="0" w:colLast="0" w:name="_3m1jnbp3c34e" w:id="59"/>
      <w:bookmarkEnd w:id="59"/>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91">
      <w:pPr>
        <w:rPr/>
      </w:pPr>
      <w:r w:rsidDel="00000000" w:rsidR="00000000" w:rsidRPr="00000000">
        <w:rPr>
          <w:rtl w:val="0"/>
        </w:rP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93">
      <w:pPr>
        <w:pStyle w:val="Heading2"/>
        <w:keepNext w:val="0"/>
        <w:pBdr>
          <w:top w:color="c9d2df" w:space="10" w:sz="6" w:val="single"/>
        </w:pBdr>
        <w:rPr/>
      </w:pPr>
      <w:bookmarkStart w:colFirst="0" w:colLast="0" w:name="_ov9jz2xippsb" w:id="60"/>
      <w:bookmarkEnd w:id="60"/>
      <w:r w:rsidDel="00000000" w:rsidR="00000000" w:rsidRPr="00000000">
        <w:rPr>
          <w:color w:val="161b22"/>
          <w:rtl w:val="0"/>
        </w:rPr>
        <w:t xml:space="preserve">1.15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394">
      <w:pPr>
        <w:keepNext w:val="0"/>
        <w:rPr/>
      </w:pPr>
      <w:r w:rsidDel="00000000" w:rsidR="00000000" w:rsidRPr="00000000">
        <w:rPr>
          <w:rtl w:val="0"/>
        </w:rPr>
        <w:t xml:space="preserve">The execution-sequence argument is best understood by manipulating it, not just reading it. The </w:t>
      </w:r>
      <w:hyperlink r:id="rId4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10"/>
        <w:gridCol w:w="1875"/>
        <w:gridCol w:w="4290"/>
        <w:tblGridChange w:id="0">
          <w:tblGrid>
            <w:gridCol w:w="2910"/>
            <w:gridCol w:w="1875"/>
            <w:gridCol w:w="4290"/>
          </w:tblGrid>
        </w:tblGridChange>
      </w:tblGrid>
      <w:tr>
        <w:trPr>
          <w:cantSplit w:val="1"/>
          <w:tblHeader w:val="1"/>
        </w:trPr>
        <w:tc>
          <w:tcPr>
            <w:shd w:fill="1b3a6b" w:val="clear"/>
          </w:tcPr>
          <w:p w:rsidR="00000000" w:rsidDel="00000000" w:rsidP="00000000" w:rsidRDefault="00000000" w:rsidRPr="00000000" w14:paraId="0000039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9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9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98">
            <w:pPr>
              <w:jc w:val="left"/>
              <w:rPr/>
            </w:pPr>
            <w:r w:rsidDel="00000000" w:rsidR="00000000" w:rsidRPr="00000000">
              <w:rPr>
                <w:sz w:val="18"/>
                <w:szCs w:val="18"/>
                <w:rtl w:val="0"/>
              </w:rPr>
              <w:t xml:space="preserve">Trace the 15 dependency relationships between the six pillars and see which downstream pillars a given gap disables</w:t>
            </w:r>
            <w:r w:rsidDel="00000000" w:rsidR="00000000" w:rsidRPr="00000000">
              <w:rPr>
                <w:rtl w:val="0"/>
              </w:rPr>
            </w:r>
          </w:p>
        </w:tc>
        <w:tc>
          <w:tcPr/>
          <w:p w:rsidR="00000000" w:rsidDel="00000000" w:rsidP="00000000" w:rsidRDefault="00000000" w:rsidRPr="00000000" w14:paraId="00000399">
            <w:pPr>
              <w:jc w:val="left"/>
              <w:rPr/>
            </w:pPr>
            <w:r w:rsidDel="00000000" w:rsidR="00000000" w:rsidRPr="00000000">
              <w:rPr>
                <w:b w:val="1"/>
                <w:bCs w:val="1"/>
                <w:sz w:val="18"/>
                <w:szCs w:val="18"/>
                <w:rtl w:val="0"/>
              </w:rPr>
              <w:t xml:space="preserve">Six-Pillar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9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9B">
            <w:pPr>
              <w:jc w:val="left"/>
              <w:rPr/>
            </w:pPr>
            <w:r w:rsidDel="00000000" w:rsidR="00000000" w:rsidRPr="00000000">
              <w:rPr>
                <w:sz w:val="18"/>
                <w:szCs w:val="18"/>
                <w:rtl w:val="0"/>
              </w:rPr>
              <w:t xml:space="preserve">Score a real organization or state across all six pillars and watch the composite readiness number respond</w:t>
            </w:r>
            <w:r w:rsidDel="00000000" w:rsidR="00000000" w:rsidRPr="00000000">
              <w:rPr>
                <w:rtl w:val="0"/>
              </w:rPr>
            </w:r>
          </w:p>
        </w:tc>
        <w:tc>
          <w:tcPr/>
          <w:p w:rsidR="00000000" w:rsidDel="00000000" w:rsidP="00000000" w:rsidRDefault="00000000" w:rsidRPr="00000000" w14:paraId="0000039C">
            <w:pPr>
              <w:jc w:val="left"/>
              <w:rPr/>
            </w:pPr>
            <w:hyperlink r:id="rId4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9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Figure 1.1.</w:t>
            </w:r>
            <w:r w:rsidDel="00000000" w:rsidR="00000000" w:rsidRPr="00000000">
              <w:rPr>
                <w:rtl w:val="0"/>
              </w:rPr>
            </w:r>
          </w:p>
        </w:tc>
      </w:tr>
      <w:tr>
        <w:trPr>
          <w:cantSplit w:val="0"/>
          <w:tblHeader w:val="0"/>
        </w:trPr>
        <w:tc>
          <w:tcPr/>
          <w:p w:rsidR="00000000" w:rsidDel="00000000" w:rsidP="00000000" w:rsidRDefault="00000000" w:rsidRPr="00000000" w14:paraId="0000039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9F">
            <w:pPr>
              <w:jc w:val="left"/>
              <w:rPr/>
            </w:pPr>
            <w:hyperlink r:id="rId4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A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A1">
            <w:pPr>
              <w:jc w:val="left"/>
              <w:rPr/>
            </w:pPr>
            <w:r w:rsidDel="00000000" w:rsidR="00000000" w:rsidRPr="00000000">
              <w:rPr>
                <w:sz w:val="18"/>
                <w:szCs w:val="18"/>
                <w:rtl w:val="0"/>
              </w:rPr>
              <w:t xml:space="preserve">Model how one pillar’s shortfall propagates through the other five over time</w:t>
            </w:r>
            <w:r w:rsidDel="00000000" w:rsidR="00000000" w:rsidRPr="00000000">
              <w:rPr>
                <w:rtl w:val="0"/>
              </w:rPr>
            </w:r>
          </w:p>
        </w:tc>
        <w:tc>
          <w:tcPr/>
          <w:p w:rsidR="00000000" w:rsidDel="00000000" w:rsidP="00000000" w:rsidRDefault="00000000" w:rsidRPr="00000000" w14:paraId="000003A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A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A4">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1.H — Hands-on platform tools for Chapter 1: working the execution-sequence argument on the HTR platform.</w:t>
      </w:r>
    </w:p>
    <w:tbl>
      <w:tblPr>
        <w:tblStyle w:val="Table33"/>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1"/>
          <w:tblHeader w:val="1"/>
        </w:trPr>
        <w:tc>
          <w:tcPr>
            <w:shd w:fill="eceefb" w:val="clear"/>
          </w:tcPr>
          <w:p w:rsidR="00000000" w:rsidDel="00000000" w:rsidP="00000000" w:rsidRDefault="00000000" w:rsidRPr="00000000" w14:paraId="000003A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A6">
            <w:pPr>
              <w:spacing w:after="60" w:line="264" w:lineRule="auto"/>
              <w:rPr/>
            </w:pPr>
            <w:r w:rsidDel="00000000" w:rsidR="00000000" w:rsidRPr="00000000">
              <w:rPr>
                <w:sz w:val="20"/>
                <w:szCs w:val="20"/>
                <w:rtl w:val="0"/>
              </w:rPr>
              <w:t xml:space="preserve">Open the </w:t>
            </w:r>
            <w:hyperlink r:id="rId4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A7">
      <w:pPr>
        <w:spacing w:after="120" w:lineRule="auto"/>
        <w:rPr/>
      </w:pPr>
      <w:r w:rsidDel="00000000" w:rsidR="00000000" w:rsidRPr="00000000">
        <w:rPr>
          <w:rtl w:val="0"/>
        </w:rPr>
      </w:r>
    </w:p>
    <w:p w:rsidR="00000000" w:rsidDel="00000000" w:rsidP="00000000" w:rsidRDefault="00000000" w:rsidRPr="00000000" w14:paraId="000003A8">
      <w:pPr>
        <w:pStyle w:val="Heading2"/>
        <w:pBdr>
          <w:top w:color="c9d2df" w:space="10" w:sz="6" w:val="single"/>
        </w:pBdr>
        <w:rPr/>
      </w:pPr>
      <w:bookmarkStart w:colFirst="0" w:colLast="0" w:name="_byz2davw3m9p" w:id="61"/>
      <w:bookmarkEnd w:id="61"/>
      <w:r w:rsidDel="00000000" w:rsidR="00000000" w:rsidRPr="00000000">
        <w:rPr>
          <w:color w:val="161b22"/>
          <w:rtl w:val="0"/>
        </w:rPr>
        <w:t xml:space="preserve">1.16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3A9">
      <w:pPr>
        <w:rPr/>
      </w:pPr>
      <w:r w:rsidDel="00000000" w:rsidR="00000000" w:rsidRPr="00000000">
        <w:rPr>
          <w:rtl w:val="0"/>
        </w:rP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 “Managing Blind” failure mode in your first AHEAD performance year. Do not wait for the AHS-GMCB analytics capability to complete this work. Start with VHCURES direct access and your current analytics resources now.</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3AD">
      <w:pPr>
        <w:pStyle w:val="Heading2"/>
        <w:pBdr>
          <w:top w:color="c9d2df" w:space="10" w:sz="6" w:val="single"/>
        </w:pBdr>
        <w:rPr/>
      </w:pPr>
      <w:bookmarkStart w:colFirst="0" w:colLast="0" w:name="_1flclejopdov" w:id="62"/>
      <w:bookmarkEnd w:id="62"/>
      <w:r w:rsidDel="00000000" w:rsidR="00000000" w:rsidRPr="00000000">
        <w:rPr>
          <w:color w:val="161b22"/>
          <w:rtl w:val="0"/>
        </w:rPr>
        <w:t xml:space="preserve">1.17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3AE">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br w:type="textWrapping"/>
        <w:t xml:space="preserve">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order in which the six pillars must be built: Policy, Technology, Economics, Clinical, Equity,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Transformation capital (RHT award, EAST Fund)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r w:rsidDel="00000000" w:rsidR="00000000" w:rsidRPr="00000000">
        <w:rPr>
          <w:rtl w:val="0"/>
        </w:rPr>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3B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r w:rsidDel="00000000" w:rsidR="00000000" w:rsidRPr="00000000">
        <w:rPr>
          <w:rtl w:val="0"/>
        </w:rPr>
      </w:r>
    </w:p>
    <w:p w:rsidR="00000000" w:rsidDel="00000000" w:rsidP="00000000" w:rsidRDefault="00000000" w:rsidRPr="00000000" w14:paraId="000003BB">
      <w:pPr>
        <w:rPr/>
      </w:pPr>
      <w:r w:rsidDel="00000000" w:rsidR="00000000" w:rsidRPr="00000000">
        <w:br w:type="page"/>
      </w:r>
      <w:r w:rsidDel="00000000" w:rsidR="00000000" w:rsidRPr="00000000">
        <w:rPr>
          <w:rtl w:val="0"/>
        </w:rPr>
      </w:r>
    </w:p>
    <w:p w:rsidR="00000000" w:rsidDel="00000000" w:rsidP="00000000" w:rsidRDefault="00000000" w:rsidRPr="00000000" w14:paraId="000003BC">
      <w:pPr>
        <w:pStyle w:val="Heading1"/>
        <w:rPr/>
      </w:pPr>
      <w:bookmarkStart w:colFirst="0" w:colLast="0" w:name="_ohcko7rnrd98" w:id="63"/>
      <w:bookmarkEnd w:id="63"/>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3B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rsidR="00000000" w:rsidDel="00000000" w:rsidP="00000000" w:rsidRDefault="00000000" w:rsidRPr="00000000" w14:paraId="000003BF">
      <w:pPr>
        <w:pStyle w:val="Heading2"/>
        <w:keepNext w:val="0"/>
        <w:pBdr>
          <w:top w:color="c9d2df" w:space="10" w:sz="6" w:val="single"/>
        </w:pBdr>
        <w:rPr/>
      </w:pPr>
      <w:bookmarkStart w:colFirst="0" w:colLast="0" w:name="_ugi6ajaww8yj" w:id="64"/>
      <w:bookmarkEnd w:id="64"/>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3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3C0">
            <w:pPr>
              <w:jc w:val="left"/>
              <w:rPr/>
            </w:pPr>
            <w:r w:rsidDel="00000000" w:rsidR="00000000" w:rsidRPr="00000000">
              <w:rPr>
                <w:b w:val="1"/>
                <w:bCs w:val="1"/>
                <w:color w:val="ffffff"/>
                <w:sz w:val="18"/>
                <w:szCs w:val="18"/>
                <w:rtl w:val="0"/>
              </w:rPr>
              <w:t xml:space="preserve">Year</w:t>
            </w:r>
            <w:r w:rsidDel="00000000" w:rsidR="00000000" w:rsidRPr="00000000">
              <w:rPr>
                <w:rtl w:val="0"/>
              </w:rPr>
            </w:r>
          </w:p>
        </w:tc>
        <w:tc>
          <w:tcPr>
            <w:shd w:fill="1b3a6b" w:val="clear"/>
          </w:tcPr>
          <w:p w:rsidR="00000000" w:rsidDel="00000000" w:rsidP="00000000" w:rsidRDefault="00000000" w:rsidRPr="00000000" w14:paraId="000003C1">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3C2">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3">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3C4">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Act 167 of 2022 enacted</w:t>
            </w:r>
            <w:r w:rsidDel="00000000" w:rsidR="00000000" w:rsidRPr="00000000">
              <w:rPr>
                <w:rtl w:val="0"/>
              </w:rPr>
            </w:r>
          </w:p>
        </w:tc>
        <w:tc>
          <w:tcPr/>
          <w:p w:rsidR="00000000" w:rsidDel="00000000" w:rsidP="00000000" w:rsidRDefault="00000000" w:rsidRPr="00000000" w14:paraId="000003C6">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3C8">
            <w:pPr>
              <w:jc w:val="left"/>
              <w:rPr/>
            </w:pPr>
            <w:r w:rsidDel="00000000" w:rsidR="00000000" w:rsidRPr="00000000">
              <w:rPr>
                <w:sz w:val="18"/>
                <w:szCs w:val="18"/>
                <w:rtl w:val="0"/>
              </w:rPr>
              <w:t xml:space="preserve">Aug 2024</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Oliver Wyman Act 167 Report</w:t>
            </w:r>
            <w:r w:rsidDel="00000000" w:rsidR="00000000" w:rsidRPr="00000000">
              <w:rPr>
                <w:rtl w:val="0"/>
              </w:rPr>
            </w:r>
          </w:p>
        </w:tc>
        <w:tc>
          <w:tcPr/>
          <w:p w:rsidR="00000000" w:rsidDel="00000000" w:rsidP="00000000" w:rsidRDefault="00000000" w:rsidRPr="00000000" w14:paraId="000003CA">
            <w:pPr>
              <w:jc w:val="left"/>
              <w:rPr/>
            </w:pPr>
            <w:r w:rsidDel="00000000" w:rsidR="00000000" w:rsidRPr="00000000">
              <w:rPr>
                <w:sz w:val="18"/>
                <w:szCs w:val="18"/>
                <w:rtl w:val="0"/>
              </w:rPr>
              <w:t xml:space="preserve">Policy / Economics</w:t>
            </w:r>
            <w:r w:rsidDel="00000000" w:rsidR="00000000" w:rsidRPr="00000000">
              <w:rPr>
                <w:rtl w:val="0"/>
              </w:rPr>
            </w:r>
          </w:p>
        </w:tc>
        <w:tc>
          <w:tcPr/>
          <w:p w:rsidR="00000000" w:rsidDel="00000000" w:rsidP="00000000" w:rsidRDefault="00000000" w:rsidRPr="00000000" w14:paraId="000003CB">
            <w:pPr>
              <w:jc w:val="left"/>
              <w:rPr/>
            </w:pPr>
            <w:r w:rsidDel="00000000" w:rsidR="00000000" w:rsidRPr="00000000">
              <w:rPr>
                <w:sz w:val="18"/>
                <w:szCs w:val="18"/>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3CC">
            <w:pPr>
              <w:jc w:val="left"/>
              <w:rPr/>
            </w:pPr>
            <w:r w:rsidDel="00000000" w:rsidR="00000000" w:rsidRPr="00000000">
              <w:rPr>
                <w:sz w:val="18"/>
                <w:szCs w:val="18"/>
                <w:rtl w:val="0"/>
              </w:rPr>
              <w:t xml:space="preserve">Sept 2024</w:t>
            </w:r>
            <w:r w:rsidDel="00000000" w:rsidR="00000000" w:rsidRPr="00000000">
              <w:rPr>
                <w:rtl w:val="0"/>
              </w:rPr>
            </w:r>
          </w:p>
        </w:tc>
        <w:tc>
          <w:tcPr/>
          <w:p w:rsidR="00000000" w:rsidDel="00000000" w:rsidP="00000000" w:rsidRDefault="00000000" w:rsidRPr="00000000" w14:paraId="000003CD">
            <w:pPr>
              <w:jc w:val="left"/>
              <w:rPr/>
            </w:pPr>
            <w:r w:rsidDel="00000000" w:rsidR="00000000" w:rsidRPr="00000000">
              <w:rPr>
                <w:sz w:val="18"/>
                <w:szCs w:val="18"/>
                <w:rtl w:val="0"/>
              </w:rPr>
              <w:t xml:space="preserve">Oliver Wyman presentation to GMCB</w:t>
            </w:r>
            <w:r w:rsidDel="00000000" w:rsidR="00000000" w:rsidRPr="00000000">
              <w:rPr>
                <w:rtl w:val="0"/>
              </w:rPr>
            </w:r>
          </w:p>
        </w:tc>
        <w:tc>
          <w:tcPr/>
          <w:p w:rsidR="00000000" w:rsidDel="00000000" w:rsidP="00000000" w:rsidRDefault="00000000" w:rsidRPr="00000000" w14:paraId="000003CE">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CF">
            <w:pPr>
              <w:jc w:val="left"/>
              <w:rPr/>
            </w:pPr>
            <w:r w:rsidDel="00000000" w:rsidR="00000000" w:rsidRPr="00000000">
              <w:rPr>
                <w:sz w:val="18"/>
                <w:szCs w:val="18"/>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3D0">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Act 51 of 2023 enacted</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D3">
            <w:pPr>
              <w:jc w:val="left"/>
              <w:rPr/>
            </w:pPr>
            <w:r w:rsidDel="00000000" w:rsidR="00000000" w:rsidRPr="00000000">
              <w:rPr>
                <w:sz w:val="18"/>
                <w:szCs w:val="18"/>
                <w:rtl w:val="0"/>
              </w:rPr>
              <w:t xml:space="preserve">Defined the six-pillar transformation architecture; established AHS restructuring mandate</w:t>
            </w:r>
            <w:r w:rsidDel="00000000" w:rsidR="00000000" w:rsidRPr="00000000">
              <w:rPr>
                <w:rtl w:val="0"/>
              </w:rPr>
            </w:r>
          </w:p>
        </w:tc>
      </w:tr>
      <w:tr>
        <w:trPr>
          <w:cantSplit w:val="0"/>
          <w:tblHeader w:val="0"/>
        </w:trPr>
        <w:tc>
          <w:tcPr/>
          <w:p w:rsidR="00000000" w:rsidDel="00000000" w:rsidP="00000000" w:rsidRDefault="00000000" w:rsidRPr="00000000" w14:paraId="000003D4">
            <w:pPr>
              <w:jc w:val="left"/>
              <w:rPr/>
            </w:pPr>
            <w:r w:rsidDel="00000000" w:rsidR="00000000" w:rsidRPr="00000000">
              <w:rPr>
                <w:sz w:val="18"/>
                <w:szCs w:val="18"/>
                <w:rtl w:val="0"/>
              </w:rPr>
              <w:t xml:space="preserve">2025</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Act 68 of 2025 enacted</w:t>
            </w:r>
            <w:r w:rsidDel="00000000" w:rsidR="00000000" w:rsidRPr="00000000">
              <w:rPr>
                <w:rtl w:val="0"/>
              </w:rPr>
            </w:r>
          </w:p>
        </w:tc>
        <w:tc>
          <w:tcPr/>
          <w:p w:rsidR="00000000" w:rsidDel="00000000" w:rsidP="00000000" w:rsidRDefault="00000000" w:rsidRPr="00000000" w14:paraId="000003D6">
            <w:pPr>
              <w:jc w:val="left"/>
              <w:rPr/>
            </w:pPr>
            <w:r w:rsidDel="00000000" w:rsidR="00000000" w:rsidRPr="00000000">
              <w:rPr>
                <w:sz w:val="18"/>
                <w:szCs w:val="18"/>
                <w:rtl w:val="0"/>
              </w:rPr>
              <w:t xml:space="preserve">Policy / 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Mandatory RBP (FY2027), global budgets (FY2028), Dec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3D8">
            <w:pPr>
              <w:jc w:val="left"/>
              <w:rPr/>
            </w:pPr>
            <w:r w:rsidDel="00000000" w:rsidR="00000000" w:rsidRPr="00000000">
              <w:rPr>
                <w:sz w:val="18"/>
                <w:szCs w:val="18"/>
                <w:rtl w:val="0"/>
              </w:rPr>
              <w:t xml:space="preserve">Jan 2025</w:t>
            </w:r>
            <w:r w:rsidDel="00000000" w:rsidR="00000000" w:rsidRPr="00000000">
              <w:rPr>
                <w:rtl w:val="0"/>
              </w:rPr>
            </w:r>
          </w:p>
        </w:tc>
        <w:tc>
          <w:tcPr/>
          <w:p w:rsidR="00000000" w:rsidDel="00000000" w:rsidP="00000000" w:rsidRDefault="00000000" w:rsidRPr="00000000" w14:paraId="000003D9">
            <w:pPr>
              <w:jc w:val="left"/>
              <w:rPr/>
            </w:pPr>
            <w:r w:rsidDel="00000000" w:rsidR="00000000" w:rsidRPr="00000000">
              <w:rPr>
                <w:sz w:val="18"/>
                <w:szCs w:val="18"/>
                <w:rtl w:val="0"/>
              </w:rPr>
              <w:t xml:space="preserve">Vermont AHEAD State Agreement signed</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Policy / Economics</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Committed Vermont to Cohort 2; up to $150M/year EAST Fund;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3DC">
            <w:pPr>
              <w:jc w:val="left"/>
              <w:rPr/>
            </w:pPr>
            <w:r w:rsidDel="00000000" w:rsidR="00000000" w:rsidRPr="00000000">
              <w:rPr>
                <w:sz w:val="18"/>
                <w:szCs w:val="18"/>
                <w:rtl w:val="0"/>
              </w:rPr>
              <w:t xml:space="preserve">Nov 2025</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Vermont RHT Program Application submitted</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Policy / Operations</w:t>
            </w:r>
            <w:r w:rsidDel="00000000" w:rsidR="00000000" w:rsidRPr="00000000">
              <w:rPr>
                <w:rtl w:val="0"/>
              </w:rPr>
            </w:r>
          </w:p>
        </w:tc>
        <w:tc>
          <w:tcPr/>
          <w:p w:rsidR="00000000" w:rsidDel="00000000" w:rsidP="00000000" w:rsidRDefault="00000000" w:rsidRPr="00000000" w14:paraId="000003DF">
            <w:pPr>
              <w:jc w:val="left"/>
              <w:rPr/>
            </w:pPr>
            <w:r w:rsidDel="00000000" w:rsidR="00000000" w:rsidRPr="00000000">
              <w:rPr>
                <w:sz w:val="18"/>
                <w:szCs w:val="18"/>
                <w:rtl w:val="0"/>
              </w:rPr>
              <w:t xml:space="preserve">$195M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3E0">
            <w:pPr>
              <w:jc w:val="left"/>
              <w:rPr/>
            </w:pPr>
            <w:r w:rsidDel="00000000" w:rsidR="00000000" w:rsidRPr="00000000">
              <w:rPr>
                <w:sz w:val="18"/>
                <w:szCs w:val="18"/>
                <w:rtl w:val="0"/>
              </w:rPr>
              <w:t xml:space="preserve">Dec 2025</w:t>
            </w:r>
            <w:r w:rsidDel="00000000" w:rsidR="00000000" w:rsidRPr="00000000">
              <w:rPr>
                <w:rtl w:val="0"/>
              </w:rPr>
            </w:r>
          </w:p>
        </w:tc>
        <w:tc>
          <w:tcPr/>
          <w:p w:rsidR="00000000" w:rsidDel="00000000" w:rsidP="00000000" w:rsidRDefault="00000000" w:rsidRPr="00000000" w14:paraId="000003E1">
            <w:pPr>
              <w:jc w:val="left"/>
              <w:rPr/>
            </w:pPr>
            <w:r w:rsidDel="00000000" w:rsidR="00000000" w:rsidRPr="00000000">
              <w:rPr>
                <w:sz w:val="18"/>
                <w:szCs w:val="18"/>
                <w:rtl w:val="0"/>
              </w:rPr>
              <w:t xml:space="preserve">CMS BALANCE Model announced</w:t>
            </w:r>
            <w:r w:rsidDel="00000000" w:rsidR="00000000" w:rsidRPr="00000000">
              <w:rPr>
                <w:rtl w:val="0"/>
              </w:rPr>
            </w:r>
          </w:p>
        </w:tc>
        <w:tc>
          <w:tcPr/>
          <w:p w:rsidR="00000000" w:rsidDel="00000000" w:rsidP="00000000" w:rsidRDefault="00000000" w:rsidRPr="00000000" w14:paraId="000003E2">
            <w:pPr>
              <w:jc w:val="left"/>
              <w:rPr/>
            </w:pPr>
            <w:r w:rsidDel="00000000" w:rsidR="00000000" w:rsidRPr="00000000">
              <w:rPr>
                <w:sz w:val="18"/>
                <w:szCs w:val="18"/>
                <w:rtl w:val="0"/>
              </w:rPr>
              <w:t xml:space="preserve">Economics / Clinical</w:t>
            </w:r>
            <w:r w:rsidDel="00000000" w:rsidR="00000000" w:rsidRPr="00000000">
              <w:rPr>
                <w:rtl w:val="0"/>
              </w:rPr>
            </w:r>
          </w:p>
        </w:tc>
        <w:tc>
          <w:tcPr/>
          <w:p w:rsidR="00000000" w:rsidDel="00000000" w:rsidP="00000000" w:rsidRDefault="00000000" w:rsidRPr="00000000" w14:paraId="000003E3">
            <w:pPr>
              <w:jc w:val="left"/>
              <w:rPr/>
            </w:pPr>
            <w:r w:rsidDel="00000000" w:rsidR="00000000" w:rsidRPr="00000000">
              <w:rPr>
                <w:sz w:val="18"/>
                <w:szCs w:val="18"/>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3E4">
            <w:pPr>
              <w:jc w:val="left"/>
              <w:rPr/>
            </w:pPr>
            <w:r w:rsidDel="00000000" w:rsidR="00000000" w:rsidRPr="00000000">
              <w:rPr>
                <w:sz w:val="18"/>
                <w:szCs w:val="18"/>
                <w:rtl w:val="0"/>
              </w:rPr>
              <w:t xml:space="preserve">Dec 29, 2025</w:t>
            </w:r>
            <w:r w:rsidDel="00000000" w:rsidR="00000000" w:rsidRPr="00000000">
              <w:rPr>
                <w:rtl w:val="0"/>
              </w:rPr>
            </w:r>
          </w:p>
        </w:tc>
        <w:tc>
          <w:tcPr/>
          <w:p w:rsidR="00000000" w:rsidDel="00000000" w:rsidP="00000000" w:rsidRDefault="00000000" w:rsidRPr="00000000" w14:paraId="000003E5">
            <w:pPr>
              <w:jc w:val="left"/>
              <w:rPr/>
            </w:pPr>
            <w:r w:rsidDel="00000000" w:rsidR="00000000" w:rsidRPr="00000000">
              <w:rPr>
                <w:sz w:val="18"/>
                <w:szCs w:val="18"/>
                <w:rtl w:val="0"/>
              </w:rPr>
              <w:t xml:space="preserve">Vermont receives $195M RHT award</w:t>
            </w:r>
            <w:r w:rsidDel="00000000" w:rsidR="00000000" w:rsidRPr="00000000">
              <w:rPr>
                <w:rtl w:val="0"/>
              </w:rPr>
            </w:r>
          </w:p>
        </w:tc>
        <w:tc>
          <w:tcPr/>
          <w:p w:rsidR="00000000" w:rsidDel="00000000" w:rsidP="00000000" w:rsidRDefault="00000000" w:rsidRPr="00000000" w14:paraId="000003E6">
            <w:pPr>
              <w:jc w:val="left"/>
              <w:rPr/>
            </w:pPr>
            <w:r w:rsidDel="00000000" w:rsidR="00000000" w:rsidRPr="00000000">
              <w:rPr>
                <w:sz w:val="18"/>
                <w:szCs w:val="18"/>
                <w:rtl w:val="0"/>
              </w:rPr>
              <w:t xml:space="preserve">Policy / Technology</w:t>
            </w:r>
            <w:r w:rsidDel="00000000" w:rsidR="00000000" w:rsidRPr="00000000">
              <w:rPr>
                <w:rtl w:val="0"/>
              </w:rPr>
            </w:r>
          </w:p>
        </w:tc>
        <w:tc>
          <w:tcPr/>
          <w:p w:rsidR="00000000" w:rsidDel="00000000" w:rsidP="00000000" w:rsidRDefault="00000000" w:rsidRPr="00000000" w14:paraId="000003E7">
            <w:pPr>
              <w:jc w:val="left"/>
              <w:rPr/>
            </w:pPr>
            <w:r w:rsidDel="00000000" w:rsidR="00000000" w:rsidRPr="00000000">
              <w:rPr>
                <w:sz w:val="18"/>
                <w:szCs w:val="18"/>
                <w:rtl w:val="0"/>
              </w:rPr>
              <w:t xml:space="preserve">Largest per-capita rural transformation award;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Jul 4, 2025</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sz w:val="18"/>
                <w:szCs w:val="18"/>
                <w:rtl w:val="0"/>
              </w:rPr>
              <w:t xml:space="preserve">H.R. 1 signed (One Big Beautiful Bill Act)</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EB">
            <w:pPr>
              <w:jc w:val="left"/>
              <w:rPr/>
            </w:pPr>
            <w:r w:rsidDel="00000000" w:rsidR="00000000" w:rsidRPr="00000000">
              <w:rPr>
                <w:sz w:val="18"/>
                <w:szCs w:val="18"/>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3EC">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RBP mandatory for all Vermont hospitals</w:t>
            </w:r>
            <w:r w:rsidDel="00000000" w:rsidR="00000000" w:rsidRPr="00000000">
              <w:rPr>
                <w:rtl w:val="0"/>
              </w:rPr>
            </w:r>
          </w:p>
        </w:tc>
        <w:tc>
          <w:tcPr/>
          <w:p w:rsidR="00000000" w:rsidDel="00000000" w:rsidP="00000000" w:rsidRDefault="00000000" w:rsidRPr="00000000" w14:paraId="000003E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EF">
            <w:pPr>
              <w:jc w:val="left"/>
              <w:rPr/>
            </w:pPr>
            <w:r w:rsidDel="00000000" w:rsidR="00000000" w:rsidRPr="00000000">
              <w:rPr>
                <w:rFonts w:ascii="Gungsuh" w:cs="Gungsuh" w:eastAsia="Gungsuh" w:hAnsi="Gungsuh"/>
                <w:sz w:val="18"/>
                <w:szCs w:val="18"/>
                <w:rtl w:val="0"/>
              </w:rPr>
              <w:t xml:space="preserve">First mandatory all-payer price cap in modern Vermont history; ≤200% Medicare target</w:t>
            </w:r>
            <w:r w:rsidDel="00000000" w:rsidR="00000000" w:rsidRPr="00000000">
              <w:rPr>
                <w:rtl w:val="0"/>
              </w:rPr>
            </w:r>
          </w:p>
        </w:tc>
      </w:tr>
      <w:tr>
        <w:trPr>
          <w:cantSplit w:val="0"/>
          <w:tblHeader w:val="0"/>
        </w:trPr>
        <w:tc>
          <w:tcPr/>
          <w:p w:rsidR="00000000" w:rsidDel="00000000" w:rsidP="00000000" w:rsidRDefault="00000000" w:rsidRPr="00000000" w14:paraId="000003F0">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03F1">
            <w:pPr>
              <w:jc w:val="left"/>
              <w:rPr/>
            </w:pPr>
            <w:r w:rsidDel="00000000" w:rsidR="00000000" w:rsidRPr="00000000">
              <w:rPr>
                <w:sz w:val="18"/>
                <w:szCs w:val="18"/>
                <w:rtl w:val="0"/>
              </w:rPr>
              <w:t xml:space="preserve">Global budgets mandatory (non-CAH hospitals)</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3F4">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03F5">
            <w:pPr>
              <w:jc w:val="left"/>
              <w:rPr/>
            </w:pPr>
            <w:r w:rsidDel="00000000" w:rsidR="00000000" w:rsidRPr="00000000">
              <w:rPr>
                <w:sz w:val="18"/>
                <w:szCs w:val="18"/>
                <w:rtl w:val="0"/>
              </w:rPr>
              <w:t xml:space="preserve">AHEAD Cohort 2 performance year begins</w:t>
            </w:r>
            <w:r w:rsidDel="00000000" w:rsidR="00000000" w:rsidRPr="00000000">
              <w:rPr>
                <w:rtl w:val="0"/>
              </w:rPr>
            </w:r>
          </w:p>
        </w:tc>
        <w:tc>
          <w:tcPr/>
          <w:p w:rsidR="00000000" w:rsidDel="00000000" w:rsidP="00000000" w:rsidRDefault="00000000" w:rsidRPr="00000000" w14:paraId="000003F6">
            <w:pPr>
              <w:jc w:val="left"/>
              <w:rPr/>
            </w:pPr>
            <w:r w:rsidDel="00000000" w:rsidR="00000000" w:rsidRPr="00000000">
              <w:rPr>
                <w:sz w:val="18"/>
                <w:szCs w:val="18"/>
                <w:rtl w:val="0"/>
              </w:rPr>
              <w:t xml:space="preserve">Economics / Technology</w:t>
            </w:r>
            <w:r w:rsidDel="00000000" w:rsidR="00000000" w:rsidRPr="00000000">
              <w:rPr>
                <w:rtl w:val="0"/>
              </w:rPr>
            </w:r>
          </w:p>
        </w:tc>
        <w:tc>
          <w:tcPr/>
          <w:p w:rsidR="00000000" w:rsidDel="00000000" w:rsidP="00000000" w:rsidRDefault="00000000" w:rsidRPr="00000000" w14:paraId="000003F7">
            <w:pPr>
              <w:jc w:val="left"/>
              <w:rPr/>
            </w:pPr>
            <w:r w:rsidDel="00000000" w:rsidR="00000000" w:rsidRPr="00000000">
              <w:rPr>
                <w:sz w:val="18"/>
                <w:szCs w:val="18"/>
                <w:rtl w:val="0"/>
              </w:rPr>
              <w:t xml:space="preserve">Updated per CMS Sept 2025; Vermont hospitals begin AHEAD financial accountability</w:t>
            </w:r>
            <w:r w:rsidDel="00000000" w:rsidR="00000000" w:rsidRPr="00000000">
              <w:rPr>
                <w:rtl w:val="0"/>
              </w:rPr>
            </w:r>
          </w:p>
        </w:tc>
      </w:tr>
      <w:tr>
        <w:trPr>
          <w:cantSplit w:val="0"/>
          <w:tblHeader w:val="0"/>
        </w:trPr>
        <w:tc>
          <w:tcPr/>
          <w:p w:rsidR="00000000" w:rsidDel="00000000" w:rsidP="00000000" w:rsidRDefault="00000000" w:rsidRPr="00000000" w14:paraId="000003F8">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03F9">
            <w:pPr>
              <w:jc w:val="left"/>
              <w:rPr/>
            </w:pPr>
            <w:r w:rsidDel="00000000" w:rsidR="00000000" w:rsidRPr="00000000">
              <w:rPr>
                <w:sz w:val="18"/>
                <w:szCs w:val="18"/>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3FA">
            <w:pPr>
              <w:jc w:val="left"/>
              <w:rPr/>
            </w:pPr>
            <w:r w:rsidDel="00000000" w:rsidR="00000000" w:rsidRPr="00000000">
              <w:rPr>
                <w:sz w:val="18"/>
                <w:szCs w:val="18"/>
                <w:rtl w:val="0"/>
              </w:rPr>
              <w:t xml:space="preserve">Operations / All pillars</w:t>
            </w:r>
            <w:r w:rsidDel="00000000" w:rsidR="00000000" w:rsidRPr="00000000">
              <w:rPr>
                <w:rtl w:val="0"/>
              </w:rPr>
            </w:r>
          </w:p>
        </w:tc>
        <w:tc>
          <w:tcPr/>
          <w:p w:rsidR="00000000" w:rsidDel="00000000" w:rsidP="00000000" w:rsidRDefault="00000000" w:rsidRPr="00000000" w14:paraId="000003FB">
            <w:pPr>
              <w:jc w:val="left"/>
              <w:rPr/>
            </w:pPr>
            <w:r w:rsidDel="00000000" w:rsidR="00000000" w:rsidRPr="00000000">
              <w:rPr>
                <w:sz w:val="18"/>
                <w:szCs w:val="18"/>
                <w:rtl w:val="0"/>
              </w:rPr>
              <w:t xml:space="preserve">Act 68 binding deadline; must commit to specific targets, timelines, accountable owners</w:t>
            </w:r>
            <w:r w:rsidDel="00000000" w:rsidR="00000000" w:rsidRPr="00000000">
              <w:rPr>
                <w:rtl w:val="0"/>
              </w:rPr>
            </w:r>
          </w:p>
        </w:tc>
      </w:tr>
      <w:tr>
        <w:trPr>
          <w:cantSplit w:val="0"/>
          <w:tblHeader w:val="0"/>
        </w:trPr>
        <w:tc>
          <w:tcPr/>
          <w:p w:rsidR="00000000" w:rsidDel="00000000" w:rsidP="00000000" w:rsidRDefault="00000000" w:rsidRPr="00000000" w14:paraId="000003FC">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03FD">
            <w:pPr>
              <w:jc w:val="left"/>
              <w:rPr/>
            </w:pPr>
            <w:r w:rsidDel="00000000" w:rsidR="00000000" w:rsidRPr="00000000">
              <w:rPr>
                <w:sz w:val="18"/>
                <w:szCs w:val="18"/>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FF">
            <w:pPr>
              <w:jc w:val="left"/>
              <w:rPr/>
            </w:pPr>
            <w:r w:rsidDel="00000000" w:rsidR="00000000" w:rsidRPr="00000000">
              <w:rPr>
                <w:sz w:val="18"/>
                <w:szCs w:val="18"/>
                <w:rtl w:val="0"/>
              </w:rPr>
              <w:t xml:space="preserve">Full all-payer global budget coverage; complete transition from fee-for-service signal</w:t>
            </w:r>
            <w:r w:rsidDel="00000000" w:rsidR="00000000" w:rsidRPr="00000000">
              <w:rPr>
                <w:rtl w:val="0"/>
              </w:rPr>
            </w:r>
          </w:p>
        </w:tc>
      </w:tr>
      <w:tr>
        <w:trPr>
          <w:cantSplit w:val="1"/>
          <w:tblHeader w:val="0"/>
        </w:trPr>
        <w:tc>
          <w:tcPr/>
          <w:p w:rsidR="00000000" w:rsidDel="00000000" w:rsidP="00000000" w:rsidRDefault="00000000" w:rsidRPr="00000000" w14:paraId="00000400">
            <w:pPr>
              <w:jc w:val="left"/>
              <w:rPr/>
            </w:pPr>
            <w:r w:rsidDel="00000000" w:rsidR="00000000" w:rsidRPr="00000000">
              <w:rPr>
                <w:sz w:val="18"/>
                <w:szCs w:val="18"/>
                <w:rtl w:val="0"/>
              </w:rPr>
              <w:t xml:space="preserve">2030-2035</w:t>
            </w:r>
            <w:r w:rsidDel="00000000" w:rsidR="00000000" w:rsidRPr="00000000">
              <w:rPr>
                <w:rtl w:val="0"/>
              </w:rPr>
            </w:r>
          </w:p>
        </w:tc>
        <w:tc>
          <w:tcPr/>
          <w:p w:rsidR="00000000" w:rsidDel="00000000" w:rsidP="00000000" w:rsidRDefault="00000000" w:rsidRPr="00000000" w14:paraId="00000401">
            <w:pPr>
              <w:jc w:val="left"/>
              <w:rPr/>
            </w:pPr>
            <w:r w:rsidDel="00000000" w:rsidR="00000000" w:rsidRPr="00000000">
              <w:rPr>
                <w:sz w:val="18"/>
                <w:szCs w:val="18"/>
                <w:rtl w:val="0"/>
              </w:rPr>
              <w:t xml:space="preserve">AHEAD performance period continues</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Economics / Clinical</w:t>
            </w:r>
            <w:r w:rsidDel="00000000" w:rsidR="00000000" w:rsidRPr="00000000">
              <w:rPr>
                <w:rtl w:val="0"/>
              </w:rPr>
            </w:r>
          </w:p>
        </w:tc>
        <w:tc>
          <w:tcPr/>
          <w:p w:rsidR="00000000" w:rsidDel="00000000" w:rsidP="00000000" w:rsidRDefault="00000000" w:rsidRPr="00000000" w14:paraId="00000403">
            <w:pPr>
              <w:jc w:val="left"/>
              <w:rPr/>
            </w:pPr>
            <w:r w:rsidDel="00000000" w:rsidR="00000000" w:rsidRPr="00000000">
              <w:rPr>
                <w:sz w:val="18"/>
                <w:szCs w:val="18"/>
                <w:rtl w:val="0"/>
              </w:rPr>
              <w:t xml:space="preserve">CMS evaluation of Vermont total cost of care; evidence base for national replication</w:t>
            </w:r>
            <w:r w:rsidDel="00000000" w:rsidR="00000000" w:rsidRPr="00000000">
              <w:rPr>
                <w:rtl w:val="0"/>
              </w:rPr>
            </w:r>
          </w:p>
        </w:tc>
      </w:tr>
    </w:tbl>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Sources: Vermont Legislature, CMS, AHS, GMCB.</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08">
      <w:pPr>
        <w:pStyle w:val="Heading2"/>
        <w:keepNext w:val="0"/>
        <w:pBdr>
          <w:top w:color="c9d2df" w:space="10" w:sz="6" w:val="single"/>
        </w:pBdr>
        <w:rPr/>
      </w:pPr>
      <w:bookmarkStart w:colFirst="0" w:colLast="0" w:name="_22s2j8jnh7b" w:id="65"/>
      <w:bookmarkEnd w:id="65"/>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35"/>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40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0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0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0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0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0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0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1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11">
      <w:pPr>
        <w:keepNext w:val="0"/>
        <w:spacing w:after="120" w:lineRule="auto"/>
        <w:rPr/>
      </w:pP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36"/>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413">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14">
            <w:pPr>
              <w:spacing w:after="60" w:line="264" w:lineRule="auto"/>
              <w:rPr/>
            </w:pPr>
            <w:r w:rsidDel="00000000" w:rsidR="00000000" w:rsidRPr="00000000">
              <w:rPr>
                <w:b w:val="1"/>
                <w:bCs w:val="1"/>
                <w:sz w:val="20"/>
                <w:szCs w:val="20"/>
                <w:rtl w:val="0"/>
              </w:rPr>
              <w:t xml:space="preserve">1. 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15">
            <w:pPr>
              <w:spacing w:after="60" w:line="264" w:lineRule="auto"/>
              <w:rPr/>
            </w:pPr>
            <w:r w:rsidDel="00000000" w:rsidR="00000000" w:rsidRPr="00000000">
              <w:rPr>
                <w:b w:val="1"/>
                <w:bCs w:val="1"/>
                <w:sz w:val="20"/>
                <w:szCs w:val="20"/>
                <w:rtl w:val="0"/>
              </w:rPr>
              <w:t xml:space="preserve">2. 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16">
            <w:pPr>
              <w:spacing w:after="60" w:line="264" w:lineRule="auto"/>
              <w:rPr/>
            </w:pPr>
            <w:r w:rsidDel="00000000" w:rsidR="00000000" w:rsidRPr="00000000">
              <w:rPr>
                <w:b w:val="1"/>
                <w:bCs w:val="1"/>
                <w:sz w:val="20"/>
                <w:szCs w:val="20"/>
                <w:rtl w:val="0"/>
              </w:rPr>
              <w:t xml:space="preserve">3. 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17">
      <w:pPr>
        <w:spacing w:after="120" w:lineRule="auto"/>
        <w:rPr/>
      </w:pP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3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41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1B">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1C">
      <w:pPr>
        <w:spacing w:after="120" w:lineRule="auto"/>
        <w:rPr/>
      </w:pPr>
      <w:r w:rsidDel="00000000" w:rsidR="00000000" w:rsidRPr="00000000">
        <w:rPr>
          <w:rtl w:val="0"/>
        </w:rPr>
      </w:r>
    </w:p>
    <w:p w:rsidR="00000000" w:rsidDel="00000000" w:rsidP="00000000" w:rsidRDefault="00000000" w:rsidRPr="00000000" w14:paraId="0000041D">
      <w:pPr>
        <w:pStyle w:val="Heading2"/>
        <w:pBdr>
          <w:top w:color="c9d2df" w:space="10" w:sz="6" w:val="single"/>
        </w:pBdr>
        <w:rPr/>
      </w:pPr>
      <w:bookmarkStart w:colFirst="0" w:colLast="0" w:name="_e2d295wmt9za" w:id="66"/>
      <w:bookmarkEnd w:id="66"/>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1E">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1F">
      <w:pPr>
        <w:pStyle w:val="Heading3"/>
        <w:rPr/>
      </w:pPr>
      <w:bookmarkStart w:colFirst="0" w:colLast="0" w:name="_bjx40ms2tyvd" w:id="67"/>
      <w:bookmarkEnd w:id="67"/>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20">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22">
      <w:pPr>
        <w:pStyle w:val="Heading3"/>
        <w:rPr/>
      </w:pPr>
      <w:bookmarkStart w:colFirst="0" w:colLast="0" w:name="_ug8x0h41utr0" w:id="68"/>
      <w:bookmarkEnd w:id="68"/>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23">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3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427">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28">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29">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2A">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2B">
            <w:pPr>
              <w:numPr>
                <w:ilvl w:val="0"/>
                <w:numId w:val="3"/>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2C">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2D">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2E">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$985 in 2024 — a 108% increase in 6 years</w:t>
            </w:r>
            <w:r w:rsidDel="00000000" w:rsidR="00000000" w:rsidRPr="00000000">
              <w:rPr>
                <w:rtl w:val="0"/>
              </w:rPr>
            </w:r>
          </w:p>
          <w:p w:rsidR="00000000" w:rsidDel="00000000" w:rsidP="00000000" w:rsidRDefault="00000000" w:rsidRPr="00000000" w14:paraId="0000042F">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30">
            <w:pPr>
              <w:numPr>
                <w:ilvl w:val="0"/>
                <w:numId w:val="3"/>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31">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32">
      <w:pPr>
        <w:spacing w:after="120" w:lineRule="auto"/>
        <w:rPr/>
      </w:pPr>
      <w:r w:rsidDel="00000000" w:rsidR="00000000" w:rsidRPr="00000000">
        <w:rPr>
          <w:rtl w:val="0"/>
        </w:rPr>
      </w:r>
    </w:p>
    <w:p w:rsidR="00000000" w:rsidDel="00000000" w:rsidP="00000000" w:rsidRDefault="00000000" w:rsidRPr="00000000" w14:paraId="00000433">
      <w:pPr>
        <w:pStyle w:val="Heading3"/>
        <w:rPr/>
      </w:pPr>
      <w:bookmarkStart w:colFirst="0" w:colLast="0" w:name="_djdb3a3s38hq" w:id="69"/>
      <w:bookmarkEnd w:id="69"/>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37">
      <w:pPr>
        <w:pStyle w:val="Heading3"/>
        <w:rPr/>
      </w:pPr>
      <w:bookmarkStart w:colFirst="0" w:colLast="0" w:name="_bkyww4bteg0p" w:id="70"/>
      <w:bookmarkEnd w:id="70"/>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38">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rsidR="00000000" w:rsidDel="00000000" w:rsidP="00000000" w:rsidRDefault="00000000" w:rsidRPr="00000000" w14:paraId="0000043B">
      <w:pPr>
        <w:pStyle w:val="Heading3"/>
        <w:rPr/>
      </w:pPr>
      <w:bookmarkStart w:colFirst="0" w:colLast="0" w:name="_pe8mlg4d1bek" w:id="71"/>
      <w:bookmarkEnd w:id="71"/>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3C">
      <w:pPr>
        <w:rPr/>
      </w:pPr>
      <w:r w:rsidDel="00000000" w:rsidR="00000000" w:rsidRPr="00000000">
        <w:rPr>
          <w:rtl w:val="0"/>
        </w:rP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3F">
      <w:pPr>
        <w:pStyle w:val="Heading2"/>
        <w:keepNext w:val="0"/>
        <w:pBdr>
          <w:top w:color="c9d2df" w:space="10" w:sz="6" w:val="single"/>
        </w:pBdr>
        <w:rPr/>
      </w:pPr>
      <w:bookmarkStart w:colFirst="0" w:colLast="0" w:name="_jjjpw12avubc" w:id="72"/>
      <w:bookmarkEnd w:id="72"/>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40">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3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441">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42">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43">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44">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45">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46">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47">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48">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49">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4A">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2.1 — Common perceptions of Vermont’s health system versus the data. Source: Oliver Wyman Act 167 Report; GMCB.</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4D">
      <w:pPr>
        <w:pStyle w:val="Heading2"/>
        <w:pBdr>
          <w:top w:color="c9d2df" w:space="10" w:sz="6" w:val="single"/>
        </w:pBdr>
        <w:rPr/>
      </w:pPr>
      <w:bookmarkStart w:colFirst="0" w:colLast="0" w:name="_e0s8znr0z3vo" w:id="73"/>
      <w:bookmarkEnd w:id="73"/>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4F">
      <w:pPr>
        <w:pStyle w:val="Heading3"/>
        <w:rPr/>
      </w:pPr>
      <w:bookmarkStart w:colFirst="0" w:colLast="0" w:name="_s1ycskdy9535" w:id="74"/>
      <w:bookmarkEnd w:id="74"/>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53">
      <w:pPr>
        <w:pStyle w:val="Heading3"/>
        <w:rPr/>
      </w:pPr>
      <w:bookmarkStart w:colFirst="0" w:colLast="0" w:name="_igad8eygo2l9" w:id="75"/>
      <w:bookmarkEnd w:id="75"/>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54">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456">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57">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58">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59">
            <w:pPr>
              <w:numPr>
                <w:ilvl w:val="0"/>
                <w:numId w:val="4"/>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5A">
            <w:pPr>
              <w:numPr>
                <w:ilvl w:val="0"/>
                <w:numId w:val="4"/>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5B">
            <w:pPr>
              <w:numPr>
                <w:ilvl w:val="0"/>
                <w:numId w:val="4"/>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5C">
            <w:pPr>
              <w:numPr>
                <w:ilvl w:val="0"/>
                <w:numId w:val="4"/>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5D">
            <w:pPr>
              <w:numPr>
                <w:ilvl w:val="0"/>
                <w:numId w:val="4"/>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5E">
            <w:pPr>
              <w:numPr>
                <w:ilvl w:val="0"/>
                <w:numId w:val="4"/>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5F">
            <w:pPr>
              <w:numPr>
                <w:ilvl w:val="0"/>
                <w:numId w:val="4"/>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60">
            <w:pPr>
              <w:numPr>
                <w:ilvl w:val="0"/>
                <w:numId w:val="4"/>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61">
            <w:pPr>
              <w:numPr>
                <w:ilvl w:val="0"/>
                <w:numId w:val="4"/>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62">
            <w:pPr>
              <w:numPr>
                <w:ilvl w:val="0"/>
                <w:numId w:val="4"/>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63">
            <w:pPr>
              <w:numPr>
                <w:ilvl w:val="0"/>
                <w:numId w:val="4"/>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64">
            <w:pPr>
              <w:numPr>
                <w:ilvl w:val="0"/>
                <w:numId w:val="4"/>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65">
            <w:pPr>
              <w:numPr>
                <w:ilvl w:val="0"/>
                <w:numId w:val="4"/>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66">
            <w:pPr>
              <w:numPr>
                <w:ilvl w:val="0"/>
                <w:numId w:val="4"/>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67">
            <w:pPr>
              <w:numPr>
                <w:ilvl w:val="0"/>
                <w:numId w:val="4"/>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68">
            <w:pPr>
              <w:numPr>
                <w:ilvl w:val="0"/>
                <w:numId w:val="4"/>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69">
            <w:pPr>
              <w:numPr>
                <w:ilvl w:val="0"/>
                <w:numId w:val="4"/>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6A">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6B">
      <w:pPr>
        <w:spacing w:after="120" w:lineRule="auto"/>
        <w:rPr/>
      </w:pPr>
      <w:r w:rsidDel="00000000" w:rsidR="00000000" w:rsidRPr="00000000">
        <w:rPr>
          <w:rtl w:val="0"/>
        </w:rPr>
      </w:r>
    </w:p>
    <w:p w:rsidR="00000000" w:rsidDel="00000000" w:rsidP="00000000" w:rsidRDefault="00000000" w:rsidRPr="00000000" w14:paraId="0000046C">
      <w:pPr>
        <w:pStyle w:val="Heading2"/>
        <w:pBdr>
          <w:top w:color="c9d2df" w:space="10" w:sz="6" w:val="single"/>
        </w:pBdr>
        <w:rPr/>
      </w:pPr>
      <w:bookmarkStart w:colFirst="0" w:colLast="0" w:name="_vcb7zgevj4ag" w:id="76"/>
      <w:bookmarkEnd w:id="76"/>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6D">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6E">
      <w:pPr>
        <w:pStyle w:val="Heading3"/>
        <w:rPr/>
      </w:pPr>
      <w:bookmarkStart w:colFirst="0" w:colLast="0" w:name="_ial2t1mm2x66" w:id="77"/>
      <w:bookmarkEnd w:id="77"/>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74">
      <w:pPr>
        <w:pStyle w:val="Heading3"/>
        <w:rPr/>
      </w:pPr>
      <w:bookmarkStart w:colFirst="0" w:colLast="0" w:name="_e0ccpfo6q1g4" w:id="78"/>
      <w:bookmarkEnd w:id="78"/>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75">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4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767"/>
        <w:gridCol w:w="691"/>
        <w:gridCol w:w="4613"/>
        <w:tblGridChange w:id="0">
          <w:tblGrid>
            <w:gridCol w:w="3767"/>
            <w:gridCol w:w="691"/>
            <w:gridCol w:w="4613"/>
          </w:tblGrid>
        </w:tblGridChange>
      </w:tblGrid>
      <w:tr>
        <w:trPr>
          <w:cantSplit w:val="1"/>
          <w:tblHeader w:val="1"/>
        </w:trPr>
        <w:tc>
          <w:tcPr>
            <w:shd w:fill="1b3a6b" w:val="clear"/>
          </w:tcPr>
          <w:p w:rsidR="00000000" w:rsidDel="00000000" w:rsidP="00000000" w:rsidRDefault="00000000" w:rsidRPr="00000000" w14:paraId="00000477">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78">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79">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7A">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7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7C">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7D">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7E">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7F">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80">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8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82">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8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84">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85">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86">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8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88">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89">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8A">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8B">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8C">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8E">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8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9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91">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92">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9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94">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95">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96">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97">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98">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99">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9A">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2.3 — Proposed Centers of Excellence assignments by hospital. Source: Oliver Wyman regionalization blueprint.</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9E">
      <w:pPr>
        <w:pStyle w:val="Heading3"/>
        <w:rPr/>
      </w:pPr>
      <w:bookmarkStart w:colFirst="0" w:colLast="0" w:name="_68aolsno6jtz" w:id="79"/>
      <w:bookmarkEnd w:id="79"/>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Style w:val="Table4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4A2">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4A3">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r w:rsidDel="00000000" w:rsidR="00000000" w:rsidRPr="00000000">
              <w:rPr>
                <w:rtl w:val="0"/>
              </w:rPr>
            </w:r>
          </w:p>
          <w:p w:rsidR="00000000" w:rsidDel="00000000" w:rsidP="00000000" w:rsidRDefault="00000000" w:rsidRPr="00000000" w14:paraId="000004A4">
            <w:pPr>
              <w:numPr>
                <w:ilvl w:val="0"/>
                <w:numId w:val="5"/>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4A5">
            <w:pPr>
              <w:numPr>
                <w:ilvl w:val="0"/>
                <w:numId w:val="5"/>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4A6">
            <w:pPr>
              <w:numPr>
                <w:ilvl w:val="0"/>
                <w:numId w:val="5"/>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4A7">
            <w:pPr>
              <w:numPr>
                <w:ilvl w:val="0"/>
                <w:numId w:val="5"/>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4A8">
            <w:pPr>
              <w:numPr>
                <w:ilvl w:val="0"/>
                <w:numId w:val="5"/>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4A9">
            <w:pPr>
              <w:numPr>
                <w:ilvl w:val="0"/>
                <w:numId w:val="5"/>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4AA">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4AB">
            <w:pPr>
              <w:spacing w:after="60" w:line="264" w:lineRule="auto"/>
              <w:rPr/>
            </w:pPr>
            <w:r w:rsidDel="00000000" w:rsidR="00000000" w:rsidRPr="00000000">
              <w:rPr>
                <w:sz w:val="20"/>
                <w:szCs w:val="20"/>
                <w:rtl w:val="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4AC">
      <w:pPr>
        <w:spacing w:after="120" w:lineRule="auto"/>
        <w:rPr/>
      </w:pPr>
      <w:r w:rsidDel="00000000" w:rsidR="00000000" w:rsidRPr="00000000">
        <w:rPr>
          <w:rtl w:val="0"/>
        </w:rPr>
      </w:r>
    </w:p>
    <w:p w:rsidR="00000000" w:rsidDel="00000000" w:rsidP="00000000" w:rsidRDefault="00000000" w:rsidRPr="00000000" w14:paraId="000004AD">
      <w:pPr>
        <w:pStyle w:val="Heading2"/>
        <w:keepNext w:val="0"/>
        <w:pBdr>
          <w:top w:color="c9d2df" w:space="10" w:sz="6" w:val="single"/>
        </w:pBdr>
        <w:rPr/>
      </w:pPr>
      <w:bookmarkStart w:colFirst="0" w:colLast="0" w:name="_85zhjwmr4pl" w:id="80"/>
      <w:bookmarkEnd w:id="80"/>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4AE">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4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4AF">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4B0">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4B1">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4B2">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4B3">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4B4">
            <w:pPr>
              <w:jc w:val="left"/>
              <w:rPr/>
            </w:pPr>
            <w:r w:rsidDel="00000000" w:rsidR="00000000" w:rsidRPr="00000000">
              <w:rPr>
                <w:sz w:val="18"/>
                <w:szCs w:val="18"/>
                <w:rtl w:val="0"/>
              </w:rPr>
              <w:t xml:space="preserve">AHEAD Model Cohort 2 launches; Medicare FFS hospital global budgets begin</w:t>
            </w:r>
            <w:r w:rsidDel="00000000" w:rsidR="00000000" w:rsidRPr="00000000">
              <w:rPr>
                <w:rtl w:val="0"/>
              </w:rPr>
            </w:r>
          </w:p>
        </w:tc>
      </w:tr>
      <w:tr>
        <w:trPr>
          <w:cantSplit w:val="0"/>
          <w:tblHeader w:val="0"/>
        </w:trPr>
        <w:tc>
          <w:tcPr/>
          <w:p w:rsidR="00000000" w:rsidDel="00000000" w:rsidP="00000000" w:rsidRDefault="00000000" w:rsidRPr="00000000" w14:paraId="000004B5">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4B6">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4B7">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04B8">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4B9">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4BA">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Act 68 statutory implementation timeline. Source: Act 68 of 2025.</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4BE">
      <w:pPr>
        <w:pStyle w:val="Heading3"/>
        <w:rPr/>
      </w:pPr>
      <w:bookmarkStart w:colFirst="0" w:colLast="0" w:name="_o19lcbu67r2n" w:id="81"/>
      <w:bookmarkEnd w:id="81"/>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4BF">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513"/>
        <w:gridCol w:w="6558"/>
        <w:tblGridChange w:id="0">
          <w:tblGrid>
            <w:gridCol w:w="2513"/>
            <w:gridCol w:w="6558"/>
          </w:tblGrid>
        </w:tblGridChange>
      </w:tblGrid>
      <w:tr>
        <w:trPr>
          <w:cantSplit w:val="1"/>
          <w:tblHeader w:val="1"/>
        </w:trPr>
        <w:tc>
          <w:tcPr>
            <w:shd w:fill="1b3a6b" w:val="clear"/>
          </w:tcPr>
          <w:p w:rsidR="00000000" w:rsidDel="00000000" w:rsidP="00000000" w:rsidRDefault="00000000" w:rsidRPr="00000000" w14:paraId="000004C2">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4C3">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4C4">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4C5">
            <w:pPr>
              <w:jc w:val="left"/>
              <w:rPr/>
            </w:pPr>
            <w:r w:rsidDel="00000000" w:rsidR="00000000" w:rsidRPr="00000000">
              <w:rPr>
                <w:sz w:val="18"/>
                <w:szCs w:val="18"/>
                <w:rtl w:val="0"/>
              </w:rPr>
              <w:t xml:space="preserve">Mandatory statewide maximum allowable payments through GMCB rate-setting authority. Methodology set by rule FY2027, effective FY2028.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4C6">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4C7">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4C8">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4C9">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4CA">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4CB">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4CC">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4CD">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2.2 — State reference-based pricing and rate-setting programs compared. Sources: state program documentation; RAND; GMCB.</w:t>
      </w:r>
    </w:p>
    <w:p w:rsidR="00000000" w:rsidDel="00000000" w:rsidP="00000000" w:rsidRDefault="00000000" w:rsidRPr="00000000" w14:paraId="000004CF">
      <w:pPr>
        <w:pStyle w:val="Heading3"/>
        <w:rPr/>
      </w:pPr>
      <w:bookmarkStart w:colFirst="0" w:colLast="0" w:name="_cdohw8x9o8hb" w:id="82"/>
      <w:bookmarkEnd w:id="82"/>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4D0">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4D3">
      <w:pPr>
        <w:pStyle w:val="Heading3"/>
        <w:rPr/>
      </w:pPr>
      <w:bookmarkStart w:colFirst="0" w:colLast="0" w:name="_c0alzkgsqzut" w:id="83"/>
      <w:bookmarkEnd w:id="83"/>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4D4">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Style w:val="Table4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4D7">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4D8">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4D9">
            <w:pPr>
              <w:numPr>
                <w:ilvl w:val="0"/>
                <w:numId w:val="6"/>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4DA">
            <w:pPr>
              <w:numPr>
                <w:ilvl w:val="0"/>
                <w:numId w:val="6"/>
              </w:numPr>
              <w:spacing w:after="60" w:line="264" w:lineRule="auto"/>
              <w:ind w:left="720" w:hanging="360"/>
              <w:rPr/>
            </w:pPr>
            <w:r w:rsidDel="00000000" w:rsidR="00000000" w:rsidRPr="00000000">
              <w:rPr>
                <w:sz w:val="20"/>
                <w:szCs w:val="20"/>
                <w:rtl w:val="0"/>
              </w:rPr>
              <w:t xml:space="preserve">AHS hospital transformation grants of $2M under Act 68; all 14 hospitals developing transformation plans with RHRC support</w:t>
            </w:r>
            <w:r w:rsidDel="00000000" w:rsidR="00000000" w:rsidRPr="00000000">
              <w:rPr>
                <w:rtl w:val="0"/>
              </w:rPr>
            </w:r>
          </w:p>
          <w:p w:rsidR="00000000" w:rsidDel="00000000" w:rsidP="00000000" w:rsidRDefault="00000000" w:rsidRPr="00000000" w14:paraId="000004DB">
            <w:pPr>
              <w:numPr>
                <w:ilvl w:val="0"/>
                <w:numId w:val="6"/>
              </w:numPr>
              <w:spacing w:after="60" w:line="264" w:lineRule="auto"/>
              <w:ind w:left="720" w:hanging="360"/>
              <w:rPr/>
            </w:pPr>
            <w:r w:rsidDel="00000000" w:rsidR="00000000" w:rsidRPr="00000000">
              <w:rPr>
                <w:sz w:val="20"/>
                <w:szCs w:val="20"/>
                <w:rtl w:val="0"/>
              </w:rPr>
              <w:t xml:space="preserve">Vermont Medicaid global budget for hospitals begins January 2026 under AHEAD Cohort 2 State Agreement</w:t>
            </w:r>
            <w:r w:rsidDel="00000000" w:rsidR="00000000" w:rsidRPr="00000000">
              <w:rPr>
                <w:rtl w:val="0"/>
              </w:rPr>
            </w:r>
          </w:p>
          <w:p w:rsidR="00000000" w:rsidDel="00000000" w:rsidP="00000000" w:rsidRDefault="00000000" w:rsidRPr="00000000" w14:paraId="000004DC">
            <w:pPr>
              <w:numPr>
                <w:ilvl w:val="0"/>
                <w:numId w:val="6"/>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4DD">
            <w:pPr>
              <w:numPr>
                <w:ilvl w:val="0"/>
                <w:numId w:val="6"/>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4DE">
            <w:pPr>
              <w:numPr>
                <w:ilvl w:val="0"/>
                <w:numId w:val="6"/>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4DF">
            <w:pPr>
              <w:numPr>
                <w:ilvl w:val="0"/>
                <w:numId w:val="6"/>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4E0">
            <w:pPr>
              <w:numPr>
                <w:ilvl w:val="0"/>
                <w:numId w:val="6"/>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4E1">
            <w:pPr>
              <w:numPr>
                <w:ilvl w:val="0"/>
                <w:numId w:val="6"/>
              </w:numPr>
              <w:spacing w:after="60" w:line="264" w:lineRule="auto"/>
              <w:ind w:left="720" w:hanging="360"/>
              <w:rPr/>
            </w:pPr>
            <w:r w:rsidDel="00000000" w:rsidR="00000000" w:rsidRPr="00000000">
              <w:rPr>
                <w:sz w:val="20"/>
                <w:szCs w:val="20"/>
                <w:rtl w:val="0"/>
              </w:rPr>
              <w:t xml:space="preserve">AHS Statewide Health Care Delivery Strategic Plan delivered to legislature by December 2028</w:t>
            </w:r>
            <w:r w:rsidDel="00000000" w:rsidR="00000000" w:rsidRPr="00000000">
              <w:rPr>
                <w:rtl w:val="0"/>
              </w:rPr>
            </w:r>
          </w:p>
          <w:p w:rsidR="00000000" w:rsidDel="00000000" w:rsidP="00000000" w:rsidRDefault="00000000" w:rsidRPr="00000000" w14:paraId="000004E2">
            <w:pPr>
              <w:numPr>
                <w:ilvl w:val="0"/>
                <w:numId w:val="6"/>
              </w:numPr>
              <w:spacing w:after="60" w:line="264" w:lineRule="auto"/>
              <w:ind w:left="720" w:hanging="360"/>
              <w:rPr/>
            </w:pPr>
            <w:r w:rsidDel="00000000" w:rsidR="00000000" w:rsidRPr="00000000">
              <w:rPr>
                <w:sz w:val="20"/>
                <w:szCs w:val="20"/>
                <w:rtl w:val="0"/>
              </w:rPr>
              <w:t xml:space="preserve">AHEAD Model Cohort 2 full operation; Medicare FFS hospital global budgets active</w:t>
            </w:r>
            <w:r w:rsidDel="00000000" w:rsidR="00000000" w:rsidRPr="00000000">
              <w:rPr>
                <w:rtl w:val="0"/>
              </w:rPr>
            </w:r>
          </w:p>
          <w:p w:rsidR="00000000" w:rsidDel="00000000" w:rsidP="00000000" w:rsidRDefault="00000000" w:rsidRPr="00000000" w14:paraId="000004E3">
            <w:pPr>
              <w:numPr>
                <w:ilvl w:val="0"/>
                <w:numId w:val="6"/>
              </w:numPr>
              <w:spacing w:after="60" w:line="264" w:lineRule="auto"/>
              <w:ind w:left="720" w:hanging="360"/>
              <w:rPr/>
            </w:pPr>
            <w:r w:rsidDel="00000000" w:rsidR="00000000" w:rsidRPr="00000000">
              <w:rPr>
                <w:sz w:val="20"/>
                <w:szCs w:val="20"/>
                <w:rtl w:val="0"/>
              </w:rPr>
              <w:t xml:space="preserve">CMMI transformation grants of $1.2M available through AHEAD Cooperative Agreement Year 3</w:t>
            </w:r>
            <w:r w:rsidDel="00000000" w:rsidR="00000000" w:rsidRPr="00000000">
              <w:rPr>
                <w:rtl w:val="0"/>
              </w:rPr>
            </w:r>
          </w:p>
          <w:p w:rsidR="00000000" w:rsidDel="00000000" w:rsidP="00000000" w:rsidRDefault="00000000" w:rsidRPr="00000000" w14:paraId="000004E4">
            <w:pPr>
              <w:numPr>
                <w:ilvl w:val="0"/>
                <w:numId w:val="6"/>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4E5">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4E6">
      <w:pPr>
        <w:spacing w:after="120" w:lineRule="auto"/>
        <w:rPr/>
      </w:pPr>
      <w:r w:rsidDel="00000000" w:rsidR="00000000" w:rsidRPr="00000000">
        <w:rPr>
          <w:rtl w:val="0"/>
        </w:rPr>
      </w:r>
    </w:p>
    <w:p w:rsidR="00000000" w:rsidDel="00000000" w:rsidP="00000000" w:rsidRDefault="00000000" w:rsidRPr="00000000" w14:paraId="000004E7">
      <w:pPr>
        <w:pStyle w:val="Heading2"/>
        <w:pBdr>
          <w:top w:color="c9d2df" w:space="10" w:sz="6" w:val="single"/>
        </w:pBdr>
        <w:rPr/>
      </w:pPr>
      <w:bookmarkStart w:colFirst="0" w:colLast="0" w:name="_az8rq5siskea" w:id="84"/>
      <w:bookmarkEnd w:id="84"/>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4E8">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4EC">
      <w:pPr>
        <w:pStyle w:val="Heading2"/>
        <w:pBdr>
          <w:top w:color="c9d2df" w:space="10" w:sz="6" w:val="single"/>
        </w:pBdr>
        <w:rPr/>
      </w:pPr>
      <w:bookmarkStart w:colFirst="0" w:colLast="0" w:name="_pzutpqrpt7tc" w:id="85"/>
      <w:bookmarkEnd w:id="85"/>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4ED">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4F3">
      <w:pPr>
        <w:pStyle w:val="Heading2"/>
        <w:keepNext w:val="0"/>
        <w:pBdr>
          <w:top w:color="c9d2df" w:space="10" w:sz="6" w:val="single"/>
        </w:pBdr>
        <w:rPr/>
      </w:pPr>
      <w:bookmarkStart w:colFirst="0" w:colLast="0" w:name="_72ozl4ggun3v" w:id="86"/>
      <w:bookmarkEnd w:id="86"/>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4F4">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Table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4F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4F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4F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4F8">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4F9">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4FA">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4FB">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4FC">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4FD">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2.H — Hands-on platform tools for the Policy Pillar.</w:t>
      </w:r>
    </w:p>
    <w:p w:rsidR="00000000" w:rsidDel="00000000" w:rsidP="00000000" w:rsidRDefault="00000000" w:rsidRPr="00000000" w14:paraId="000004FF">
      <w:pPr>
        <w:pStyle w:val="Heading2"/>
        <w:pBdr>
          <w:top w:color="c9d2df" w:space="10" w:sz="6" w:val="single"/>
        </w:pBdr>
        <w:rPr/>
      </w:pPr>
      <w:bookmarkStart w:colFirst="0" w:colLast="0" w:name="_uhgj82246ij0" w:id="87"/>
      <w:bookmarkEnd w:id="87"/>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05">
      <w:pPr>
        <w:pStyle w:val="Heading2"/>
        <w:pBdr>
          <w:top w:color="c9d2df" w:space="10" w:sz="6" w:val="single"/>
        </w:pBdr>
        <w:rPr/>
      </w:pPr>
      <w:bookmarkStart w:colFirst="0" w:colLast="0" w:name="_4wr6hifoxq7c" w:id="88"/>
      <w:bookmarkEnd w:id="88"/>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0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br w:type="textWrapping"/>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0E">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0F">
      <w:pPr>
        <w:rPr/>
      </w:pPr>
      <w:r w:rsidDel="00000000" w:rsidR="00000000" w:rsidRPr="00000000">
        <w:br w:type="page"/>
      </w:r>
      <w:r w:rsidDel="00000000" w:rsidR="00000000" w:rsidRPr="00000000">
        <w:rPr>
          <w:rtl w:val="0"/>
        </w:rPr>
      </w:r>
    </w:p>
    <w:p w:rsidR="00000000" w:rsidDel="00000000" w:rsidP="00000000" w:rsidRDefault="00000000" w:rsidRPr="00000000" w14:paraId="00000510">
      <w:pPr>
        <w:pStyle w:val="Heading1"/>
        <w:rPr/>
      </w:pPr>
      <w:bookmarkStart w:colFirst="0" w:colLast="0" w:name="_hbwgl5ifqhkq" w:id="89"/>
      <w:bookmarkEnd w:id="89"/>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1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14">
      <w:pPr>
        <w:pStyle w:val="Heading2"/>
        <w:pBdr>
          <w:top w:color="c9d2df" w:space="10" w:sz="6" w:val="single"/>
        </w:pBdr>
        <w:rPr/>
      </w:pPr>
      <w:bookmarkStart w:colFirst="0" w:colLast="0" w:name="_xnmw11awmszg" w:id="90"/>
      <w:bookmarkEnd w:id="90"/>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17">
      <w:pPr>
        <w:pStyle w:val="Heading2"/>
        <w:pBdr>
          <w:top w:color="c9d2df" w:space="10" w:sz="6" w:val="single"/>
        </w:pBdr>
        <w:rPr/>
      </w:pPr>
      <w:bookmarkStart w:colFirst="0" w:colLast="0" w:name="_g21mqe1q2p5p" w:id="91"/>
      <w:bookmarkEnd w:id="91"/>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19">
      <w:pPr>
        <w:pStyle w:val="Heading3"/>
        <w:keepNext w:val="0"/>
        <w:rPr/>
      </w:pPr>
      <w:bookmarkStart w:colFirst="0" w:colLast="0" w:name="_rd8aindp2vpo" w:id="92"/>
      <w:bookmarkEnd w:id="92"/>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1A">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1B">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1C">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21">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25">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29">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2A">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2B">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2C">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2D">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2E">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 HTR analysis of CMMI evaluation literature; CMS model documentation.</w:t>
      </w:r>
    </w:p>
    <w:p w:rsidR="00000000" w:rsidDel="00000000" w:rsidP="00000000" w:rsidRDefault="00000000" w:rsidRPr="00000000" w14:paraId="00000530">
      <w:pPr>
        <w:pStyle w:val="Heading3"/>
        <w:keepNext w:val="0"/>
        <w:rPr/>
      </w:pPr>
      <w:bookmarkStart w:colFirst="0" w:colLast="0" w:name="_lqa0bxns0myr" w:id="93"/>
      <w:bookmarkEnd w:id="93"/>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31">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4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532">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33">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34">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35">
            <w:pPr>
              <w:jc w:val="left"/>
              <w:rPr/>
            </w:pPr>
            <w:r w:rsidDel="00000000" w:rsidR="00000000" w:rsidRPr="00000000">
              <w:rPr>
                <w:sz w:val="18"/>
                <w:szCs w:val="18"/>
                <w:rtl w:val="0"/>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r w:rsidDel="00000000" w:rsidR="00000000" w:rsidRPr="00000000">
              <w:rPr>
                <w:rtl w:val="0"/>
              </w:rPr>
            </w:r>
          </w:p>
        </w:tc>
      </w:tr>
      <w:tr>
        <w:trPr>
          <w:cantSplit w:val="0"/>
          <w:tblHeader w:val="0"/>
        </w:trPr>
        <w:tc>
          <w:tcPr/>
          <w:p w:rsidR="00000000" w:rsidDel="00000000" w:rsidP="00000000" w:rsidRDefault="00000000" w:rsidRPr="00000000" w14:paraId="00000536">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37">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38">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39">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3A">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3B">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3C">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3D">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3.1 — CMMI models most relevant to Vermont’s transformation. Source: CMS Innovation Center.</w:t>
      </w:r>
    </w:p>
    <w:p w:rsidR="00000000" w:rsidDel="00000000" w:rsidP="00000000" w:rsidRDefault="00000000" w:rsidRPr="00000000" w14:paraId="0000053F">
      <w:pPr>
        <w:pStyle w:val="Heading2"/>
        <w:pBdr>
          <w:top w:color="c9d2df" w:space="10" w:sz="6" w:val="single"/>
        </w:pBdr>
        <w:rPr/>
      </w:pPr>
      <w:bookmarkStart w:colFirst="0" w:colLast="0" w:name="_dz64t9hmw4lc" w:id="94"/>
      <w:bookmarkEnd w:id="94"/>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40">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41">
      <w:pPr>
        <w:pStyle w:val="Heading3"/>
        <w:rPr/>
      </w:pPr>
      <w:bookmarkStart w:colFirst="0" w:colLast="0" w:name="_gtyuvuhg56n6" w:id="95"/>
      <w:bookmarkEnd w:id="95"/>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42">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43">
      <w:pPr>
        <w:pStyle w:val="Heading3"/>
        <w:rPr/>
      </w:pPr>
      <w:bookmarkStart w:colFirst="0" w:colLast="0" w:name="_rgnjqgxke946" w:id="96"/>
      <w:bookmarkEnd w:id="96"/>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alignment of Medicaid global budgets with AHEAD is executed through the Global Commitment to Health demonstration, which provides CMS authority to implement the Medicaid component of Vermont’s hospital global budget design.</w:t>
      </w:r>
      <w:r w:rsidDel="00000000" w:rsidR="00000000" w:rsidRPr="00000000">
        <w:rPr>
          <w:rtl w:val="0"/>
        </w:rPr>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4B">
      <w:pPr>
        <w:pStyle w:val="Heading3"/>
        <w:rPr/>
      </w:pPr>
      <w:bookmarkStart w:colFirst="0" w:colLast="0" w:name="_xatshmdknhim" w:id="97"/>
      <w:bookmarkEnd w:id="97"/>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rsidR="00000000" w:rsidDel="00000000" w:rsidP="00000000" w:rsidRDefault="00000000" w:rsidRPr="00000000" w14:paraId="0000054E">
      <w:pPr>
        <w:pStyle w:val="Heading3"/>
        <w:rPr/>
      </w:pPr>
      <w:bookmarkStart w:colFirst="0" w:colLast="0" w:name="_sjsrq21t6k2k" w:id="98"/>
      <w:bookmarkEnd w:id="98"/>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4F">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4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551">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52">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r w:rsidDel="00000000" w:rsidR="00000000" w:rsidRPr="00000000">
              <w:rPr>
                <w:rtl w:val="0"/>
              </w:rPr>
            </w:r>
          </w:p>
        </w:tc>
      </w:tr>
    </w:tbl>
    <w:p w:rsidR="00000000" w:rsidDel="00000000" w:rsidP="00000000" w:rsidRDefault="00000000" w:rsidRPr="00000000" w14:paraId="00000553">
      <w:pPr>
        <w:spacing w:after="120" w:lineRule="auto"/>
        <w:rPr/>
      </w:pPr>
      <w:r w:rsidDel="00000000" w:rsidR="00000000" w:rsidRPr="00000000">
        <w:rPr>
          <w:rtl w:val="0"/>
        </w:rPr>
      </w:r>
    </w:p>
    <w:p w:rsidR="00000000" w:rsidDel="00000000" w:rsidP="00000000" w:rsidRDefault="00000000" w:rsidRPr="00000000" w14:paraId="00000554">
      <w:pPr>
        <w:pStyle w:val="Heading2"/>
        <w:pBdr>
          <w:top w:color="c9d2df" w:space="10" w:sz="6" w:val="single"/>
        </w:pBdr>
        <w:rPr/>
      </w:pPr>
      <w:bookmarkStart w:colFirst="0" w:colLast="0" w:name="_g4uso16dmgos" w:id="99"/>
      <w:bookmarkEnd w:id="99"/>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55">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57">
      <w:pPr>
        <w:pStyle w:val="Heading3"/>
        <w:rPr/>
      </w:pPr>
      <w:bookmarkStart w:colFirst="0" w:colLast="0" w:name="_nxeeowb4lyd" w:id="100"/>
      <w:bookmarkEnd w:id="100"/>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5A">
      <w:pPr>
        <w:pStyle w:val="Heading3"/>
        <w:rPr/>
      </w:pPr>
      <w:bookmarkStart w:colFirst="0" w:colLast="0" w:name="_y4x1j5fh8mqh" w:id="101"/>
      <w:bookmarkEnd w:id="101"/>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5B">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rsidR="00000000" w:rsidDel="00000000" w:rsidP="00000000" w:rsidRDefault="00000000" w:rsidRPr="00000000" w14:paraId="0000055D">
      <w:pPr>
        <w:pStyle w:val="Heading2"/>
        <w:pBdr>
          <w:top w:color="c9d2df" w:space="10" w:sz="6" w:val="single"/>
        </w:pBdr>
        <w:rPr/>
      </w:pPr>
      <w:bookmarkStart w:colFirst="0" w:colLast="0" w:name="_926l8d7ddzyn" w:id="102"/>
      <w:bookmarkEnd w:id="102"/>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5F">
      <w:pPr>
        <w:pStyle w:val="Heading3"/>
        <w:rPr/>
      </w:pPr>
      <w:bookmarkStart w:colFirst="0" w:colLast="0" w:name="_b11gyofeux1a" w:id="103"/>
      <w:bookmarkEnd w:id="103"/>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60">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62">
      <w:pPr>
        <w:pStyle w:val="Heading3"/>
        <w:keepNext w:val="0"/>
        <w:rPr/>
      </w:pPr>
      <w:bookmarkStart w:colFirst="0" w:colLast="0" w:name="_u2n7pvj95567" w:id="104"/>
      <w:bookmarkEnd w:id="104"/>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63">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5"/>
        <w:gridCol w:w="2642"/>
        <w:gridCol w:w="2642"/>
        <w:gridCol w:w="2642"/>
        <w:tblGridChange w:id="0">
          <w:tblGrid>
            <w:gridCol w:w="1145"/>
            <w:gridCol w:w="2642"/>
            <w:gridCol w:w="2642"/>
            <w:gridCol w:w="2642"/>
          </w:tblGrid>
        </w:tblGridChange>
      </w:tblGrid>
      <w:tr>
        <w:trPr>
          <w:cantSplit w:val="1"/>
          <w:tblHeader w:val="1"/>
        </w:trPr>
        <w:tc>
          <w:tcPr>
            <w:shd w:fill="1b3a6b" w:val="clear"/>
          </w:tcPr>
          <w:p w:rsidR="00000000" w:rsidDel="00000000" w:rsidP="00000000" w:rsidRDefault="00000000" w:rsidRPr="00000000" w14:paraId="00000564">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65">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66">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67">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68">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69">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6A">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6B">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6C">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6D">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6E">
            <w:pPr>
              <w:jc w:val="left"/>
              <w:rPr/>
            </w:pPr>
            <w:r w:rsidDel="00000000" w:rsidR="00000000" w:rsidRPr="00000000">
              <w:rPr>
                <w:sz w:val="18"/>
                <w:szCs w:val="18"/>
                <w:rtl w:val="0"/>
              </w:rPr>
              <w:t xml:space="preserve">Vermont hospitals: Act 68 transformation grants ($2M); AHEAD EAST Fund; RHT Program subrecipient grants; BALANCE Model GLP-1 coverage</w:t>
            </w:r>
            <w:r w:rsidDel="00000000" w:rsidR="00000000" w:rsidRPr="00000000">
              <w:rPr>
                <w:rtl w:val="0"/>
              </w:rPr>
            </w:r>
          </w:p>
        </w:tc>
        <w:tc>
          <w:tcPr/>
          <w:p w:rsidR="00000000" w:rsidDel="00000000" w:rsidP="00000000" w:rsidRDefault="00000000" w:rsidRPr="00000000" w14:paraId="0000056F">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70">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71">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72">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73">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Policy strategy functions for healthcare organizations. Source: HTR Advisory framework.</w:t>
      </w:r>
    </w:p>
    <w:p w:rsidR="00000000" w:rsidDel="00000000" w:rsidP="00000000" w:rsidRDefault="00000000" w:rsidRPr="00000000" w14:paraId="00000575">
      <w:pPr>
        <w:pStyle w:val="Heading2"/>
        <w:pBdr>
          <w:top w:color="c9d2df" w:space="10" w:sz="6" w:val="single"/>
        </w:pBdr>
        <w:rPr/>
      </w:pPr>
      <w:bookmarkStart w:colFirst="0" w:colLast="0" w:name="_jsr96j5n8aug" w:id="105"/>
      <w:bookmarkEnd w:id="105"/>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76">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77">
      <w:pPr>
        <w:keepNext w:val="1"/>
        <w:keepLines w:val="1"/>
        <w:numPr>
          <w:ilvl w:val="0"/>
          <w:numId w:val="7"/>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78">
      <w:pPr>
        <w:keepNext w:val="1"/>
        <w:keepLines w:val="1"/>
        <w:numPr>
          <w:ilvl w:val="0"/>
          <w:numId w:val="7"/>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79">
      <w:pPr>
        <w:keepNext w:val="1"/>
        <w:keepLines w:val="1"/>
        <w:numPr>
          <w:ilvl w:val="0"/>
          <w:numId w:val="7"/>
        </w:numPr>
        <w:ind w:left="720" w:hanging="360"/>
        <w:rPr/>
      </w:pPr>
      <w:r w:rsidDel="00000000" w:rsidR="00000000" w:rsidRPr="00000000">
        <w:rPr>
          <w:rtl w:val="0"/>
        </w:rPr>
        <w:t xml:space="preserve">Work requirements (80 hours/month) for Medicaid expansion enrollees beginning late 2026.</w:t>
      </w:r>
    </w:p>
    <w:p w:rsidR="00000000" w:rsidDel="00000000" w:rsidP="00000000" w:rsidRDefault="00000000" w:rsidRPr="00000000" w14:paraId="0000057A">
      <w:pPr>
        <w:keepLines w:val="1"/>
        <w:numPr>
          <w:ilvl w:val="0"/>
          <w:numId w:val="7"/>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7B">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6"/>
        <w:gridCol w:w="2093"/>
        <w:gridCol w:w="2326"/>
        <w:gridCol w:w="2326"/>
        <w:tblGridChange w:id="0">
          <w:tblGrid>
            <w:gridCol w:w="2326"/>
            <w:gridCol w:w="2093"/>
            <w:gridCol w:w="2326"/>
            <w:gridCol w:w="2326"/>
          </w:tblGrid>
        </w:tblGridChange>
      </w:tblGrid>
      <w:tr>
        <w:trPr>
          <w:cantSplit w:val="1"/>
          <w:tblHeader w:val="1"/>
        </w:trPr>
        <w:tc>
          <w:tcPr>
            <w:shd w:fill="1b3a6b" w:val="clear"/>
          </w:tcPr>
          <w:p w:rsidR="00000000" w:rsidDel="00000000" w:rsidP="00000000" w:rsidRDefault="00000000" w:rsidRPr="00000000" w14:paraId="0000057D">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7E">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7F">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80">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81">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84">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85">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88">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89">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8A">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8B">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8C">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8F">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93">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H.R. 1 Medicaid provisions: timeline, financial impact, and Vermont implications. Sources: KFF analysis; CBO estimates; Pew Charitable Trusts (January 2026).</w:t>
      </w:r>
    </w:p>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97">
      <w:pPr>
        <w:pStyle w:val="Heading2"/>
        <w:pBdr>
          <w:top w:color="c9d2df" w:space="10" w:sz="6" w:val="single"/>
        </w:pBdr>
        <w:rPr/>
      </w:pPr>
      <w:bookmarkStart w:colFirst="0" w:colLast="0" w:name="_8qaxlb8z4ns1" w:id="106"/>
      <w:bookmarkEnd w:id="106"/>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98">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99">
      <w:pPr>
        <w:pStyle w:val="Heading3"/>
        <w:rPr/>
      </w:pPr>
      <w:bookmarkStart w:colFirst="0" w:colLast="0" w:name="_dx9j891f7evh" w:id="107"/>
      <w:bookmarkEnd w:id="107"/>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9B">
      <w:pPr>
        <w:keepNext w:val="1"/>
        <w:keepLines w:val="1"/>
        <w:numPr>
          <w:ilvl w:val="0"/>
          <w:numId w:val="8"/>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9C">
      <w:pPr>
        <w:keepNext w:val="1"/>
        <w:keepLines w:val="1"/>
        <w:numPr>
          <w:ilvl w:val="0"/>
          <w:numId w:val="8"/>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9D">
      <w:pPr>
        <w:keepNext w:val="1"/>
        <w:keepLines w:val="1"/>
        <w:numPr>
          <w:ilvl w:val="0"/>
          <w:numId w:val="8"/>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9E">
      <w:pPr>
        <w:keepLines w:val="1"/>
        <w:numPr>
          <w:ilvl w:val="0"/>
          <w:numId w:val="8"/>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9F">
      <w:pPr>
        <w:pStyle w:val="Heading3"/>
        <w:rPr/>
      </w:pPr>
      <w:bookmarkStart w:colFirst="0" w:colLast="0" w:name="_k1xf7yupt7ww" w:id="108"/>
      <w:bookmarkEnd w:id="108"/>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rsidR="00000000" w:rsidDel="00000000" w:rsidP="00000000" w:rsidRDefault="00000000" w:rsidRPr="00000000" w14:paraId="000005A1">
      <w:pPr>
        <w:keepNext w:val="1"/>
        <w:keepLines w:val="1"/>
        <w:numPr>
          <w:ilvl w:val="0"/>
          <w:numId w:val="9"/>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A2">
      <w:pPr>
        <w:keepNext w:val="1"/>
        <w:keepLines w:val="1"/>
        <w:numPr>
          <w:ilvl w:val="0"/>
          <w:numId w:val="9"/>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A3">
      <w:pPr>
        <w:keepLines w:val="1"/>
        <w:numPr>
          <w:ilvl w:val="0"/>
          <w:numId w:val="9"/>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A4">
      <w:pPr>
        <w:pStyle w:val="Heading2"/>
        <w:keepNext w:val="0"/>
        <w:pBdr>
          <w:top w:color="c9d2df" w:space="10" w:sz="6" w:val="single"/>
        </w:pBdr>
        <w:rPr/>
      </w:pPr>
      <w:bookmarkStart w:colFirst="0" w:colLast="0" w:name="_7bhwjh70gmsg" w:id="109"/>
      <w:bookmarkEnd w:id="109"/>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A5">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5A6">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A7">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A8">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5A9">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5AA">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5AB">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5AC">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5AD">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5AE">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5AF">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5B0">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5B1">
            <w:pPr>
              <w:jc w:val="left"/>
              <w:rPr/>
            </w:pPr>
            <w:r w:rsidDel="00000000" w:rsidR="00000000" w:rsidRPr="00000000">
              <w:rPr>
                <w:sz w:val="18"/>
                <w:szCs w:val="18"/>
                <w:rtl w:val="0"/>
              </w:rPr>
              <w:t xml:space="preserve">Where coverage transitions create gaps the clinical and equity pillars must absorb.</w:t>
            </w:r>
            <w:r w:rsidDel="00000000" w:rsidR="00000000" w:rsidRPr="00000000">
              <w:rPr>
                <w:rtl w:val="0"/>
              </w:rPr>
            </w:r>
          </w:p>
        </w:tc>
      </w:tr>
    </w:tbl>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3.H — Hands-on platform tools for the Policy Pillar in practice.</w:t>
      </w:r>
    </w:p>
    <w:p w:rsidR="00000000" w:rsidDel="00000000" w:rsidP="00000000" w:rsidRDefault="00000000" w:rsidRPr="00000000" w14:paraId="000005B3">
      <w:pPr>
        <w:pStyle w:val="Heading2"/>
        <w:pBdr>
          <w:top w:color="c9d2df" w:space="10" w:sz="6" w:val="single"/>
        </w:pBdr>
        <w:rPr/>
      </w:pPr>
      <w:bookmarkStart w:colFirst="0" w:colLast="0" w:name="_f6jtea3z6hm9" w:id="110"/>
      <w:bookmarkEnd w:id="110"/>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Stakeholder communication: Who needs to know about this policy change, and what decisions does it require from the board, executive team, clinical leadership, and financial team?</w:t>
      </w:r>
      <w:r w:rsidDel="00000000" w:rsidR="00000000" w:rsidRPr="00000000">
        <w:rPr>
          <w:rtl w:val="0"/>
        </w:rPr>
      </w:r>
    </w:p>
    <w:p w:rsidR="00000000" w:rsidDel="00000000" w:rsidP="00000000" w:rsidRDefault="00000000" w:rsidRPr="00000000" w14:paraId="000005B9">
      <w:pPr>
        <w:pStyle w:val="Heading2"/>
        <w:pBdr>
          <w:top w:color="c9d2df" w:space="10" w:sz="6" w:val="single"/>
        </w:pBdr>
        <w:rPr/>
      </w:pPr>
      <w:bookmarkStart w:colFirst="0" w:colLast="0" w:name="_rc1jqz86t6ur" w:id="111"/>
      <w:bookmarkEnd w:id="111"/>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BA">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br w:type="textWrapping"/>
        <w:t xml:space="preserve">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Federal entity created by the ACA to test new payment and delivery models. Has launched 50+ models since 2010; AHEAD is the most relevant current model for state-level transformation.</w:t>
      </w:r>
      <w:r w:rsidDel="00000000" w:rsidR="00000000" w:rsidRPr="00000000">
        <w:rPr>
          <w:rtl w:val="0"/>
        </w:rPr>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5C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5C2">
      <w:pPr>
        <w:rPr/>
      </w:pPr>
      <w:r w:rsidDel="00000000" w:rsidR="00000000" w:rsidRPr="00000000">
        <w:br w:type="page"/>
      </w:r>
      <w:r w:rsidDel="00000000" w:rsidR="00000000" w:rsidRPr="00000000">
        <w:rPr>
          <w:rtl w:val="0"/>
        </w:rPr>
      </w:r>
    </w:p>
    <w:p w:rsidR="00000000" w:rsidDel="00000000" w:rsidP="00000000" w:rsidRDefault="00000000" w:rsidRPr="00000000" w14:paraId="000005C3">
      <w:pPr>
        <w:pStyle w:val="Heading1"/>
        <w:rPr/>
      </w:pPr>
      <w:bookmarkStart w:colFirst="0" w:colLast="0" w:name="_6i0o8pl2bziz" w:id="112"/>
      <w:bookmarkEnd w:id="112"/>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5C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00" w:line="312" w:lineRule="auto"/>
        <w:ind w:left="720" w:right="720" w:firstLine="0"/>
        <w:jc w:val="left"/>
        <w:rPr>
          <w:rFonts w:ascii="Garamond" w:cs="Garamond" w:eastAsia="Garamond" w:hAnsi="Garamond"/>
          <w:b w:val="0"/>
          <w:bCs w:val="0"/>
          <w:i w:val="1"/>
          <w:iCs w:val="1"/>
          <w:smallCaps w:val="0"/>
          <w:strike w:val="0"/>
          <w:color w:val="3b4a5e"/>
          <w:sz w:val="22"/>
          <w:szCs w:val="22"/>
          <w:u w:val="none"/>
          <w:shd w:fill="auto" w:val="clear"/>
          <w:vertAlign w:val="baseline"/>
        </w:rPr>
      </w:pPr>
      <w:r w:rsidDel="00000000" w:rsidR="00000000" w:rsidRPr="00000000">
        <w:rPr>
          <w:rFonts w:ascii="Garamond" w:cs="Garamond" w:eastAsia="Garamond" w:hAnsi="Garamond"/>
          <w:b w:val="0"/>
          <w:bCs w:val="0"/>
          <w:i w:val="1"/>
          <w:iCs w:val="1"/>
          <w:smallCaps w:val="0"/>
          <w:strike w:val="0"/>
          <w:color w:val="3b4a5e"/>
          <w:sz w:val="22"/>
          <w:szCs w:val="22"/>
          <w:u w:val="none"/>
          <w:shd w:fill="auto" w:val="clear"/>
          <w:vertAlign w:val="baseline"/>
          <w:rtl w:val="0"/>
        </w:rPr>
        <w:t xml:space="preserve">You cannot manage what you cannot measure. Vermont’s VHCURES, VITL, and the AHS-GMCB data integration and analytics capability are the data substrate on which every other pillar’s management functions depend.</w:t>
      </w:r>
    </w:p>
    <w:p w:rsidR="00000000" w:rsidDel="00000000" w:rsidP="00000000" w:rsidRDefault="00000000" w:rsidRPr="00000000" w14:paraId="000005C7">
      <w:pPr>
        <w:pStyle w:val="Heading2"/>
        <w:keepNext w:val="0"/>
        <w:pBdr>
          <w:top w:color="c9d2df" w:space="10" w:sz="6" w:val="single"/>
        </w:pBdr>
        <w:rPr/>
      </w:pPr>
      <w:bookmarkStart w:colFirst="0" w:colLast="0" w:name="_97sqhlj1v70u" w:id="113"/>
      <w:bookmarkEnd w:id="113"/>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5C8">
      <w:pPr>
        <w:pStyle w:val="Heading3"/>
        <w:keepNext w:val="0"/>
        <w:rPr/>
      </w:pPr>
      <w:bookmarkStart w:colFirst="0" w:colLast="0" w:name="_jkptz61kmo8n" w:id="114"/>
      <w:bookmarkEnd w:id="114"/>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5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9"/>
        <w:gridCol w:w="4612"/>
        <w:tblGridChange w:id="0">
          <w:tblGrid>
            <w:gridCol w:w="4459"/>
            <w:gridCol w:w="4612"/>
          </w:tblGrid>
        </w:tblGridChange>
      </w:tblGrid>
      <w:tr>
        <w:trPr>
          <w:cantSplit w:val="1"/>
          <w:tblHeader w:val="1"/>
        </w:trPr>
        <w:tc>
          <w:tcPr>
            <w:shd w:fill="1b3a6b" w:val="clear"/>
          </w:tcPr>
          <w:p w:rsidR="00000000" w:rsidDel="00000000" w:rsidP="00000000" w:rsidRDefault="00000000" w:rsidRPr="00000000" w14:paraId="000005C9">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5CA">
            <w:pPr>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5CB">
            <w:pPr>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5CC">
            <w:pPr>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5CD">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5CE">
            <w:pPr>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5CF">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5D0">
            <w:pPr>
              <w:rPr/>
            </w:pPr>
            <w:r w:rsidDel="00000000" w:rsidR="00000000" w:rsidRPr="00000000">
              <w:rPr>
                <w:sz w:val="18"/>
                <w:szCs w:val="18"/>
                <w:rtl w:val="0"/>
              </w:rPr>
              <w:t xml:space="preserve">Modeling layer for global budget design, TCOC tracking, risk stratification, and equity monitoring. AHEAD launches January 2028.</w:t>
            </w:r>
            <w:r w:rsidDel="00000000" w:rsidR="00000000" w:rsidRPr="00000000">
              <w:rPr>
                <w:rtl w:val="0"/>
              </w:rPr>
            </w:r>
          </w:p>
        </w:tc>
      </w:tr>
    </w:tbl>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 GMCB VHCURES documentation; Vermont HIE Strategic Plan.</w:t>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5D5">
      <w:pPr>
        <w:pStyle w:val="Heading2"/>
        <w:pBdr>
          <w:top w:color="c9d2df" w:space="10" w:sz="6" w:val="single"/>
        </w:pBdr>
        <w:rPr/>
      </w:pPr>
      <w:bookmarkStart w:colFirst="0" w:colLast="0" w:name="_f8r23zwju3gz" w:id="115"/>
      <w:bookmarkEnd w:id="115"/>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5D6">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5D7">
      <w:pPr>
        <w:pStyle w:val="Heading3"/>
        <w:keepNext w:val="0"/>
        <w:rPr/>
      </w:pPr>
      <w:bookmarkStart w:colFirst="0" w:colLast="0" w:name="_oceybd28n56l" w:id="116"/>
      <w:bookmarkEnd w:id="116"/>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5D8">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5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Commercial population covered 60% Of commercially insured Vermonters — partial due to ERISA self-insured employer exemption</w:t>
            </w:r>
            <w:r w:rsidDel="00000000" w:rsidR="00000000" w:rsidRPr="00000000">
              <w:rPr>
                <w:rtl w:val="0"/>
              </w:rPr>
            </w:r>
          </w:p>
        </w:tc>
        <w:tc>
          <w:tcPr>
            <w:shd w:fill="1b3a6b" w:val="clear"/>
          </w:tcPr>
          <w:p w:rsidR="00000000" w:rsidDel="00000000" w:rsidP="00000000" w:rsidRDefault="00000000" w:rsidRPr="00000000" w14:paraId="000005DA">
            <w:pPr>
              <w:jc w:val="left"/>
              <w:rPr/>
            </w:pPr>
            <w:r w:rsidDel="00000000" w:rsidR="00000000" w:rsidRPr="00000000">
              <w:rPr>
                <w:b w:val="1"/>
                <w:bCs w:val="1"/>
                <w:color w:val="ffffff"/>
                <w:sz w:val="18"/>
                <w:szCs w:val="18"/>
                <w:rtl w:val="0"/>
              </w:rPr>
              <w:t xml:space="preserve">Government payer coverage 100% Of Medicaid and Medicare enrollees in Vermont</w:t>
            </w:r>
            <w:r w:rsidDel="00000000" w:rsidR="00000000" w:rsidRPr="00000000">
              <w:rPr>
                <w:rtl w:val="0"/>
              </w:rPr>
            </w:r>
          </w:p>
        </w:tc>
      </w:tr>
      <w:tr>
        <w:trPr>
          <w:cantSplit w:val="0"/>
          <w:tblHeader w:val="0"/>
        </w:trPr>
        <w:tc>
          <w:tcPr/>
          <w:p w:rsidR="00000000" w:rsidDel="00000000" w:rsidP="00000000" w:rsidRDefault="00000000" w:rsidRPr="00000000" w14:paraId="000005DB">
            <w:pPr>
              <w:jc w:val="left"/>
              <w:rPr/>
            </w:pPr>
            <w:r w:rsidDel="00000000" w:rsidR="00000000" w:rsidRPr="00000000">
              <w:rPr>
                <w:sz w:val="18"/>
                <w:szCs w:val="18"/>
                <w:rtl w:val="0"/>
              </w:rPr>
              <w:t xml:space="preserve">Data types Claims + Rx Medical and pharmacy claims, plus eligibility and demographic data</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Years available per extract Up to 5 Eligibility and paid claims; data lag typically 12-18+ months</w:t>
            </w:r>
            <w:r w:rsidDel="00000000" w:rsidR="00000000" w:rsidRPr="00000000">
              <w:rPr>
                <w:rtl w:val="0"/>
              </w:rPr>
            </w:r>
          </w:p>
        </w:tc>
      </w:tr>
    </w:tbl>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VHCURES data coverage summary. Source: GMCB VHCURES documentation.</w:t>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5DF">
      <w:pPr>
        <w:pStyle w:val="Heading3"/>
        <w:keepNext w:val="0"/>
        <w:rPr/>
      </w:pPr>
      <w:bookmarkStart w:colFirst="0" w:colLast="0" w:name="_1eps6mxahkiv" w:id="117"/>
      <w:bookmarkEnd w:id="117"/>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5E0">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5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05E1">
            <w:pPr>
              <w:spacing w:after="0" w:before="0" w:line="240" w:lineRule="auto"/>
              <w:jc w:val="left"/>
              <w:rPr/>
            </w:pPr>
            <w:r w:rsidDel="00000000" w:rsidR="00000000" w:rsidRPr="00000000">
              <w:rPr>
                <w:b w:val="1"/>
                <w:bCs w:val="1"/>
                <w:color w:val="ffffff"/>
                <w:sz w:val="17"/>
                <w:szCs w:val="17"/>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5E2">
            <w:pPr>
              <w:spacing w:after="0" w:before="0" w:line="240" w:lineRule="auto"/>
              <w:jc w:val="left"/>
              <w:rPr/>
            </w:pPr>
            <w:r w:rsidDel="00000000" w:rsidR="00000000" w:rsidRPr="00000000">
              <w:rPr>
                <w:b w:val="1"/>
                <w:bCs w:val="1"/>
                <w:color w:val="ffffff"/>
                <w:sz w:val="17"/>
                <w:szCs w:val="17"/>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5E3">
            <w:pPr>
              <w:spacing w:after="0" w:before="0" w:line="240" w:lineRule="auto"/>
              <w:jc w:val="left"/>
              <w:rPr/>
            </w:pPr>
            <w:r w:rsidDel="00000000" w:rsidR="00000000" w:rsidRPr="00000000">
              <w:rPr>
                <w:b w:val="1"/>
                <w:bCs w:val="1"/>
                <w:color w:val="ffffff"/>
                <w:sz w:val="17"/>
                <w:szCs w:val="17"/>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5E4">
            <w:pPr>
              <w:spacing w:after="0" w:before="0" w:line="240" w:lineRule="auto"/>
              <w:jc w:val="left"/>
              <w:rPr/>
            </w:pPr>
            <w:r w:rsidDel="00000000" w:rsidR="00000000" w:rsidRPr="00000000">
              <w:rPr>
                <w:sz w:val="17"/>
                <w:szCs w:val="17"/>
                <w:rtl w:val="0"/>
              </w:rPr>
              <w:t xml:space="preserve">Incomplete commercial coverage (60%)</w:t>
            </w:r>
            <w:r w:rsidDel="00000000" w:rsidR="00000000" w:rsidRPr="00000000">
              <w:rPr>
                <w:rtl w:val="0"/>
              </w:rPr>
            </w:r>
          </w:p>
        </w:tc>
        <w:tc>
          <w:tcPr/>
          <w:p w:rsidR="00000000" w:rsidDel="00000000" w:rsidP="00000000" w:rsidRDefault="00000000" w:rsidRPr="00000000" w14:paraId="000005E5">
            <w:pPr>
              <w:spacing w:after="0" w:before="0" w:line="240" w:lineRule="auto"/>
              <w:jc w:val="left"/>
              <w:rPr/>
            </w:pPr>
            <w:r w:rsidDel="00000000" w:rsidR="00000000" w:rsidRPr="00000000">
              <w:rPr>
                <w:sz w:val="17"/>
                <w:szCs w:val="17"/>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5E6">
            <w:pPr>
              <w:spacing w:after="0" w:before="0" w:line="240" w:lineRule="auto"/>
              <w:jc w:val="left"/>
              <w:rPr/>
            </w:pPr>
            <w:r w:rsidDel="00000000" w:rsidR="00000000" w:rsidRPr="00000000">
              <w:rPr>
                <w:sz w:val="17"/>
                <w:szCs w:val="17"/>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5E7">
            <w:pPr>
              <w:spacing w:after="0" w:before="0" w:line="240" w:lineRule="auto"/>
              <w:jc w:val="left"/>
              <w:rPr/>
            </w:pPr>
            <w:r w:rsidDel="00000000" w:rsidR="00000000" w:rsidRPr="00000000">
              <w:rPr>
                <w:sz w:val="17"/>
                <w:szCs w:val="17"/>
                <w:rtl w:val="0"/>
              </w:rPr>
              <w:t xml:space="preserve">Data lag of 12-18+ months</w:t>
            </w:r>
            <w:r w:rsidDel="00000000" w:rsidR="00000000" w:rsidRPr="00000000">
              <w:rPr>
                <w:rtl w:val="0"/>
              </w:rPr>
            </w:r>
          </w:p>
        </w:tc>
        <w:tc>
          <w:tcPr/>
          <w:p w:rsidR="00000000" w:rsidDel="00000000" w:rsidP="00000000" w:rsidRDefault="00000000" w:rsidRPr="00000000" w14:paraId="000005E8">
            <w:pPr>
              <w:spacing w:after="0" w:before="0" w:line="240" w:lineRule="auto"/>
              <w:jc w:val="left"/>
              <w:rPr/>
            </w:pPr>
            <w:r w:rsidDel="00000000" w:rsidR="00000000" w:rsidRPr="00000000">
              <w:rPr>
                <w:sz w:val="17"/>
                <w:szCs w:val="17"/>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5E9">
            <w:pPr>
              <w:spacing w:after="0" w:before="0" w:line="240" w:lineRule="auto"/>
              <w:jc w:val="left"/>
              <w:rPr/>
            </w:pPr>
            <w:r w:rsidDel="00000000" w:rsidR="00000000" w:rsidRPr="00000000">
              <w:rPr>
                <w:sz w:val="17"/>
                <w:szCs w:val="17"/>
                <w:rtl w:val="0"/>
              </w:rPr>
              <w:t xml:space="preserve">AHEAD Model requires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5EA">
            <w:pPr>
              <w:spacing w:after="0" w:before="0" w:line="240" w:lineRule="auto"/>
              <w:jc w:val="left"/>
              <w:rPr/>
            </w:pPr>
            <w:r w:rsidDel="00000000" w:rsidR="00000000" w:rsidRPr="00000000">
              <w:rPr>
                <w:sz w:val="17"/>
                <w:szCs w:val="17"/>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5EB">
            <w:pPr>
              <w:spacing w:after="0" w:before="0" w:line="240" w:lineRule="auto"/>
              <w:jc w:val="left"/>
              <w:rPr/>
            </w:pPr>
            <w:r w:rsidDel="00000000" w:rsidR="00000000" w:rsidRPr="00000000">
              <w:rPr>
                <w:sz w:val="17"/>
                <w:szCs w:val="17"/>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5EC">
            <w:pPr>
              <w:spacing w:after="0" w:before="0" w:line="240" w:lineRule="auto"/>
              <w:jc w:val="left"/>
              <w:rPr/>
            </w:pPr>
            <w:r w:rsidDel="00000000" w:rsidR="00000000" w:rsidRPr="00000000">
              <w:rPr>
                <w:sz w:val="17"/>
                <w:szCs w:val="17"/>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5ED">
            <w:pPr>
              <w:spacing w:after="0" w:before="0" w:line="240" w:lineRule="auto"/>
              <w:jc w:val="left"/>
              <w:rPr/>
            </w:pPr>
            <w:r w:rsidDel="00000000" w:rsidR="00000000" w:rsidRPr="00000000">
              <w:rPr>
                <w:sz w:val="17"/>
                <w:szCs w:val="17"/>
                <w:rtl w:val="0"/>
              </w:rPr>
              <w:t xml:space="preserve">Voluntary provider participation in HIE</w:t>
            </w:r>
            <w:r w:rsidDel="00000000" w:rsidR="00000000" w:rsidRPr="00000000">
              <w:rPr>
                <w:rtl w:val="0"/>
              </w:rPr>
            </w:r>
          </w:p>
        </w:tc>
        <w:tc>
          <w:tcPr/>
          <w:p w:rsidR="00000000" w:rsidDel="00000000" w:rsidP="00000000" w:rsidRDefault="00000000" w:rsidRPr="00000000" w14:paraId="000005EE">
            <w:pPr>
              <w:spacing w:after="0" w:before="0" w:line="240" w:lineRule="auto"/>
              <w:jc w:val="left"/>
              <w:rPr/>
            </w:pPr>
            <w:r w:rsidDel="00000000" w:rsidR="00000000" w:rsidRPr="00000000">
              <w:rPr>
                <w:sz w:val="17"/>
                <w:szCs w:val="17"/>
                <w:rtl w:val="0"/>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r w:rsidDel="00000000" w:rsidR="00000000" w:rsidRPr="00000000">
              <w:rPr>
                <w:rtl w:val="0"/>
              </w:rPr>
            </w:r>
          </w:p>
        </w:tc>
        <w:tc>
          <w:tcPr/>
          <w:p w:rsidR="00000000" w:rsidDel="00000000" w:rsidP="00000000" w:rsidRDefault="00000000" w:rsidRPr="00000000" w14:paraId="000005EF">
            <w:pPr>
              <w:spacing w:after="0" w:before="0" w:line="240" w:lineRule="auto"/>
              <w:jc w:val="left"/>
              <w:rPr/>
            </w:pPr>
            <w:r w:rsidDel="00000000" w:rsidR="00000000" w:rsidRPr="00000000">
              <w:rPr>
                <w:sz w:val="17"/>
                <w:szCs w:val="17"/>
                <w:rtl w:val="0"/>
              </w:rPr>
              <w:t xml:space="preserve">Act 68 hospital HIE connectivity requirement is a start; AHEAD requires primary care participation; RHT Program telehealth investment includes interoperability requirements; progressive connectivity incentives for non-hospital providers</w:t>
            </w:r>
            <w:r w:rsidDel="00000000" w:rsidR="00000000" w:rsidRPr="00000000">
              <w:rPr>
                <w:rtl w:val="0"/>
              </w:rPr>
            </w:r>
          </w:p>
        </w:tc>
      </w:tr>
    </w:tbl>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VHCURES Perception vs. Reality — Oliver Wyman’s Finding</w:t>
      </w:r>
      <w:r w:rsidDel="00000000" w:rsidR="00000000" w:rsidRPr="00000000">
        <w:rPr>
          <w:rtl w:val="0"/>
        </w:rPr>
      </w:r>
    </w:p>
    <w:p w:rsidR="00000000" w:rsidDel="00000000" w:rsidP="00000000" w:rsidRDefault="00000000" w:rsidRPr="00000000" w14:paraId="000005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perception-versus-reality analysis identified Vermont’s data infrastructure as one of the areas where the gap between apparent capability and actual capability is most consequential. The relevant finding:</w:t>
      </w:r>
    </w:p>
    <w:p w:rsidR="00000000" w:rsidDel="00000000" w:rsidP="00000000" w:rsidRDefault="00000000" w:rsidRPr="00000000" w14:paraId="000005F3">
      <w:pPr>
        <w:keepNext w:val="1"/>
        <w:keepLines w:val="1"/>
        <w:numPr>
          <w:ilvl w:val="0"/>
          <w:numId w:val="10"/>
        </w:numPr>
        <w:ind w:left="720" w:hanging="360"/>
        <w:rPr/>
      </w:pPr>
      <w:r w:rsidDel="00000000" w:rsidR="00000000" w:rsidRPr="00000000">
        <w:rPr>
          <w:rtl w:val="0"/>
        </w:rPr>
        <w:t xml:space="preserve">Perception: Vermont has a State Health Information Exchange (VITL).</w:t>
      </w:r>
    </w:p>
    <w:p w:rsidR="00000000" w:rsidDel="00000000" w:rsidP="00000000" w:rsidRDefault="00000000" w:rsidRPr="00000000" w14:paraId="000005F4">
      <w:pPr>
        <w:keepLines w:val="1"/>
        <w:numPr>
          <w:ilvl w:val="0"/>
          <w:numId w:val="10"/>
        </w:numPr>
        <w:ind w:left="720" w:hanging="360"/>
        <w:rPr/>
      </w:pPr>
      <w:r w:rsidDel="00000000" w:rsidR="00000000" w:rsidRPr="00000000">
        <w:rPr>
          <w:rtl w:val="0"/>
        </w:rPr>
        <w:t xml:space="preserve">Reality: Participation in VITL is voluntary and many community-based providers are not included. VITL lacks pharmacy claims data and is not viewed as ‘user friendly’ by providers.</w:t>
      </w:r>
    </w:p>
    <w:p w:rsidR="00000000" w:rsidDel="00000000" w:rsidP="00000000" w:rsidRDefault="00000000" w:rsidRPr="00000000" w14:paraId="000005F5">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Style w:val="Table5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5F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F8">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5F9">
      <w:pPr>
        <w:spacing w:after="120" w:lineRule="auto"/>
        <w:rPr/>
      </w:pPr>
      <w:r w:rsidDel="00000000" w:rsidR="00000000" w:rsidRPr="00000000">
        <w:rPr>
          <w:rtl w:val="0"/>
        </w:rPr>
      </w:r>
    </w:p>
    <w:p w:rsidR="00000000" w:rsidDel="00000000" w:rsidP="00000000" w:rsidRDefault="00000000" w:rsidRPr="00000000" w14:paraId="000005FA">
      <w:pPr>
        <w:pStyle w:val="Heading2"/>
        <w:pBdr>
          <w:top w:color="c9d2df" w:space="10" w:sz="6" w:val="single"/>
        </w:pBdr>
        <w:rPr/>
      </w:pPr>
      <w:bookmarkStart w:colFirst="0" w:colLast="0" w:name="_yqej54yika7" w:id="118"/>
      <w:bookmarkEnd w:id="118"/>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5FB">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5FC">
      <w:pPr>
        <w:pStyle w:val="Heading3"/>
        <w:rPr/>
      </w:pPr>
      <w:bookmarkStart w:colFirst="0" w:colLast="0" w:name="_9xs7xfxe2v9o" w:id="119"/>
      <w:bookmarkEnd w:id="119"/>
      <w:r w:rsidDel="00000000" w:rsidR="00000000" w:rsidRPr="00000000">
        <w:rPr>
          <w:color w:val="161b22"/>
          <w:rtl w:val="0"/>
        </w:rPr>
        <w:t xml:space="preserve">4.3.1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5FD">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5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5FF">
      <w:pPr>
        <w:pStyle w:val="Heading3"/>
        <w:rPr/>
      </w:pPr>
      <w:bookmarkStart w:colFirst="0" w:colLast="0" w:name="_2399vpjpzjqa" w:id="120"/>
      <w:bookmarkEnd w:id="120"/>
      <w:r w:rsidDel="00000000" w:rsidR="00000000" w:rsidRPr="00000000">
        <w:rPr>
          <w:color w:val="161b22"/>
          <w:rtl w:val="0"/>
        </w:rPr>
        <w:t xml:space="preserve">4.3.2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00">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5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03">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04">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05">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DVHA leading; AHEAD Model requires this for population health management; target 2026-2027</w:t>
            </w:r>
            <w:r w:rsidDel="00000000" w:rsidR="00000000" w:rsidRPr="00000000">
              <w:rPr>
                <w:rtl w:val="0"/>
              </w:rPr>
            </w:r>
          </w:p>
        </w:tc>
        <w:tc>
          <w:tcPr/>
          <w:p w:rsidR="00000000" w:rsidDel="00000000" w:rsidP="00000000" w:rsidRDefault="00000000" w:rsidRPr="00000000" w14:paraId="00000609">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0A">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0C">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0D">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0E">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0F">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10">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11">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13">
      <w:pPr>
        <w:pStyle w:val="Heading3"/>
        <w:rPr/>
      </w:pPr>
      <w:bookmarkStart w:colFirst="0" w:colLast="0" w:name="_sc3eww44ahfv" w:id="121"/>
      <w:bookmarkEnd w:id="121"/>
      <w:r w:rsidDel="00000000" w:rsidR="00000000" w:rsidRPr="00000000">
        <w:rPr>
          <w:color w:val="161b22"/>
          <w:rtl w:val="0"/>
        </w:rPr>
        <w:t xml:space="preserve">4.3.3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14">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5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616">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17">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18">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19">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1A">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1B">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1C">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1D">
            <w:pPr>
              <w:jc w:val="left"/>
              <w:rPr/>
            </w:pPr>
            <w:r w:rsidDel="00000000" w:rsidR="00000000" w:rsidRPr="00000000">
              <w:rPr>
                <w:sz w:val="18"/>
                <w:szCs w:val="18"/>
                <w:rtl w:val="0"/>
              </w:rPr>
              <w:t xml:space="preserve">FHIR-based interoperability (see Section 4)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1E">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1F">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20">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21">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22">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23">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rsidR="00000000" w:rsidDel="00000000" w:rsidP="00000000" w:rsidRDefault="00000000" w:rsidRPr="00000000" w14:paraId="00000626">
      <w:pPr>
        <w:pStyle w:val="Heading2"/>
        <w:pBdr>
          <w:top w:color="c9d2df" w:space="10" w:sz="6" w:val="single"/>
        </w:pBdr>
        <w:rPr/>
      </w:pPr>
      <w:bookmarkStart w:colFirst="0" w:colLast="0" w:name="_cfu59lem7cdq" w:id="122"/>
      <w:bookmarkEnd w:id="122"/>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27">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28">
      <w:pPr>
        <w:pStyle w:val="Heading3"/>
        <w:rPr/>
      </w:pPr>
      <w:bookmarkStart w:colFirst="0" w:colLast="0" w:name="_4uze2pvk3fys" w:id="123"/>
      <w:bookmarkEnd w:id="123"/>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29">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2A">
      <w:pPr>
        <w:pStyle w:val="Heading3"/>
        <w:rPr/>
      </w:pPr>
      <w:bookmarkStart w:colFirst="0" w:colLast="0" w:name="_7wtnlewwnw3x" w:id="124"/>
      <w:bookmarkEnd w:id="124"/>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2B">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2C">
      <w:pPr>
        <w:keepNext w:val="1"/>
        <w:keepLines w:val="1"/>
        <w:numPr>
          <w:ilvl w:val="0"/>
          <w:numId w:val="1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2D">
      <w:pPr>
        <w:keepNext w:val="1"/>
        <w:keepLines w:val="1"/>
        <w:numPr>
          <w:ilvl w:val="0"/>
          <w:numId w:val="1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2E">
      <w:pPr>
        <w:keepNext w:val="1"/>
        <w:keepLines w:val="1"/>
        <w:numPr>
          <w:ilvl w:val="0"/>
          <w:numId w:val="1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2F">
      <w:pPr>
        <w:keepNext w:val="1"/>
        <w:keepLines w:val="1"/>
        <w:numPr>
          <w:ilvl w:val="0"/>
          <w:numId w:val="1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30">
      <w:pPr>
        <w:keepLines w:val="1"/>
        <w:numPr>
          <w:ilvl w:val="0"/>
          <w:numId w:val="1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31">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32">
      <w:pPr>
        <w:pStyle w:val="Heading2"/>
        <w:pBdr>
          <w:top w:color="c9d2df" w:space="10" w:sz="6" w:val="single"/>
        </w:pBdr>
        <w:rPr/>
      </w:pPr>
      <w:bookmarkStart w:colFirst="0" w:colLast="0" w:name="_t8d98utq7zeq" w:id="125"/>
      <w:bookmarkEnd w:id="125"/>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33">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34">
      <w:pPr>
        <w:pStyle w:val="Heading3"/>
        <w:rPr/>
      </w:pPr>
      <w:bookmarkStart w:colFirst="0" w:colLast="0" w:name="_9nwv61j4yvay" w:id="126"/>
      <w:bookmarkEnd w:id="126"/>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35">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36">
      <w:pPr>
        <w:keepNext w:val="1"/>
        <w:keepLines w:val="1"/>
        <w:numPr>
          <w:ilvl w:val="0"/>
          <w:numId w:val="1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37">
      <w:pPr>
        <w:keepNext w:val="1"/>
        <w:keepLines w:val="1"/>
        <w:numPr>
          <w:ilvl w:val="0"/>
          <w:numId w:val="1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38">
      <w:pPr>
        <w:keepNext w:val="1"/>
        <w:keepLines w:val="1"/>
        <w:numPr>
          <w:ilvl w:val="0"/>
          <w:numId w:val="12"/>
        </w:numPr>
        <w:ind w:left="720" w:hanging="360"/>
        <w:rPr/>
      </w:pPr>
      <w:r w:rsidDel="00000000" w:rsidR="00000000" w:rsidRPr="00000000">
        <w:rPr>
          <w:rtl w:val="0"/>
        </w:rP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39">
      <w:pPr>
        <w:keepLines w:val="1"/>
        <w:numPr>
          <w:ilvl w:val="0"/>
          <w:numId w:val="1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3A">
      <w:pPr>
        <w:pStyle w:val="Heading3"/>
        <w:rPr/>
      </w:pPr>
      <w:bookmarkStart w:colFirst="0" w:colLast="0" w:name="_36bnd5f1keds" w:id="127"/>
      <w:bookmarkEnd w:id="127"/>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3B">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3D">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3E">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3F">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40">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41">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42">
            <w:pPr>
              <w:jc w:val="left"/>
              <w:rPr/>
            </w:pPr>
            <w:r w:rsidDel="00000000" w:rsidR="00000000" w:rsidRPr="00000000">
              <w:rPr>
                <w:sz w:val="18"/>
                <w:szCs w:val="18"/>
                <w:rtl w:val="0"/>
              </w:rPr>
              <w:t xml:space="preserve">Central Vermont Medical Center;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45">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46">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48">
      <w:pPr>
        <w:pStyle w:val="Heading2"/>
        <w:pBdr>
          <w:top w:color="c9d2df" w:space="10" w:sz="6" w:val="single"/>
        </w:pBdr>
        <w:rPr/>
      </w:pPr>
      <w:bookmarkStart w:colFirst="0" w:colLast="0" w:name="_h8b5wjbyzi8d" w:id="128"/>
      <w:bookmarkEnd w:id="128"/>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49">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4A">
      <w:pPr>
        <w:pStyle w:val="Heading3"/>
        <w:rPr/>
      </w:pPr>
      <w:bookmarkStart w:colFirst="0" w:colLast="0" w:name="_8bgn575cyd1t" w:id="129"/>
      <w:bookmarkEnd w:id="129"/>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4B">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4E">
      <w:pPr>
        <w:pStyle w:val="Heading3"/>
        <w:rPr/>
      </w:pPr>
      <w:bookmarkStart w:colFirst="0" w:colLast="0" w:name="_3eu42bps4gf8" w:id="130"/>
      <w:bookmarkEnd w:id="130"/>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4F">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52">
      <w:pPr>
        <w:pStyle w:val="Heading3"/>
        <w:rPr/>
      </w:pPr>
      <w:bookmarkStart w:colFirst="0" w:colLast="0" w:name="_wfjr42smquli" w:id="131"/>
      <w:bookmarkEnd w:id="131"/>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56">
      <w:pPr>
        <w:pStyle w:val="Heading3"/>
        <w:rPr/>
      </w:pPr>
      <w:bookmarkStart w:colFirst="0" w:colLast="0" w:name="_qjd3sohuaoem" w:id="132"/>
      <w:bookmarkEnd w:id="132"/>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57">
      <w:pPr>
        <w:rPr/>
      </w:pPr>
      <w:r w:rsidDel="00000000" w:rsidR="00000000" w:rsidRPr="00000000">
        <w:rPr>
          <w:rtl w:val="0"/>
        </w:rP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5A">
      <w:pPr>
        <w:pStyle w:val="Heading3"/>
        <w:rPr/>
      </w:pPr>
      <w:bookmarkStart w:colFirst="0" w:colLast="0" w:name="_8jrceleiqgi5" w:id="133"/>
      <w:bookmarkEnd w:id="133"/>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5B">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5D">
      <w:pPr>
        <w:pStyle w:val="Heading2"/>
        <w:pBdr>
          <w:top w:color="c9d2df" w:space="10" w:sz="6" w:val="single"/>
        </w:pBdr>
        <w:rPr/>
      </w:pPr>
      <w:bookmarkStart w:colFirst="0" w:colLast="0" w:name="_5tw8vfrgsxj5" w:id="134"/>
      <w:bookmarkEnd w:id="134"/>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5E">
      <w:pPr>
        <w:rPr/>
      </w:pPr>
      <w:r w:rsidDel="00000000" w:rsidR="00000000" w:rsidRPr="00000000">
        <w:rPr>
          <w:rtl w:val="0"/>
        </w:rP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60">
      <w:pPr>
        <w:pStyle w:val="Heading3"/>
        <w:rPr/>
      </w:pPr>
      <w:bookmarkStart w:colFirst="0" w:colLast="0" w:name="_fk858f2i2t34" w:id="135"/>
      <w:bookmarkEnd w:id="135"/>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61">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62">
      <w:pPr>
        <w:keepNext w:val="1"/>
        <w:keepLines w:val="1"/>
        <w:numPr>
          <w:ilvl w:val="0"/>
          <w:numId w:val="13"/>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63">
      <w:pPr>
        <w:keepNext w:val="1"/>
        <w:keepLines w:val="1"/>
        <w:numPr>
          <w:ilvl w:val="0"/>
          <w:numId w:val="13"/>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664">
      <w:pPr>
        <w:keepNext w:val="1"/>
        <w:keepLines w:val="1"/>
        <w:numPr>
          <w:ilvl w:val="0"/>
          <w:numId w:val="13"/>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665">
      <w:pPr>
        <w:keepNext w:val="1"/>
        <w:keepLines w:val="1"/>
        <w:numPr>
          <w:ilvl w:val="0"/>
          <w:numId w:val="13"/>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666">
      <w:pPr>
        <w:keepLines w:val="1"/>
        <w:numPr>
          <w:ilvl w:val="0"/>
          <w:numId w:val="13"/>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667">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668">
      <w:pPr>
        <w:pStyle w:val="Heading2"/>
        <w:keepNext w:val="0"/>
        <w:pBdr>
          <w:top w:color="c9d2df" w:space="10" w:sz="6" w:val="single"/>
        </w:pBdr>
        <w:rPr/>
      </w:pPr>
      <w:bookmarkStart w:colFirst="0" w:colLast="0" w:name="_x0wd4zu0gjsz" w:id="136"/>
      <w:bookmarkEnd w:id="136"/>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669">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6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212"/>
        <w:gridCol w:w="4860"/>
        <w:tblGridChange w:id="0">
          <w:tblGrid>
            <w:gridCol w:w="4212"/>
            <w:gridCol w:w="4860"/>
          </w:tblGrid>
        </w:tblGridChange>
      </w:tblGrid>
      <w:tr>
        <w:trPr>
          <w:cantSplit w:val="1"/>
          <w:tblHeader w:val="1"/>
        </w:trPr>
        <w:tc>
          <w:tcPr>
            <w:shd w:fill="1b3a6b" w:val="clear"/>
          </w:tcPr>
          <w:p w:rsidR="00000000" w:rsidDel="00000000" w:rsidP="00000000" w:rsidRDefault="00000000" w:rsidRPr="00000000" w14:paraId="0000066A">
            <w:pPr>
              <w:spacing w:after="0" w:before="0" w:line="240" w:lineRule="auto"/>
              <w:rPr/>
            </w:pPr>
            <w:r w:rsidDel="00000000" w:rsidR="00000000" w:rsidRPr="00000000">
              <w:rPr>
                <w:b w:val="1"/>
                <w:bCs w:val="1"/>
                <w:color w:val="ffffff"/>
                <w:sz w:val="17"/>
                <w:szCs w:val="17"/>
                <w:rtl w:val="0"/>
              </w:rPr>
              <w:t xml:space="preserve">Layer</w:t>
            </w:r>
            <w:r w:rsidDel="00000000" w:rsidR="00000000" w:rsidRPr="00000000">
              <w:rPr>
                <w:rtl w:val="0"/>
              </w:rPr>
            </w:r>
          </w:p>
        </w:tc>
        <w:tc>
          <w:tcPr>
            <w:shd w:fill="1b3a6b" w:val="clear"/>
          </w:tcPr>
          <w:p w:rsidR="00000000" w:rsidDel="00000000" w:rsidP="00000000" w:rsidRDefault="00000000" w:rsidRPr="00000000" w14:paraId="0000066B">
            <w:pPr>
              <w:spacing w:after="0" w:before="0" w:line="240" w:lineRule="auto"/>
              <w:rPr/>
            </w:pPr>
            <w:r w:rsidDel="00000000" w:rsidR="00000000" w:rsidRPr="00000000">
              <w:rPr>
                <w:b w:val="1"/>
                <w:bCs w:val="1"/>
                <w:color w:val="ffffff"/>
                <w:sz w:val="17"/>
                <w:szCs w:val="17"/>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66C">
            <w:pPr>
              <w:spacing w:after="0" w:before="0" w:line="240" w:lineRule="auto"/>
              <w:rPr/>
            </w:pPr>
            <w:r w:rsidDel="00000000" w:rsidR="00000000" w:rsidRPr="00000000">
              <w:rPr>
                <w:b w:val="1"/>
                <w:bCs w:val="1"/>
                <w:sz w:val="17"/>
                <w:szCs w:val="17"/>
                <w:rtl w:val="0"/>
              </w:rPr>
              <w:t xml:space="preserve">Layer 5 (Top)</w:t>
            </w:r>
            <w:r w:rsidDel="00000000" w:rsidR="00000000" w:rsidRPr="00000000">
              <w:rPr>
                <w:sz w:val="17"/>
                <w:szCs w:val="17"/>
                <w:rtl w:val="0"/>
              </w:rPr>
              <w:t xml:space="preserve"> — Advanced Analytics &amp; AI Applications</w:t>
            </w:r>
            <w:r w:rsidDel="00000000" w:rsidR="00000000" w:rsidRPr="00000000">
              <w:rPr>
                <w:rtl w:val="0"/>
              </w:rPr>
            </w:r>
          </w:p>
        </w:tc>
        <w:tc>
          <w:tcPr/>
          <w:p w:rsidR="00000000" w:rsidDel="00000000" w:rsidP="00000000" w:rsidRDefault="00000000" w:rsidRPr="00000000" w14:paraId="0000066D">
            <w:pPr>
              <w:numPr>
                <w:ilvl w:val="0"/>
                <w:numId w:val="14"/>
              </w:numPr>
              <w:spacing w:after="0" w:before="0" w:line="240" w:lineRule="auto"/>
              <w:ind w:left="720" w:hanging="360"/>
              <w:rPr/>
            </w:pPr>
            <w:r w:rsidDel="00000000" w:rsidR="00000000" w:rsidRPr="00000000">
              <w:rPr>
                <w:sz w:val="17"/>
                <w:szCs w:val="17"/>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66E">
            <w:pPr>
              <w:numPr>
                <w:ilvl w:val="0"/>
                <w:numId w:val="14"/>
              </w:numPr>
              <w:spacing w:after="0" w:before="0" w:line="240" w:lineRule="auto"/>
              <w:ind w:left="720" w:hanging="360"/>
              <w:rPr/>
            </w:pPr>
            <w:r w:rsidDel="00000000" w:rsidR="00000000" w:rsidRPr="00000000">
              <w:rPr>
                <w:sz w:val="17"/>
                <w:szCs w:val="17"/>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66F">
            <w:pPr>
              <w:numPr>
                <w:ilvl w:val="0"/>
                <w:numId w:val="14"/>
              </w:numPr>
              <w:spacing w:after="0" w:before="0" w:line="240" w:lineRule="auto"/>
              <w:ind w:left="720" w:hanging="360"/>
              <w:rPr/>
            </w:pPr>
            <w:r w:rsidDel="00000000" w:rsidR="00000000" w:rsidRPr="00000000">
              <w:rPr>
                <w:sz w:val="17"/>
                <w:szCs w:val="17"/>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670">
            <w:pPr>
              <w:numPr>
                <w:ilvl w:val="0"/>
                <w:numId w:val="14"/>
              </w:numPr>
              <w:spacing w:after="0" w:before="0" w:line="240" w:lineRule="auto"/>
              <w:ind w:left="720" w:hanging="360"/>
              <w:rPr/>
            </w:pPr>
            <w:r w:rsidDel="00000000" w:rsidR="00000000" w:rsidRPr="00000000">
              <w:rPr>
                <w:sz w:val="17"/>
                <w:szCs w:val="17"/>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671">
            <w:pPr>
              <w:numPr>
                <w:ilvl w:val="0"/>
                <w:numId w:val="14"/>
              </w:numPr>
              <w:spacing w:after="0" w:before="0" w:line="240" w:lineRule="auto"/>
              <w:ind w:left="720" w:hanging="360"/>
              <w:rPr/>
            </w:pPr>
            <w:r w:rsidDel="00000000" w:rsidR="00000000" w:rsidRPr="00000000">
              <w:rPr>
                <w:sz w:val="17"/>
                <w:szCs w:val="17"/>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672">
            <w:pPr>
              <w:spacing w:after="0" w:before="0" w:line="240" w:lineRule="auto"/>
              <w:rPr/>
            </w:pPr>
            <w:r w:rsidDel="00000000" w:rsidR="00000000" w:rsidRPr="00000000">
              <w:rPr>
                <w:b w:val="1"/>
                <w:bCs w:val="1"/>
                <w:sz w:val="17"/>
                <w:szCs w:val="17"/>
                <w:rtl w:val="0"/>
              </w:rPr>
              <w:t xml:space="preserve">Layer 4</w:t>
            </w:r>
            <w:r w:rsidDel="00000000" w:rsidR="00000000" w:rsidRPr="00000000">
              <w:rPr>
                <w:sz w:val="17"/>
                <w:szCs w:val="17"/>
                <w:rtl w:val="0"/>
              </w:rPr>
              <w:t xml:space="preserve"> — Population Health Management</w:t>
            </w:r>
            <w:r w:rsidDel="00000000" w:rsidR="00000000" w:rsidRPr="00000000">
              <w:rPr>
                <w:rtl w:val="0"/>
              </w:rPr>
            </w:r>
          </w:p>
        </w:tc>
        <w:tc>
          <w:tcPr/>
          <w:p w:rsidR="00000000" w:rsidDel="00000000" w:rsidP="00000000" w:rsidRDefault="00000000" w:rsidRPr="00000000" w14:paraId="00000673">
            <w:pPr>
              <w:numPr>
                <w:ilvl w:val="0"/>
                <w:numId w:val="15"/>
              </w:numPr>
              <w:spacing w:after="0" w:before="0" w:line="240" w:lineRule="auto"/>
              <w:ind w:left="720" w:hanging="360"/>
              <w:rPr/>
            </w:pPr>
            <w:r w:rsidDel="00000000" w:rsidR="00000000" w:rsidRPr="00000000">
              <w:rPr>
                <w:sz w:val="17"/>
                <w:szCs w:val="17"/>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674">
            <w:pPr>
              <w:numPr>
                <w:ilvl w:val="0"/>
                <w:numId w:val="15"/>
              </w:numPr>
              <w:spacing w:after="0" w:before="0" w:line="240" w:lineRule="auto"/>
              <w:ind w:left="720" w:hanging="360"/>
              <w:rPr/>
            </w:pPr>
            <w:r w:rsidDel="00000000" w:rsidR="00000000" w:rsidRPr="00000000">
              <w:rPr>
                <w:sz w:val="17"/>
                <w:szCs w:val="17"/>
                <w:rtl w:val="0"/>
              </w:rPr>
              <w:t xml:space="preserve">Attribution management: patient-to-hospital attribution for AHEAD global budgets; PC AHEAD attribution</w:t>
            </w:r>
            <w:r w:rsidDel="00000000" w:rsidR="00000000" w:rsidRPr="00000000">
              <w:rPr>
                <w:rtl w:val="0"/>
              </w:rPr>
            </w:r>
          </w:p>
          <w:p w:rsidR="00000000" w:rsidDel="00000000" w:rsidP="00000000" w:rsidRDefault="00000000" w:rsidRPr="00000000" w14:paraId="00000675">
            <w:pPr>
              <w:numPr>
                <w:ilvl w:val="0"/>
                <w:numId w:val="15"/>
              </w:numPr>
              <w:spacing w:after="0" w:before="0" w:line="240" w:lineRule="auto"/>
              <w:ind w:left="720" w:hanging="360"/>
              <w:rPr/>
            </w:pPr>
            <w:r w:rsidDel="00000000" w:rsidR="00000000" w:rsidRPr="00000000">
              <w:rPr>
                <w:sz w:val="17"/>
                <w:szCs w:val="17"/>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676">
            <w:pPr>
              <w:numPr>
                <w:ilvl w:val="0"/>
                <w:numId w:val="15"/>
              </w:numPr>
              <w:spacing w:after="0" w:before="0" w:line="240" w:lineRule="auto"/>
              <w:ind w:left="720" w:hanging="360"/>
              <w:rPr/>
            </w:pPr>
            <w:r w:rsidDel="00000000" w:rsidR="00000000" w:rsidRPr="00000000">
              <w:rPr>
                <w:sz w:val="17"/>
                <w:szCs w:val="17"/>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677">
            <w:pPr>
              <w:spacing w:after="0" w:before="0" w:line="240" w:lineRule="auto"/>
              <w:rPr/>
            </w:pPr>
            <w:r w:rsidDel="00000000" w:rsidR="00000000" w:rsidRPr="00000000">
              <w:rPr>
                <w:b w:val="1"/>
                <w:bCs w:val="1"/>
                <w:sz w:val="17"/>
                <w:szCs w:val="17"/>
                <w:rtl w:val="0"/>
              </w:rPr>
              <w:t xml:space="preserve">Layer 3</w:t>
            </w:r>
            <w:r w:rsidDel="00000000" w:rsidR="00000000" w:rsidRPr="00000000">
              <w:rPr>
                <w:sz w:val="17"/>
                <w:szCs w:val="17"/>
                <w:rtl w:val="0"/>
              </w:rPr>
              <w:t xml:space="preserve"> — Integrated Health Record (Target State)</w:t>
            </w:r>
            <w:r w:rsidDel="00000000" w:rsidR="00000000" w:rsidRPr="00000000">
              <w:rPr>
                <w:rtl w:val="0"/>
              </w:rPr>
            </w:r>
          </w:p>
        </w:tc>
        <w:tc>
          <w:tcPr/>
          <w:p w:rsidR="00000000" w:rsidDel="00000000" w:rsidP="00000000" w:rsidRDefault="00000000" w:rsidRPr="00000000" w14:paraId="00000678">
            <w:pPr>
              <w:numPr>
                <w:ilvl w:val="0"/>
                <w:numId w:val="16"/>
              </w:numPr>
              <w:spacing w:after="0" w:before="0" w:line="240" w:lineRule="auto"/>
              <w:ind w:left="720" w:hanging="360"/>
              <w:rPr/>
            </w:pPr>
            <w:r w:rsidDel="00000000" w:rsidR="00000000" w:rsidRPr="00000000">
              <w:rPr>
                <w:sz w:val="17"/>
                <w:szCs w:val="17"/>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679">
            <w:pPr>
              <w:numPr>
                <w:ilvl w:val="0"/>
                <w:numId w:val="16"/>
              </w:numPr>
              <w:spacing w:after="0" w:before="0" w:line="240" w:lineRule="auto"/>
              <w:ind w:left="720" w:hanging="360"/>
              <w:rPr/>
            </w:pPr>
            <w:r w:rsidDel="00000000" w:rsidR="00000000" w:rsidRPr="00000000">
              <w:rPr>
                <w:sz w:val="17"/>
                <w:szCs w:val="17"/>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67A">
            <w:pPr>
              <w:numPr>
                <w:ilvl w:val="0"/>
                <w:numId w:val="16"/>
              </w:numPr>
              <w:spacing w:after="0" w:before="0" w:line="240" w:lineRule="auto"/>
              <w:ind w:left="720" w:hanging="360"/>
              <w:rPr/>
            </w:pPr>
            <w:r w:rsidDel="00000000" w:rsidR="00000000" w:rsidRPr="00000000">
              <w:rPr>
                <w:sz w:val="17"/>
                <w:szCs w:val="17"/>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67B">
            <w:pPr>
              <w:numPr>
                <w:ilvl w:val="0"/>
                <w:numId w:val="16"/>
              </w:numPr>
              <w:spacing w:after="0" w:before="0" w:line="240" w:lineRule="auto"/>
              <w:ind w:left="720" w:hanging="360"/>
              <w:rPr/>
            </w:pPr>
            <w:r w:rsidDel="00000000" w:rsidR="00000000" w:rsidRPr="00000000">
              <w:rPr>
                <w:sz w:val="17"/>
                <w:szCs w:val="17"/>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67C">
            <w:pPr>
              <w:spacing w:after="0" w:before="0" w:line="240" w:lineRule="auto"/>
              <w:rPr/>
            </w:pPr>
            <w:r w:rsidDel="00000000" w:rsidR="00000000" w:rsidRPr="00000000">
              <w:rPr>
                <w:b w:val="1"/>
                <w:bCs w:val="1"/>
                <w:sz w:val="17"/>
                <w:szCs w:val="17"/>
                <w:rtl w:val="0"/>
              </w:rPr>
              <w:t xml:space="preserve">Layer 2</w:t>
            </w:r>
            <w:r w:rsidDel="00000000" w:rsidR="00000000" w:rsidRPr="00000000">
              <w:rPr>
                <w:sz w:val="17"/>
                <w:szCs w:val="17"/>
                <w:rtl w:val="0"/>
              </w:rPr>
              <w:t xml:space="preserve"> — Data Exchange Infrastructure</w:t>
            </w:r>
            <w:r w:rsidDel="00000000" w:rsidR="00000000" w:rsidRPr="00000000">
              <w:rPr>
                <w:rtl w:val="0"/>
              </w:rPr>
            </w:r>
          </w:p>
        </w:tc>
        <w:tc>
          <w:tcPr/>
          <w:p w:rsidR="00000000" w:rsidDel="00000000" w:rsidP="00000000" w:rsidRDefault="00000000" w:rsidRPr="00000000" w14:paraId="0000067D">
            <w:pPr>
              <w:numPr>
                <w:ilvl w:val="0"/>
                <w:numId w:val="17"/>
              </w:numPr>
              <w:spacing w:after="0" w:before="0" w:line="240" w:lineRule="auto"/>
              <w:ind w:left="720" w:hanging="360"/>
              <w:rPr/>
            </w:pPr>
            <w:r w:rsidDel="00000000" w:rsidR="00000000" w:rsidRPr="00000000">
              <w:rPr>
                <w:sz w:val="17"/>
                <w:szCs w:val="17"/>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67E">
            <w:pPr>
              <w:numPr>
                <w:ilvl w:val="0"/>
                <w:numId w:val="17"/>
              </w:numPr>
              <w:spacing w:after="0" w:before="0" w:line="240" w:lineRule="auto"/>
              <w:ind w:left="720" w:hanging="360"/>
              <w:rPr/>
            </w:pPr>
            <w:r w:rsidDel="00000000" w:rsidR="00000000" w:rsidRPr="00000000">
              <w:rPr>
                <w:sz w:val="17"/>
                <w:szCs w:val="17"/>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67F">
            <w:pPr>
              <w:numPr>
                <w:ilvl w:val="0"/>
                <w:numId w:val="17"/>
              </w:numPr>
              <w:spacing w:after="0" w:before="0" w:line="240" w:lineRule="auto"/>
              <w:ind w:left="720" w:hanging="360"/>
              <w:rPr/>
            </w:pPr>
            <w:r w:rsidDel="00000000" w:rsidR="00000000" w:rsidRPr="00000000">
              <w:rPr>
                <w:sz w:val="17"/>
                <w:szCs w:val="17"/>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680">
            <w:pPr>
              <w:numPr>
                <w:ilvl w:val="0"/>
                <w:numId w:val="17"/>
              </w:numPr>
              <w:spacing w:after="0" w:before="0" w:line="240" w:lineRule="auto"/>
              <w:ind w:left="720" w:hanging="360"/>
              <w:rPr/>
            </w:pPr>
            <w:r w:rsidDel="00000000" w:rsidR="00000000" w:rsidRPr="00000000">
              <w:rPr>
                <w:sz w:val="17"/>
                <w:szCs w:val="17"/>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681">
            <w:pPr>
              <w:spacing w:after="0" w:before="0" w:line="240" w:lineRule="auto"/>
              <w:rPr/>
            </w:pPr>
            <w:r w:rsidDel="00000000" w:rsidR="00000000" w:rsidRPr="00000000">
              <w:rPr>
                <w:b w:val="1"/>
                <w:bCs w:val="1"/>
                <w:sz w:val="17"/>
                <w:szCs w:val="17"/>
                <w:rtl w:val="0"/>
              </w:rPr>
              <w:t xml:space="preserve">Layer 1 (Foundation)</w:t>
            </w:r>
            <w:r w:rsidDel="00000000" w:rsidR="00000000" w:rsidRPr="00000000">
              <w:rPr>
                <w:sz w:val="17"/>
                <w:szCs w:val="17"/>
                <w:rtl w:val="0"/>
              </w:rPr>
              <w:t xml:space="preserve"> — Core Data Assets</w:t>
            </w:r>
            <w:r w:rsidDel="00000000" w:rsidR="00000000" w:rsidRPr="00000000">
              <w:rPr>
                <w:rtl w:val="0"/>
              </w:rPr>
            </w:r>
          </w:p>
        </w:tc>
        <w:tc>
          <w:tcPr/>
          <w:p w:rsidR="00000000" w:rsidDel="00000000" w:rsidP="00000000" w:rsidRDefault="00000000" w:rsidRPr="00000000" w14:paraId="00000682">
            <w:pPr>
              <w:numPr>
                <w:ilvl w:val="0"/>
                <w:numId w:val="18"/>
              </w:numPr>
              <w:spacing w:after="0" w:before="0" w:line="240" w:lineRule="auto"/>
              <w:ind w:left="720" w:hanging="360"/>
              <w:rPr/>
            </w:pPr>
            <w:r w:rsidDel="00000000" w:rsidR="00000000" w:rsidRPr="00000000">
              <w:rPr>
                <w:sz w:val="17"/>
                <w:szCs w:val="17"/>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683">
            <w:pPr>
              <w:numPr>
                <w:ilvl w:val="0"/>
                <w:numId w:val="18"/>
              </w:numPr>
              <w:spacing w:after="0" w:before="0" w:line="240" w:lineRule="auto"/>
              <w:ind w:left="720" w:hanging="360"/>
              <w:rPr/>
            </w:pPr>
            <w:r w:rsidDel="00000000" w:rsidR="00000000" w:rsidRPr="00000000">
              <w:rPr>
                <w:sz w:val="17"/>
                <w:szCs w:val="17"/>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684">
            <w:pPr>
              <w:numPr>
                <w:ilvl w:val="0"/>
                <w:numId w:val="18"/>
              </w:numPr>
              <w:spacing w:after="0" w:before="0" w:line="240" w:lineRule="auto"/>
              <w:ind w:left="720" w:hanging="360"/>
              <w:rPr/>
            </w:pPr>
            <w:r w:rsidDel="00000000" w:rsidR="00000000" w:rsidRPr="00000000">
              <w:rPr>
                <w:sz w:val="17"/>
                <w:szCs w:val="17"/>
                <w:rtl w:val="0"/>
              </w:rPr>
              <w:t xml:space="preserve">EHR systems at 14 hospitals: Epic (UVMMC), Oracle Health (CVMC, others), TruBridge (CAHs), Meditech (others)</w:t>
            </w:r>
            <w:r w:rsidDel="00000000" w:rsidR="00000000" w:rsidRPr="00000000">
              <w:rPr>
                <w:rtl w:val="0"/>
              </w:rPr>
            </w:r>
          </w:p>
          <w:p w:rsidR="00000000" w:rsidDel="00000000" w:rsidP="00000000" w:rsidRDefault="00000000" w:rsidRPr="00000000" w14:paraId="00000685">
            <w:pPr>
              <w:numPr>
                <w:ilvl w:val="0"/>
                <w:numId w:val="18"/>
              </w:numPr>
              <w:spacing w:after="0" w:before="0" w:line="240" w:lineRule="auto"/>
              <w:ind w:left="720" w:hanging="360"/>
              <w:rPr/>
            </w:pPr>
            <w:r w:rsidDel="00000000" w:rsidR="00000000" w:rsidRPr="00000000">
              <w:rPr>
                <w:sz w:val="17"/>
                <w:szCs w:val="17"/>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686">
            <w:pPr>
              <w:numPr>
                <w:ilvl w:val="0"/>
                <w:numId w:val="18"/>
              </w:numPr>
              <w:spacing w:after="0" w:before="0" w:line="240" w:lineRule="auto"/>
              <w:ind w:left="720" w:hanging="360"/>
              <w:rPr/>
            </w:pPr>
            <w:r w:rsidDel="00000000" w:rsidR="00000000" w:rsidRPr="00000000">
              <w:rPr>
                <w:sz w:val="17"/>
                <w:szCs w:val="17"/>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689">
      <w:pPr>
        <w:pStyle w:val="Heading2"/>
        <w:keepNext w:val="0"/>
        <w:pBdr>
          <w:top w:color="c9d2df" w:space="10" w:sz="6" w:val="single"/>
        </w:pBdr>
        <w:rPr/>
      </w:pPr>
      <w:bookmarkStart w:colFirst="0" w:colLast="0" w:name="_w8avfz1m9dji" w:id="137"/>
      <w:bookmarkEnd w:id="137"/>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68A">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68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8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8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8E">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68F">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691">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693">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694">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697">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698">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699">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4.H — Hands-on platform tools for the Technology Pillar.</w:t>
      </w:r>
    </w:p>
    <w:p w:rsidR="00000000" w:rsidDel="00000000" w:rsidP="00000000" w:rsidRDefault="00000000" w:rsidRPr="00000000" w14:paraId="0000069B">
      <w:pPr>
        <w:pStyle w:val="Heading2"/>
        <w:pBdr>
          <w:top w:color="c9d2df" w:space="10" w:sz="6" w:val="single"/>
        </w:pBdr>
        <w:rPr/>
      </w:pPr>
      <w:bookmarkStart w:colFirst="0" w:colLast="0" w:name="_3kp8xno3b4ud" w:id="138"/>
      <w:bookmarkEnd w:id="138"/>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9C">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6A1">
      <w:pPr>
        <w:pStyle w:val="Heading2"/>
        <w:pBdr>
          <w:top w:color="c9d2df" w:space="10" w:sz="6" w:val="single"/>
        </w:pBdr>
        <w:rPr/>
      </w:pPr>
      <w:bookmarkStart w:colFirst="0" w:colLast="0" w:name="_14s17w20h0fu" w:id="139"/>
      <w:bookmarkEnd w:id="139"/>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A2">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br w:type="textWrapping"/>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6AB">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6AC">
      <w:pPr>
        <w:rPr/>
      </w:pPr>
      <w:r w:rsidDel="00000000" w:rsidR="00000000" w:rsidRPr="00000000">
        <w:br w:type="page"/>
      </w:r>
      <w:r w:rsidDel="00000000" w:rsidR="00000000" w:rsidRPr="00000000">
        <w:rPr>
          <w:rtl w:val="0"/>
        </w:rPr>
      </w:r>
    </w:p>
    <w:p w:rsidR="00000000" w:rsidDel="00000000" w:rsidP="00000000" w:rsidRDefault="00000000" w:rsidRPr="00000000" w14:paraId="000006AD">
      <w:pPr>
        <w:pStyle w:val="Heading1"/>
        <w:rPr/>
      </w:pPr>
      <w:bookmarkStart w:colFirst="0" w:colLast="0" w:name="_c8th8ey9si58" w:id="140"/>
      <w:bookmarkEnd w:id="140"/>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6AE">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6B0">
      <w:pPr>
        <w:pStyle w:val="Heading2"/>
        <w:pBdr>
          <w:top w:color="c9d2df" w:space="10" w:sz="6" w:val="single"/>
        </w:pBdr>
        <w:rPr/>
      </w:pPr>
      <w:bookmarkStart w:colFirst="0" w:colLast="0" w:name="_p6hlkx97q735" w:id="141"/>
      <w:bookmarkEnd w:id="141"/>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6B2">
      <w:pPr>
        <w:pStyle w:val="Heading2"/>
        <w:pBdr>
          <w:top w:color="c9d2df" w:space="10" w:sz="6" w:val="single"/>
        </w:pBdr>
        <w:rPr/>
      </w:pPr>
      <w:bookmarkStart w:colFirst="0" w:colLast="0" w:name="_5kiubh19gip" w:id="142"/>
      <w:bookmarkEnd w:id="142"/>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6B3">
      <w:pPr>
        <w:pStyle w:val="Heading3"/>
        <w:rPr/>
      </w:pPr>
      <w:bookmarkStart w:colFirst="0" w:colLast="0" w:name="_ll7p3nkgbnt1" w:id="143"/>
      <w:bookmarkEnd w:id="143"/>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6B4">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6B6">
      <w:pPr>
        <w:pStyle w:val="Heading3"/>
        <w:keepNext w:val="0"/>
        <w:rPr/>
      </w:pPr>
      <w:bookmarkStart w:colFirst="0" w:colLast="0" w:name="_yvwwrr2b61ay" w:id="144"/>
      <w:bookmarkEnd w:id="144"/>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6B7">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6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6B8">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6B9">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6BA">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6BB">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6BE">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6C0">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6C1">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6C2">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6C3">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6C4">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6C5">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6C6">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6C7">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6C9">
      <w:pPr>
        <w:pStyle w:val="Heading3"/>
        <w:rPr/>
      </w:pPr>
      <w:bookmarkStart w:colFirst="0" w:colLast="0" w:name="_eglybjumoh67" w:id="145"/>
      <w:bookmarkEnd w:id="145"/>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6CA">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6C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CD">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6CE">
      <w:pPr>
        <w:spacing w:after="120" w:lineRule="auto"/>
        <w:rPr/>
      </w:pPr>
      <w:r w:rsidDel="00000000" w:rsidR="00000000" w:rsidRPr="00000000">
        <w:rPr>
          <w:rtl w:val="0"/>
        </w:rPr>
      </w:r>
    </w:p>
    <w:p w:rsidR="00000000" w:rsidDel="00000000" w:rsidP="00000000" w:rsidRDefault="00000000" w:rsidRPr="00000000" w14:paraId="000006CF">
      <w:pPr>
        <w:pStyle w:val="Heading2"/>
        <w:pBdr>
          <w:top w:color="c9d2df" w:space="10" w:sz="6" w:val="single"/>
        </w:pBdr>
        <w:rPr/>
      </w:pPr>
      <w:bookmarkStart w:colFirst="0" w:colLast="0" w:name="_mnondxiymbiq" w:id="146"/>
      <w:bookmarkEnd w:id="146"/>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6D0">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6D1">
      <w:pPr>
        <w:pStyle w:val="Heading3"/>
        <w:rPr/>
      </w:pPr>
      <w:bookmarkStart w:colFirst="0" w:colLast="0" w:name="_t49zoee3pde9" w:id="147"/>
      <w:bookmarkEnd w:id="147"/>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The AI Clinical Governance Checklist organizes governance requirements across six lifecycle stages:</w:t>
      </w:r>
    </w:p>
    <w:p w:rsidR="00000000" w:rsidDel="00000000" w:rsidP="00000000" w:rsidRDefault="00000000" w:rsidRPr="00000000" w14:paraId="000006D3">
      <w:pPr>
        <w:pStyle w:val="Heading3"/>
        <w:rPr/>
      </w:pPr>
      <w:bookmarkStart w:colFirst="0" w:colLast="0" w:name="_xctmrhwqryzb" w:id="148"/>
      <w:bookmarkEnd w:id="148"/>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6D4">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6D5">
      <w:pPr>
        <w:pStyle w:val="Heading3"/>
        <w:rPr/>
      </w:pPr>
      <w:bookmarkStart w:colFirst="0" w:colLast="0" w:name="_1eejhp317058" w:id="149"/>
      <w:bookmarkEnd w:id="149"/>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6D6">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6D7">
      <w:pPr>
        <w:pStyle w:val="Heading3"/>
        <w:rPr/>
      </w:pPr>
      <w:bookmarkStart w:colFirst="0" w:colLast="0" w:name="_y6ex0f4448bn" w:id="150"/>
      <w:bookmarkEnd w:id="150"/>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6D8">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6D9">
      <w:pPr>
        <w:pStyle w:val="Heading3"/>
        <w:rPr/>
      </w:pPr>
      <w:bookmarkStart w:colFirst="0" w:colLast="0" w:name="_chtu5zu0djqo" w:id="151"/>
      <w:bookmarkEnd w:id="151"/>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6DA">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6DB">
      <w:pPr>
        <w:pStyle w:val="Heading3"/>
        <w:rPr/>
      </w:pPr>
      <w:bookmarkStart w:colFirst="0" w:colLast="0" w:name="_gam001qqbuqx" w:id="152"/>
      <w:bookmarkEnd w:id="152"/>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6DC">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6DF">
      <w:pPr>
        <w:pStyle w:val="Heading2"/>
        <w:pBdr>
          <w:top w:color="c9d2df" w:space="10" w:sz="6" w:val="single"/>
        </w:pBdr>
        <w:rPr/>
      </w:pPr>
      <w:bookmarkStart w:colFirst="0" w:colLast="0" w:name="_1spovfulurk6" w:id="153"/>
      <w:bookmarkEnd w:id="153"/>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6E0">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6E1">
      <w:pPr>
        <w:pStyle w:val="Heading3"/>
        <w:rPr/>
      </w:pPr>
      <w:bookmarkStart w:colFirst="0" w:colLast="0" w:name="_lrttotoofqvm" w:id="154"/>
      <w:bookmarkEnd w:id="154"/>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6E2">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6E4">
      <w:pPr>
        <w:pStyle w:val="Heading3"/>
        <w:keepNext w:val="0"/>
        <w:rPr/>
      </w:pPr>
      <w:bookmarkStart w:colFirst="0" w:colLast="0" w:name="_ggr54w31djcc" w:id="155"/>
      <w:bookmarkEnd w:id="155"/>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6E5">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Table6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6E6">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6E7">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6E8">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6E9">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6EA">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6EB">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6EC">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6ED">
            <w:pPr>
              <w:jc w:val="left"/>
              <w:rPr/>
            </w:pPr>
            <w:r w:rsidDel="00000000" w:rsidR="00000000" w:rsidRPr="00000000">
              <w:rPr>
                <w:sz w:val="18"/>
                <w:szCs w:val="18"/>
                <w:rtl w:val="0"/>
              </w:rPr>
              <w:t xml:space="preserve">VHCURES-based risk stratification for AHEAD-attributed Medicare population; identify the top 5% highest-risk patients for intensive CHT engagement before AHEAD year begins</w:t>
            </w:r>
            <w:r w:rsidDel="00000000" w:rsidR="00000000" w:rsidRPr="00000000">
              <w:rPr>
                <w:rtl w:val="0"/>
              </w:rPr>
            </w:r>
          </w:p>
        </w:tc>
      </w:tr>
      <w:tr>
        <w:trPr>
          <w:cantSplit w:val="0"/>
          <w:tblHeader w:val="0"/>
        </w:trPr>
        <w:tc>
          <w:tcPr/>
          <w:p w:rsidR="00000000" w:rsidDel="00000000" w:rsidP="00000000" w:rsidRDefault="00000000" w:rsidRPr="00000000" w14:paraId="000006EE">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6EF">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6F0">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6F1">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6F2">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6F3">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6F4">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6F5">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6F6">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6F7">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6F8">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6F9">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6FB">
      <w:pPr>
        <w:pStyle w:val="Heading2"/>
        <w:pBdr>
          <w:top w:color="c9d2df" w:space="10" w:sz="6" w:val="single"/>
        </w:pBdr>
        <w:rPr/>
      </w:pPr>
      <w:bookmarkStart w:colFirst="0" w:colLast="0" w:name="_av8tj8ctyun0" w:id="156"/>
      <w:bookmarkEnd w:id="156"/>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6FC">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6FE">
      <w:pPr>
        <w:pStyle w:val="Heading3"/>
        <w:rPr/>
      </w:pPr>
      <w:bookmarkStart w:colFirst="0" w:colLast="0" w:name="_udheazw9l1mj" w:id="157"/>
      <w:bookmarkEnd w:id="157"/>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6FF">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06">
      <w:pPr>
        <w:pStyle w:val="Heading2"/>
        <w:keepNext w:val="0"/>
        <w:pBdr>
          <w:top w:color="c9d2df" w:space="10" w:sz="6" w:val="single"/>
        </w:pBdr>
        <w:rPr/>
      </w:pPr>
      <w:bookmarkStart w:colFirst="0" w:colLast="0" w:name="_5xq8jomet0u9" w:id="158"/>
      <w:bookmarkEnd w:id="158"/>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07">
      <w:pPr>
        <w:keepNext w:val="0"/>
        <w:rPr/>
      </w:pPr>
      <w:r w:rsidDel="00000000" w:rsidR="00000000" w:rsidRPr="00000000">
        <w:rPr>
          <w:rtl w:val="0"/>
        </w:rP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Table6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08">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09">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0A">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0B">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0C">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0D">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0E">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0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10">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11">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12">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13">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1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1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16">
            <w:pPr>
              <w:jc w:val="left"/>
              <w:rPr/>
            </w:pPr>
            <w:r w:rsidDel="00000000" w:rsidR="00000000" w:rsidRPr="00000000">
              <w:rPr>
                <w:sz w:val="18"/>
                <w:szCs w:val="18"/>
                <w:rtl w:val="0"/>
              </w:rPr>
              <w:t xml:space="preserve">Vermont AI scribe grants (RHT); ambient documentation ROI 30-45 min/day/provider</w:t>
            </w:r>
            <w:r w:rsidDel="00000000" w:rsidR="00000000" w:rsidRPr="00000000">
              <w:rPr>
                <w:rtl w:val="0"/>
              </w:rPr>
            </w:r>
          </w:p>
        </w:tc>
      </w:tr>
      <w:tr>
        <w:trPr>
          <w:cantSplit w:val="0"/>
          <w:tblHeader w:val="0"/>
        </w:trPr>
        <w:tc>
          <w:tcPr/>
          <w:p w:rsidR="00000000" w:rsidDel="00000000" w:rsidP="00000000" w:rsidRDefault="00000000" w:rsidRPr="00000000" w14:paraId="00000717">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18">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19">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1A">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1B">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1C">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1D">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1E">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1F">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20">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21">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22">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23">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24">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25">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26">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27">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28">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29">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2A">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2B">
      <w:pPr>
        <w:pStyle w:val="Heading2"/>
        <w:keepNext w:val="0"/>
        <w:pBdr>
          <w:top w:color="c9d2df" w:space="10" w:sz="6" w:val="single"/>
        </w:pBdr>
        <w:spacing w:before="280" w:lineRule="auto"/>
        <w:rPr/>
      </w:pPr>
      <w:bookmarkStart w:colFirst="0" w:colLast="0" w:name="_77prokhafryz" w:id="159"/>
      <w:bookmarkEnd w:id="159"/>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C">
      <w:pPr>
        <w:keepNext w:val="0"/>
        <w:rPr/>
      </w:pPr>
      <w:r w:rsidDel="00000000" w:rsidR="00000000" w:rsidRPr="00000000">
        <w:rPr>
          <w:rtl w:val="0"/>
        </w:rPr>
        <w:t xml:space="preserve">Chapter 5’s implementation reality — AI governance, CDS, and clinical data exchange — maps to three working labs.</w:t>
      </w:r>
    </w:p>
    <w:tbl>
      <w:tblPr>
        <w:tblStyle w:val="Table6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72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30">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31">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sz w:val="18"/>
                <w:szCs w:val="18"/>
                <w:rtl w:val="0"/>
              </w:rPr>
              <w:t xml:space="preserve">The 65-item checklist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33">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34">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36">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37">
            <w:pPr>
              <w:jc w:val="left"/>
              <w:rPr/>
            </w:pPr>
            <w:r w:rsidDel="00000000" w:rsidR="00000000" w:rsidRPr="00000000">
              <w:rPr>
                <w:b w:val="1"/>
                <w:bCs w:val="1"/>
                <w:sz w:val="18"/>
                <w:szCs w:val="18"/>
                <w:rtl w:val="0"/>
              </w:rPr>
              <w:t xml:space="preserve">Clinical Data Exchange Lab</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38">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39">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3A">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3B">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5.H — Hands-on platform tools for the Technology Pillar in practice.</w:t>
      </w:r>
    </w:p>
    <w:p w:rsidR="00000000" w:rsidDel="00000000" w:rsidP="00000000" w:rsidRDefault="00000000" w:rsidRPr="00000000" w14:paraId="0000073D">
      <w:pPr>
        <w:pStyle w:val="Heading2"/>
        <w:pBdr>
          <w:top w:color="c9d2df" w:space="10" w:sz="6" w:val="single"/>
        </w:pBdr>
        <w:rPr/>
      </w:pPr>
      <w:bookmarkStart w:colFirst="0" w:colLast="0" w:name="_fzg8kz9rbq74" w:id="160"/>
      <w:bookmarkEnd w:id="160"/>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E">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43">
      <w:pPr>
        <w:pStyle w:val="Heading2"/>
        <w:pBdr>
          <w:top w:color="c9d2df" w:space="10" w:sz="6" w:val="single"/>
        </w:pBdr>
        <w:rPr/>
      </w:pPr>
      <w:bookmarkStart w:colFirst="0" w:colLast="0" w:name="_cxrv62f9mrsx" w:id="161"/>
      <w:bookmarkEnd w:id="161"/>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44">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br w:type="textWrapping"/>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4C">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4D">
      <w:pPr>
        <w:rPr/>
      </w:pPr>
      <w:r w:rsidDel="00000000" w:rsidR="00000000" w:rsidRPr="00000000">
        <w:br w:type="page"/>
      </w:r>
      <w:r w:rsidDel="00000000" w:rsidR="00000000" w:rsidRPr="00000000">
        <w:rPr>
          <w:rtl w:val="0"/>
        </w:rPr>
      </w:r>
    </w:p>
    <w:p w:rsidR="00000000" w:rsidDel="00000000" w:rsidP="00000000" w:rsidRDefault="00000000" w:rsidRPr="00000000" w14:paraId="0000074E">
      <w:pPr>
        <w:pStyle w:val="Heading1"/>
        <w:rPr/>
      </w:pPr>
      <w:bookmarkStart w:colFirst="0" w:colLast="0" w:name="_akm5v067t1ql" w:id="162"/>
      <w:bookmarkEnd w:id="162"/>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4F">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Payment reform is the precondition on which all other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51">
      <w:pPr>
        <w:pStyle w:val="Heading2"/>
        <w:pBdr>
          <w:top w:color="c9d2df" w:space="10" w:sz="6" w:val="single"/>
        </w:pBdr>
        <w:rPr/>
      </w:pPr>
      <w:bookmarkStart w:colFirst="0" w:colLast="0" w:name="_xjgl3rhrenbq" w:id="163"/>
      <w:bookmarkEnd w:id="163"/>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the Master Variable</w:t>
      </w:r>
      <w:r w:rsidDel="00000000" w:rsidR="00000000" w:rsidRPr="00000000">
        <w:rPr>
          <w:rtl w:val="0"/>
        </w:rPr>
      </w:r>
    </w:p>
    <w:p w:rsidR="00000000" w:rsidDel="00000000" w:rsidP="00000000" w:rsidRDefault="00000000" w:rsidRPr="00000000" w14:paraId="00000752">
      <w:pPr>
        <w:rPr/>
      </w:pPr>
      <w:r w:rsidDel="00000000" w:rsidR="00000000" w:rsidRPr="00000000">
        <w:rPr>
          <w:rtl w:val="0"/>
        </w:rP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54">
      <w:pPr>
        <w:pStyle w:val="Heading2"/>
        <w:pBdr>
          <w:top w:color="c9d2df" w:space="10" w:sz="6" w:val="single"/>
        </w:pBdr>
        <w:rPr/>
      </w:pPr>
      <w:bookmarkStart w:colFirst="0" w:colLast="0" w:name="_9v6w8f1scdrm" w:id="164"/>
      <w:bookmarkEnd w:id="164"/>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55">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56">
      <w:pPr>
        <w:pStyle w:val="Heading3"/>
        <w:rPr/>
      </w:pPr>
      <w:bookmarkStart w:colFirst="0" w:colLast="0" w:name="_9b83jirsjvy8" w:id="165"/>
      <w:bookmarkEnd w:id="165"/>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57">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5B">
      <w:pPr>
        <w:pStyle w:val="Heading3"/>
        <w:keepNext w:val="0"/>
        <w:rPr/>
      </w:pPr>
      <w:bookmarkStart w:colFirst="0" w:colLast="0" w:name="_5t32pmwyp91n" w:id="166"/>
      <w:bookmarkEnd w:id="166"/>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67"/>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75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417%</w:t>
            </w:r>
            <w:r w:rsidDel="00000000" w:rsidR="00000000" w:rsidRPr="00000000">
              <w:rPr>
                <w:rtl w:val="0"/>
              </w:rPr>
            </w:r>
          </w:p>
          <w:p w:rsidR="00000000" w:rsidDel="00000000" w:rsidP="00000000" w:rsidRDefault="00000000" w:rsidRPr="00000000" w14:paraId="0000075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Outpatient vs. Medicare</w:t>
            </w:r>
            <w:r w:rsidDel="00000000" w:rsidR="00000000" w:rsidRPr="00000000">
              <w:rPr>
                <w:rtl w:val="0"/>
              </w:rPr>
            </w:r>
          </w:p>
        </w:tc>
        <w:tc>
          <w:tcPr>
            <w:shd w:fill="e8f0fb" w:val="clear"/>
            <w:vAlign w:val="center"/>
          </w:tcPr>
          <w:p w:rsidR="00000000" w:rsidDel="00000000" w:rsidP="00000000" w:rsidRDefault="00000000" w:rsidRPr="00000000" w14:paraId="0000075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5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6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6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6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6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Projected 5-Year Savings</w:t>
            </w:r>
            <w:r w:rsidDel="00000000" w:rsidR="00000000" w:rsidRPr="00000000">
              <w:rPr>
                <w:rtl w:val="0"/>
              </w:rPr>
            </w:r>
          </w:p>
        </w:tc>
      </w:tr>
    </w:tbl>
    <w:p w:rsidR="00000000" w:rsidDel="00000000" w:rsidP="00000000" w:rsidRDefault="00000000" w:rsidRPr="00000000" w14:paraId="00000764">
      <w:pPr>
        <w:spacing w:after="120" w:lineRule="auto"/>
        <w:rPr/>
      </w:pPr>
      <w:r w:rsidDel="00000000" w:rsidR="00000000" w:rsidRPr="00000000">
        <w:rPr>
          <w:rtl w:val="0"/>
        </w:rPr>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7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6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767">
            <w:pPr>
              <w:jc w:val="left"/>
              <w:rPr/>
            </w:pPr>
            <w:r w:rsidDel="00000000" w:rsidR="00000000" w:rsidRPr="00000000">
              <w:rPr>
                <w:b w:val="1"/>
                <w:bCs w:val="1"/>
                <w:color w:val="ffffff"/>
                <w:sz w:val="18"/>
                <w:szCs w:val="18"/>
                <w:rtl w:val="0"/>
              </w:rPr>
              <w:t xml:space="preserve">Average commercial-to-Medicare ratio, Vermont hospitals 250–300% vs. ~136% break-even point</w:t>
            </w:r>
            <w:r w:rsidDel="00000000" w:rsidR="00000000" w:rsidRPr="00000000">
              <w:rPr>
                <w:rtl w:val="0"/>
              </w:rPr>
            </w:r>
          </w:p>
        </w:tc>
        <w:tc>
          <w:tcPr>
            <w:shd w:fill="1b3a6b" w:val="clear"/>
          </w:tcPr>
          <w:p w:rsidR="00000000" w:rsidDel="00000000" w:rsidP="00000000" w:rsidRDefault="00000000" w:rsidRPr="00000000" w14:paraId="00000768">
            <w:pPr>
              <w:jc w:val="left"/>
              <w:rPr/>
            </w:pPr>
            <w:r w:rsidDel="00000000" w:rsidR="00000000" w:rsidRPr="00000000">
              <w:rPr>
                <w:b w:val="1"/>
                <w:bCs w:val="1"/>
                <w:color w:val="ffffff"/>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769">
            <w:pPr>
              <w:jc w:val="left"/>
              <w:rPr/>
            </w:pPr>
            <w:r w:rsidDel="00000000" w:rsidR="00000000" w:rsidRPr="00000000">
              <w:rPr>
                <w:sz w:val="18"/>
                <w:szCs w:val="18"/>
                <w:rtl w:val="0"/>
              </w:rPr>
              <w:t xml:space="preserve">UVMMC outpatient charges (2022) 417% of Medicare — among highest nationally (RAND)</w:t>
            </w:r>
            <w:r w:rsidDel="00000000" w:rsidR="00000000" w:rsidRPr="00000000">
              <w:rPr>
                <w:rtl w:val="0"/>
              </w:rPr>
            </w:r>
          </w:p>
        </w:tc>
        <w:tc>
          <w:tcPr/>
          <w:p w:rsidR="00000000" w:rsidDel="00000000" w:rsidP="00000000" w:rsidRDefault="00000000" w:rsidRPr="00000000" w14:paraId="0000076A">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6.1 — Vermont hospital commercial pricing vs. Medicare and break-even benchmarks. Sources: GMCB Act 68 RBP Update (February 2026); RAND Hospital Price Transparency Study.</w:t>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6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76F">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770">
            <w:pPr>
              <w:jc w:val="righ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771">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772">
            <w:pPr>
              <w:jc w:val="righ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773">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774">
            <w:pPr>
              <w:jc w:val="righ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775">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776">
            <w:pPr>
              <w:jc w:val="righ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777">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778">
            <w:pPr>
              <w:jc w:val="righ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779">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77A">
            <w:pPr>
              <w:jc w:val="righ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77B">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77C">
            <w:pPr>
              <w:jc w:val="righ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 Oliver Wyman Act 167 Report; GMCB analysis.</w:t>
      </w:r>
    </w:p>
    <w:p w:rsidR="00000000" w:rsidDel="00000000" w:rsidP="00000000" w:rsidRDefault="00000000" w:rsidRPr="00000000" w14:paraId="0000077E">
      <w:pPr>
        <w:pStyle w:val="Heading3"/>
        <w:rPr/>
      </w:pPr>
      <w:bookmarkStart w:colFirst="0" w:colLast="0" w:name="_5r8qu9dhrak3" w:id="167"/>
      <w:bookmarkEnd w:id="167"/>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77F">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Style w:val="Table7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78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83">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784">
      <w:pPr>
        <w:spacing w:after="120" w:lineRule="auto"/>
        <w:rPr/>
      </w:pPr>
      <w:r w:rsidDel="00000000" w:rsidR="00000000" w:rsidRPr="00000000">
        <w:rPr>
          <w:rtl w:val="0"/>
        </w:rPr>
      </w:r>
    </w:p>
    <w:p w:rsidR="00000000" w:rsidDel="00000000" w:rsidP="00000000" w:rsidRDefault="00000000" w:rsidRPr="00000000" w14:paraId="00000785">
      <w:pPr>
        <w:pStyle w:val="Heading2"/>
        <w:pBdr>
          <w:top w:color="c9d2df" w:space="10" w:sz="6" w:val="single"/>
        </w:pBdr>
        <w:rPr/>
      </w:pPr>
      <w:bookmarkStart w:colFirst="0" w:colLast="0" w:name="_sr2t6t44qynw" w:id="168"/>
      <w:bookmarkEnd w:id="168"/>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786">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787">
      <w:pPr>
        <w:pStyle w:val="Heading3"/>
        <w:rPr/>
      </w:pPr>
      <w:bookmarkStart w:colFirst="0" w:colLast="0" w:name="_2g84jshdiptf" w:id="169"/>
      <w:bookmarkEnd w:id="169"/>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788">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78A">
      <w:pPr>
        <w:keepNext w:val="1"/>
        <w:keepLines w:val="1"/>
        <w:numPr>
          <w:ilvl w:val="0"/>
          <w:numId w:val="19"/>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78B">
      <w:pPr>
        <w:keepNext w:val="1"/>
        <w:keepLines w:val="1"/>
        <w:numPr>
          <w:ilvl w:val="0"/>
          <w:numId w:val="19"/>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78C">
      <w:pPr>
        <w:keepNext w:val="1"/>
        <w:keepLines w:val="1"/>
        <w:numPr>
          <w:ilvl w:val="0"/>
          <w:numId w:val="19"/>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78D">
      <w:pPr>
        <w:keepLines w:val="1"/>
        <w:numPr>
          <w:ilvl w:val="0"/>
          <w:numId w:val="19"/>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78E">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78F">
      <w:pPr>
        <w:pStyle w:val="Heading3"/>
        <w:keepNext w:val="0"/>
        <w:rPr/>
      </w:pPr>
      <w:bookmarkStart w:colFirst="0" w:colLast="0" w:name="_mgkvcv1fqhni" w:id="170"/>
      <w:bookmarkEnd w:id="170"/>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790">
      <w:pPr>
        <w:keepNext w:val="0"/>
        <w:rPr/>
      </w:pPr>
      <w:r w:rsidDel="00000000" w:rsidR="00000000" w:rsidRPr="00000000">
        <w:rPr>
          <w:rtl w:val="0"/>
        </w:rPr>
        <w:t xml:space="preserve">Vermont is not designing RBP in a vacuum. Three states have implemented meaningful price reference programs with documented results, providing the evidence base for Vermont’s design choices.</w:t>
      </w:r>
    </w:p>
    <w:tbl>
      <w:tblPr>
        <w:tblStyle w:val="Table71"/>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5"/>
        <w:gridCol w:w="2910"/>
        <w:gridCol w:w="2134"/>
        <w:gridCol w:w="2910"/>
        <w:tblGridChange w:id="0">
          <w:tblGrid>
            <w:gridCol w:w="1115"/>
            <w:gridCol w:w="2910"/>
            <w:gridCol w:w="2134"/>
            <w:gridCol w:w="2910"/>
          </w:tblGrid>
        </w:tblGridChange>
      </w:tblGrid>
      <w:tr>
        <w:trPr>
          <w:cantSplit w:val="1"/>
          <w:tblHeader w:val="1"/>
        </w:trPr>
        <w:tc>
          <w:tcPr>
            <w:shd w:fill="1b3a6b" w:val="clear"/>
          </w:tcPr>
          <w:p w:rsidR="00000000" w:rsidDel="00000000" w:rsidP="00000000" w:rsidRDefault="00000000" w:rsidRPr="00000000" w14:paraId="00000791">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792">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793">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794">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795">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796">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797">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798">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799">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79A">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79B">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79C">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79D">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79E">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79F">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7A0">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7A1">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7A2">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7A3">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7A4">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7A5">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7A6">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7A7">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7A8">
            <w:pPr>
              <w:jc w:val="left"/>
              <w:rPr/>
            </w:pPr>
            <w:r w:rsidDel="00000000" w:rsidR="00000000" w:rsidRPr="00000000">
              <w:rPr>
                <w:sz w:val="18"/>
                <w:szCs w:val="18"/>
                <w:rtl w:val="0"/>
              </w:rPr>
              <w:t xml:space="preserve">Targeting implementation FY27; first negative commercial rate benchmark (-1%) in effect FY26 as transition step.</w:t>
            </w:r>
            <w:r w:rsidDel="00000000" w:rsidR="00000000" w:rsidRPr="00000000">
              <w:rPr>
                <w:rtl w:val="0"/>
              </w:rPr>
            </w:r>
          </w:p>
        </w:tc>
      </w:tr>
    </w:tbl>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6.3 — Cross-state reference-based pricing and rate regulation: design and outcomes. Sources: GMCB Act 68 Update (February 2026); Health Affairs; Commonwealth Fund; CMS.</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7AB">
      <w:pPr>
        <w:pStyle w:val="Heading3"/>
        <w:rPr/>
      </w:pPr>
      <w:bookmarkStart w:colFirst="0" w:colLast="0" w:name="_lelkrhohozjh" w:id="171"/>
      <w:bookmarkEnd w:id="171"/>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7AC">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7AE">
      <w:pPr>
        <w:keepNext w:val="1"/>
        <w:keepLines w:val="1"/>
        <w:numPr>
          <w:ilvl w:val="0"/>
          <w:numId w:val="20"/>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7AF">
      <w:pPr>
        <w:keepNext w:val="1"/>
        <w:keepLines w:val="1"/>
        <w:numPr>
          <w:ilvl w:val="0"/>
          <w:numId w:val="20"/>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7B0">
      <w:pPr>
        <w:keepNext w:val="1"/>
        <w:keepLines w:val="1"/>
        <w:numPr>
          <w:ilvl w:val="0"/>
          <w:numId w:val="20"/>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7B1">
      <w:pPr>
        <w:keepNext w:val="1"/>
        <w:keepLines w:val="1"/>
        <w:numPr>
          <w:ilvl w:val="0"/>
          <w:numId w:val="20"/>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7B2">
      <w:pPr>
        <w:keepNext w:val="1"/>
        <w:keepLines w:val="1"/>
        <w:numPr>
          <w:ilvl w:val="0"/>
          <w:numId w:val="20"/>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7B3">
      <w:pPr>
        <w:keepLines w:val="1"/>
        <w:numPr>
          <w:ilvl w:val="0"/>
          <w:numId w:val="20"/>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7B4">
      <w:pPr>
        <w:rPr/>
      </w:pPr>
      <w:r w:rsidDel="00000000" w:rsidR="00000000" w:rsidRPr="00000000">
        <w:rPr>
          <w:rtl w:val="0"/>
        </w:rPr>
        <w:t xml:space="preserve">RBP does NOT:</w:t>
      </w:r>
    </w:p>
    <w:p w:rsidR="00000000" w:rsidDel="00000000" w:rsidP="00000000" w:rsidRDefault="00000000" w:rsidRPr="00000000" w14:paraId="000007B5">
      <w:pPr>
        <w:keepNext w:val="1"/>
        <w:keepLines w:val="1"/>
        <w:numPr>
          <w:ilvl w:val="0"/>
          <w:numId w:val="21"/>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7B6">
      <w:pPr>
        <w:keepNext w:val="1"/>
        <w:keepLines w:val="1"/>
        <w:numPr>
          <w:ilvl w:val="0"/>
          <w:numId w:val="21"/>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7B7">
      <w:pPr>
        <w:keepNext w:val="1"/>
        <w:keepLines w:val="1"/>
        <w:numPr>
          <w:ilvl w:val="0"/>
          <w:numId w:val="21"/>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7B8">
      <w:pPr>
        <w:keepNext w:val="1"/>
        <w:keepLines w:val="1"/>
        <w:numPr>
          <w:ilvl w:val="0"/>
          <w:numId w:val="21"/>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7B9">
      <w:pPr>
        <w:keepLines w:val="1"/>
        <w:numPr>
          <w:ilvl w:val="0"/>
          <w:numId w:val="21"/>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7BA">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7BB">
      <w:pPr>
        <w:pStyle w:val="Heading3"/>
        <w:keepNext w:val="0"/>
        <w:rPr/>
      </w:pPr>
      <w:bookmarkStart w:colFirst="0" w:colLast="0" w:name="_mro5un7yupj4" w:id="172"/>
      <w:bookmarkEnd w:id="172"/>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7BC">
      <w:pPr>
        <w:keepNext w:val="0"/>
        <w:rPr/>
      </w:pPr>
      <w:r w:rsidDel="00000000" w:rsidR="00000000" w:rsidRPr="00000000">
        <w:rPr>
          <w:rtl w:val="0"/>
        </w:rPr>
        <w:t xml:space="preserve">GMCB is implementing RBP in two phases, reflecting both the regulatory complexity of establishing a statewide rate-setting methodology and the operational reality that hospitals need runway to adapt their financial models.</w:t>
      </w:r>
    </w:p>
    <w:tbl>
      <w:tblPr>
        <w:tblStyle w:val="Table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7B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7BE">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7BF">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7C0">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7C1">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7C2">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7C5">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7C7">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7C8">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7C9">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7CA">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7CB">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7CC">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7CF">
      <w:pPr>
        <w:pStyle w:val="Heading2"/>
        <w:pBdr>
          <w:top w:color="c9d2df" w:space="10" w:sz="6" w:val="single"/>
        </w:pBdr>
        <w:rPr/>
      </w:pPr>
      <w:bookmarkStart w:colFirst="0" w:colLast="0" w:name="_9p2n9i6k5d5d" w:id="173"/>
      <w:bookmarkEnd w:id="173"/>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7D0">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7D1">
      <w:pPr>
        <w:pStyle w:val="Heading3"/>
        <w:rPr/>
      </w:pPr>
      <w:bookmarkStart w:colFirst="0" w:colLast="0" w:name="_6k114u894tr9" w:id="174"/>
      <w:bookmarkEnd w:id="174"/>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7D2">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7D5">
      <w:pPr>
        <w:pStyle w:val="Heading3"/>
        <w:keepNext w:val="0"/>
        <w:rPr/>
      </w:pPr>
      <w:bookmarkStart w:colFirst="0" w:colLast="0" w:name="_9besy4ijlga4" w:id="175"/>
      <w:bookmarkEnd w:id="175"/>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7D6">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Table73"/>
        <w:tblW w:w="9069.999999999998"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88"/>
        <w:gridCol w:w="2694"/>
        <w:gridCol w:w="2694"/>
        <w:gridCol w:w="2694"/>
        <w:tblGridChange w:id="0">
          <w:tblGrid>
            <w:gridCol w:w="988"/>
            <w:gridCol w:w="2694"/>
            <w:gridCol w:w="2694"/>
            <w:gridCol w:w="2694"/>
          </w:tblGrid>
        </w:tblGridChange>
      </w:tblGrid>
      <w:tr>
        <w:trPr>
          <w:cantSplit w:val="1"/>
          <w:tblHeader w:val="1"/>
        </w:trPr>
        <w:tc>
          <w:tcPr>
            <w:shd w:fill="1b3a6b" w:val="clear"/>
          </w:tcPr>
          <w:p w:rsidR="00000000" w:rsidDel="00000000" w:rsidP="00000000" w:rsidRDefault="00000000" w:rsidRPr="00000000" w14:paraId="000007D7">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7D8">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7D9">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7DA">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7DB">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7DC">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7DD">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7DE">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7DF">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7E0">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7E1">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7E2">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7E3">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7E4">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7E5">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7E6">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7E7">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7E8">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7E9">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7EA">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7EB">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7EC">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7ED">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7EE">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6.5 — Five dimensions of global budget design with Vermont’s current direction. Source: GMCB Act 68 Update (February 2026); Act 68 of 2025.</w:t>
      </w:r>
    </w:p>
    <w:p w:rsidR="00000000" w:rsidDel="00000000" w:rsidP="00000000" w:rsidRDefault="00000000" w:rsidRPr="00000000" w14:paraId="000007F0">
      <w:pPr>
        <w:pStyle w:val="Heading3"/>
        <w:keepNext w:val="0"/>
        <w:rPr/>
      </w:pPr>
      <w:bookmarkStart w:colFirst="0" w:colLast="0" w:name="_kq1suahwqh1r" w:id="176"/>
      <w:bookmarkEnd w:id="176"/>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7F1">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74"/>
        <w:tblW w:w="9069.999999999998"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51"/>
        <w:gridCol w:w="791"/>
        <w:gridCol w:w="3164"/>
        <w:gridCol w:w="3164"/>
        <w:tblGridChange w:id="0">
          <w:tblGrid>
            <w:gridCol w:w="1951"/>
            <w:gridCol w:w="791"/>
            <w:gridCol w:w="3164"/>
            <w:gridCol w:w="3164"/>
          </w:tblGrid>
        </w:tblGridChange>
      </w:tblGrid>
      <w:tr>
        <w:trPr>
          <w:cantSplit w:val="1"/>
          <w:tblHeader w:val="1"/>
        </w:trPr>
        <w:tc>
          <w:tcPr>
            <w:shd w:fill="1b3a6b" w:val="clear"/>
          </w:tcPr>
          <w:p w:rsidR="00000000" w:rsidDel="00000000" w:rsidP="00000000" w:rsidRDefault="00000000" w:rsidRPr="00000000" w14:paraId="000007F2">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7F3">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7F4">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7F5">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7F6">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7F7">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7F8">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7F9">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7FA">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7FB">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7FC">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7FD">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7FE">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7FF">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00">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01">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02">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03">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04">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05">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6.6 — Vermont global budget history: four attempts and the central lesson. Sources: GMCB Act 68 Update (February 2026); Oliver Wyman Act 167 Report.</w:t>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0A">
      <w:pPr>
        <w:pStyle w:val="Heading2"/>
        <w:pBdr>
          <w:top w:color="c9d2df" w:space="10" w:sz="6" w:val="single"/>
        </w:pBdr>
        <w:rPr/>
      </w:pPr>
      <w:bookmarkStart w:colFirst="0" w:colLast="0" w:name="_2fztw550nwru" w:id="177"/>
      <w:bookmarkEnd w:id="177"/>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0B">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0C">
      <w:pPr>
        <w:pStyle w:val="Heading3"/>
        <w:rPr/>
      </w:pPr>
      <w:bookmarkStart w:colFirst="0" w:colLast="0" w:name="_l4pe97xfy4ta" w:id="178"/>
      <w:bookmarkEnd w:id="178"/>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0D">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AHEAD EAST Fund ($150M/year) addresses the gap: global budgets without primary care investment reduce volume without improving population health.</w:t>
      </w:r>
    </w:p>
    <w:p w:rsidR="00000000" w:rsidDel="00000000" w:rsidP="00000000" w:rsidRDefault="00000000" w:rsidRPr="00000000"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12">
      <w:pPr>
        <w:pStyle w:val="Heading3"/>
        <w:rPr/>
      </w:pPr>
      <w:bookmarkStart w:colFirst="0" w:colLast="0" w:name="_tivtvjldbvo8" w:id="179"/>
      <w:bookmarkEnd w:id="179"/>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13">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15">
      <w:pPr>
        <w:pStyle w:val="Heading3"/>
        <w:keepNext w:val="0"/>
        <w:rPr/>
      </w:pPr>
      <w:bookmarkStart w:colFirst="0" w:colLast="0" w:name="_7yvhg9t905ia" w:id="180"/>
      <w:bookmarkEnd w:id="180"/>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16">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7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17">
            <w:pPr>
              <w:jc w:val="left"/>
              <w:rPr/>
            </w:pPr>
            <w:r w:rsidDel="00000000" w:rsidR="00000000" w:rsidRPr="00000000">
              <w:rPr>
                <w:b w:val="1"/>
                <w:bCs w:val="1"/>
                <w:color w:val="ffffff"/>
                <w:sz w:val="18"/>
                <w:szCs w:val="18"/>
                <w:rtl w:val="0"/>
              </w:rPr>
              <w:t xml:space="preserve">Medicare hospital savings to date $1.4B vs. projected national trend (HSCRC)</w:t>
            </w:r>
            <w:r w:rsidDel="00000000" w:rsidR="00000000" w:rsidRPr="00000000">
              <w:rPr>
                <w:rtl w:val="0"/>
              </w:rPr>
            </w:r>
          </w:p>
        </w:tc>
        <w:tc>
          <w:tcPr>
            <w:shd w:fill="1b3a6b" w:val="clear"/>
          </w:tcPr>
          <w:p w:rsidR="00000000" w:rsidDel="00000000" w:rsidP="00000000" w:rsidRDefault="00000000" w:rsidRPr="00000000" w14:paraId="00000818">
            <w:pPr>
              <w:jc w:val="left"/>
              <w:rPr/>
            </w:pPr>
            <w:r w:rsidDel="00000000" w:rsidR="00000000" w:rsidRPr="00000000">
              <w:rPr>
                <w:b w:val="1"/>
                <w:bCs w:val="1"/>
                <w:color w:val="ffffff"/>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19">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1A">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6.7 — Maryland All-Payer Global Budget Model results summary. Sources: HSCRC; CMS; Commonwealth Fund; Milbank Memorial Fund.</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1D">
      <w:pPr>
        <w:pStyle w:val="Heading3"/>
        <w:rPr/>
      </w:pPr>
      <w:bookmarkStart w:colFirst="0" w:colLast="0" w:name="_h9gs76kdgez5" w:id="181"/>
      <w:bookmarkEnd w:id="181"/>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1E">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21">
      <w:pPr>
        <w:pStyle w:val="Heading2"/>
        <w:keepNext w:val="0"/>
        <w:pBdr>
          <w:top w:color="c9d2df" w:space="10" w:sz="6" w:val="single"/>
        </w:pBdr>
        <w:rPr/>
      </w:pPr>
      <w:bookmarkStart w:colFirst="0" w:colLast="0" w:name="_qbjv7c1c9pwc" w:id="182"/>
      <w:bookmarkEnd w:id="182"/>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into Vermont’s Reform</w:t>
      </w:r>
      <w:r w:rsidDel="00000000" w:rsidR="00000000" w:rsidRPr="00000000">
        <w:rPr>
          <w:rtl w:val="0"/>
        </w:rPr>
      </w:r>
    </w:p>
    <w:tbl>
      <w:tblPr>
        <w:tblStyle w:val="Table76"/>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8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Jan 2028</w:t>
            </w:r>
            <w:r w:rsidDel="00000000" w:rsidR="00000000" w:rsidRPr="00000000">
              <w:rPr>
                <w:rtl w:val="0"/>
              </w:rPr>
            </w:r>
          </w:p>
          <w:p w:rsidR="00000000" w:rsidDel="00000000" w:rsidP="00000000" w:rsidRDefault="00000000" w:rsidRPr="00000000" w14:paraId="000008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AHEAD Cohort 2 Launches</w:t>
            </w:r>
            <w:r w:rsidDel="00000000" w:rsidR="00000000" w:rsidRPr="00000000">
              <w:rPr>
                <w:rtl w:val="0"/>
              </w:rPr>
            </w:r>
          </w:p>
        </w:tc>
        <w:tc>
          <w:tcPr>
            <w:shd w:fill="e8f0fb" w:val="clear"/>
            <w:vAlign w:val="center"/>
          </w:tcPr>
          <w:p w:rsidR="00000000" w:rsidDel="00000000" w:rsidP="00000000" w:rsidRDefault="00000000" w:rsidRPr="00000000" w14:paraId="0000082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$150M/yr</w:t>
            </w:r>
            <w:r w:rsidDel="00000000" w:rsidR="00000000" w:rsidRPr="00000000">
              <w:rPr>
                <w:rtl w:val="0"/>
              </w:rPr>
            </w:r>
          </w:p>
          <w:p w:rsidR="00000000" w:rsidDel="00000000" w:rsidP="00000000" w:rsidRDefault="00000000" w:rsidRPr="00000000" w14:paraId="0000082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EAST Fund for Vermont</w:t>
            </w:r>
            <w:r w:rsidDel="00000000" w:rsidR="00000000" w:rsidRPr="00000000">
              <w:rPr>
                <w:rtl w:val="0"/>
              </w:rPr>
            </w:r>
          </w:p>
        </w:tc>
        <w:tc>
          <w:tcPr>
            <w:shd w:fill="e8f0fb" w:val="clear"/>
            <w:vAlign w:val="center"/>
          </w:tcPr>
          <w:p w:rsidR="00000000" w:rsidDel="00000000" w:rsidP="00000000" w:rsidRDefault="00000000" w:rsidRPr="00000000" w14:paraId="0000082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Years</w:t>
            </w:r>
            <w:r w:rsidDel="00000000" w:rsidR="00000000" w:rsidRPr="00000000">
              <w:rPr>
                <w:rtl w:val="0"/>
              </w:rPr>
            </w:r>
          </w:p>
          <w:p w:rsidR="00000000" w:rsidDel="00000000" w:rsidP="00000000" w:rsidRDefault="00000000" w:rsidRPr="00000000" w14:paraId="0000082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Model Duration to 2035</w:t>
            </w:r>
            <w:r w:rsidDel="00000000" w:rsidR="00000000" w:rsidRPr="00000000">
              <w:rPr>
                <w:rtl w:val="0"/>
              </w:rPr>
            </w:r>
          </w:p>
        </w:tc>
        <w:tc>
          <w:tcPr>
            <w:shd w:fill="e8f0fb" w:val="clear"/>
            <w:vAlign w:val="center"/>
          </w:tcPr>
          <w:p w:rsidR="00000000" w:rsidDel="00000000" w:rsidP="00000000" w:rsidRDefault="00000000" w:rsidRPr="00000000" w14:paraId="0000082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3-Payer</w:t>
            </w:r>
            <w:r w:rsidDel="00000000" w:rsidR="00000000" w:rsidRPr="00000000">
              <w:rPr>
                <w:rtl w:val="0"/>
              </w:rPr>
            </w:r>
          </w:p>
          <w:p w:rsidR="00000000" w:rsidDel="00000000" w:rsidP="00000000" w:rsidRDefault="00000000" w:rsidRPr="00000000" w14:paraId="0000082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r>
    </w:tbl>
    <w:p w:rsidR="00000000" w:rsidDel="00000000" w:rsidP="00000000" w:rsidRDefault="00000000" w:rsidRPr="00000000" w14:paraId="0000082A">
      <w:pPr>
        <w:spacing w:after="120" w:lineRule="auto"/>
        <w:rPr/>
      </w:pPr>
      <w:r w:rsidDel="00000000" w:rsidR="00000000" w:rsidRPr="00000000">
        <w:rPr>
          <w:rtl w:val="0"/>
        </w:rPr>
      </w:r>
    </w:p>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rsidR="00000000" w:rsidDel="00000000" w:rsidP="00000000" w:rsidRDefault="00000000" w:rsidRPr="00000000" w14:paraId="0000082C">
      <w:pPr>
        <w:pStyle w:val="Heading3"/>
        <w:rPr/>
      </w:pPr>
      <w:bookmarkStart w:colFirst="0" w:colLast="0" w:name="_ibnrt14hml5e" w:id="183"/>
      <w:bookmarkEnd w:id="183"/>
      <w:r w:rsidDel="00000000" w:rsidR="00000000" w:rsidRPr="00000000">
        <w:rPr>
          <w:color w:val="161b22"/>
          <w:rtl w:val="0"/>
        </w:rPr>
        <w:t xml:space="preserve">6.6.1  </w:t>
      </w:r>
      <w:r w:rsidDel="00000000" w:rsidR="00000000" w:rsidRPr="00000000">
        <w:rPr>
          <w:b w:val="1"/>
          <w:bCs w:val="1"/>
          <w:color w:val="161b22"/>
          <w:rtl w:val="0"/>
        </w:rPr>
        <w:t xml:space="preserve">What AHEAD Actually Is</w:t>
      </w:r>
      <w:r w:rsidDel="00000000" w:rsidR="00000000" w:rsidRPr="00000000">
        <w:rPr>
          <w:rtl w:val="0"/>
        </w:rPr>
      </w:r>
    </w:p>
    <w:p w:rsidR="00000000" w:rsidDel="00000000" w:rsidP="00000000" w:rsidRDefault="00000000" w:rsidRPr="00000000" w14:paraId="0000082D">
      <w:pPr>
        <w:rPr/>
      </w:pPr>
      <w:r w:rsidDel="00000000" w:rsidR="00000000" w:rsidRPr="00000000">
        <w:rPr>
          <w:rtl w:val="0"/>
        </w:rPr>
        <w:t xml:space="preserve">AHEAD is a voluntary state total cost of care model that aims to drive state-level healthcare transformation and multi-payer alignment. The model has three primary components that operate in concert:</w:t>
      </w:r>
    </w:p>
    <w:p w:rsidR="00000000" w:rsidDel="00000000" w:rsidP="00000000" w:rsidRDefault="00000000" w:rsidRPr="00000000" w14:paraId="0000082E">
      <w:pPr>
        <w:keepNext w:val="1"/>
        <w:keepLines w:val="1"/>
        <w:numPr>
          <w:ilvl w:val="0"/>
          <w:numId w:val="22"/>
        </w:numPr>
        <w:ind w:left="720" w:hanging="360"/>
        <w:rPr/>
      </w:pPr>
      <w:r w:rsidDel="00000000" w:rsidR="00000000" w:rsidRPr="00000000">
        <w:rPr>
          <w:rtl w:val="0"/>
        </w:rPr>
        <w:t xml:space="preserve">Hospital Global Budgets — participating hospitals receive prospective, biweekly Medicare FFS payments instead of traditional claims-based payments, providing revenue predictability while creating population health incentives</w:t>
      </w:r>
    </w:p>
    <w:p w:rsidR="00000000" w:rsidDel="00000000" w:rsidP="00000000" w:rsidRDefault="00000000" w:rsidRPr="00000000" w14:paraId="0000082F">
      <w:pPr>
        <w:keepNext w:val="1"/>
        <w:keepLines w:val="1"/>
        <w:numPr>
          <w:ilvl w:val="0"/>
          <w:numId w:val="22"/>
        </w:numPr>
        <w:ind w:left="720" w:hanging="360"/>
        <w:rPr/>
      </w:pPr>
      <w:r w:rsidDel="00000000" w:rsidR="00000000" w:rsidRPr="00000000">
        <w:rPr>
          <w:rtl w:val="0"/>
        </w:rPr>
        <w:t xml:space="preserve">Primary Care AHEAD —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830">
      <w:pPr>
        <w:keepLines w:val="1"/>
        <w:numPr>
          <w:ilvl w:val="0"/>
          <w:numId w:val="22"/>
        </w:numPr>
        <w:ind w:left="720" w:hanging="360"/>
        <w:rPr/>
      </w:pPr>
      <w:r w:rsidDel="00000000" w:rsidR="00000000" w:rsidRPr="00000000">
        <w:rPr>
          <w:rtl w:val="0"/>
        </w:rPr>
        <w:t xml:space="preserve">State accountability — Vermont commits to controlling total cost of care growth, increasing primary care investment as a percentage of total spending, and improving population health outcomes and equity metrics</w:t>
      </w:r>
    </w:p>
    <w:p w:rsidR="00000000" w:rsidDel="00000000" w:rsidP="00000000" w:rsidRDefault="00000000" w:rsidRPr="00000000" w14:paraId="00000831">
      <w:pPr>
        <w:rPr/>
      </w:pPr>
      <w:r w:rsidDel="00000000" w:rsidR="00000000" w:rsidRPr="00000000">
        <w:rPr>
          <w:b w:val="1"/>
          <w:bCs w:val="1"/>
          <w:rtl w:val="0"/>
        </w:rPr>
        <w:t xml:space="preserve">The AHEAD Financial Package for Vermont</w:t>
      </w:r>
      <w:r w:rsidDel="00000000" w:rsidR="00000000" w:rsidRPr="00000000">
        <w:rPr>
          <w:rtl w:val="0"/>
        </w:rPr>
      </w:r>
    </w:p>
    <w:p w:rsidR="00000000" w:rsidDel="00000000" w:rsidP="00000000" w:rsidRDefault="00000000" w:rsidRPr="00000000" w14:paraId="000008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State Agreement provides Vermont with a substantial financial resource package alongside its accountability commitments:</w:t>
      </w:r>
    </w:p>
    <w:p w:rsidR="00000000" w:rsidDel="00000000" w:rsidP="00000000" w:rsidRDefault="00000000" w:rsidRPr="00000000" w14:paraId="00000833">
      <w:pPr>
        <w:keepNext w:val="1"/>
        <w:keepLines w:val="1"/>
        <w:numPr>
          <w:ilvl w:val="0"/>
          <w:numId w:val="23"/>
        </w:numPr>
        <w:ind w:left="720" w:hanging="360"/>
        <w:rPr/>
      </w:pPr>
      <w:r w:rsidDel="00000000" w:rsidR="00000000" w:rsidRPr="00000000">
        <w:rPr>
          <w:rtl w:val="0"/>
        </w:rPr>
        <w:t xml:space="preserve">Up to $150 million in additional Medicare funds annually starting in 2027, with inflation adjustments each year</w:t>
      </w:r>
    </w:p>
    <w:p w:rsidR="00000000" w:rsidDel="00000000" w:rsidP="00000000" w:rsidRDefault="00000000" w:rsidRPr="00000000" w14:paraId="00000834">
      <w:pPr>
        <w:keepLines w:val="1"/>
        <w:numPr>
          <w:ilvl w:val="0"/>
          <w:numId w:val="23"/>
        </w:numPr>
        <w:ind w:left="720" w:hanging="360"/>
        <w:rPr/>
      </w:pPr>
      <w:r w:rsidDel="00000000" w:rsidR="00000000" w:rsidRPr="00000000">
        <w:rPr>
          <w:rtl w:val="0"/>
        </w:rPr>
        <w:t xml:space="preserve">$1.2 million in federal transformation grants beginning Cooperative Agreement Year 3 (2027) for health system transformation</w:t>
      </w:r>
    </w:p>
    <w:p w:rsidR="00000000" w:rsidDel="00000000" w:rsidP="00000000" w:rsidRDefault="00000000" w:rsidRPr="00000000" w14:paraId="00000835">
      <w:pPr>
        <w:rPr/>
      </w:pPr>
      <w:r w:rsidDel="00000000" w:rsidR="00000000" w:rsidRPr="00000000">
        <w:rPr>
          <w:rtl w:val="0"/>
        </w:rPr>
        <w:t xml:space="preserve">Equity, Access, and Statewide Transformation (EAST) Fund for investment in primary care, behavioral health, home health, and long-term care — the community infrastructure layer that makes global budgets work</w:t>
      </w:r>
    </w:p>
    <w:p w:rsidR="00000000" w:rsidDel="00000000" w:rsidP="00000000" w:rsidRDefault="00000000" w:rsidRPr="00000000" w14:paraId="000008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Technical assistance from CMS on global budget design methodology, risk adjustment, and performance monitoring</w:t>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Nine-year model duration (through December 31, 2035) providing multi-year planning horizon for hospital transformation</w:t>
      </w:r>
    </w:p>
    <w:p w:rsidR="00000000" w:rsidDel="00000000" w:rsidP="00000000" w:rsidRDefault="00000000" w:rsidRPr="00000000" w14:paraId="000008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rsidR="00000000" w:rsidDel="00000000" w:rsidP="00000000" w:rsidRDefault="00000000" w:rsidRPr="00000000" w14:paraId="00000839">
      <w:pPr>
        <w:pStyle w:val="Heading3"/>
        <w:rPr/>
      </w:pPr>
      <w:bookmarkStart w:colFirst="0" w:colLast="0" w:name="_vc1lxbhhee7h" w:id="184"/>
      <w:bookmarkEnd w:id="184"/>
      <w:r w:rsidDel="00000000" w:rsidR="00000000" w:rsidRPr="00000000">
        <w:rPr>
          <w:color w:val="161b22"/>
          <w:rtl w:val="0"/>
        </w:rPr>
        <w:t xml:space="preserve">6.6.2  </w:t>
      </w:r>
      <w:r w:rsidDel="00000000" w:rsidR="00000000" w:rsidRPr="00000000">
        <w:rPr>
          <w:b w:val="1"/>
          <w:bCs w:val="1"/>
          <w:color w:val="161b22"/>
          <w:rtl w:val="0"/>
        </w:rPr>
        <w:t xml:space="preserve">The AHEAD-Act 68 Integration: Why Both Are Required</w:t>
      </w:r>
      <w:r w:rsidDel="00000000" w:rsidR="00000000" w:rsidRPr="00000000">
        <w:rPr>
          <w:rtl w:val="0"/>
        </w:rPr>
      </w:r>
    </w:p>
    <w:p w:rsidR="00000000" w:rsidDel="00000000" w:rsidP="00000000" w:rsidRDefault="00000000" w:rsidRPr="00000000" w14:paraId="0000083A">
      <w:pPr>
        <w:keepNext w:val="0"/>
        <w:rPr/>
      </w:pPr>
      <w:r w:rsidDel="00000000" w:rsidR="00000000" w:rsidRPr="00000000">
        <w:rPr>
          <w:rtl w:val="0"/>
        </w:rP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rsidR="00000000" w:rsidDel="00000000" w:rsidP="00000000" w:rsidRDefault="00000000" w:rsidRPr="00000000" w14:paraId="000008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Table7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28"/>
        <w:gridCol w:w="1232"/>
        <w:gridCol w:w="2958"/>
        <w:gridCol w:w="1824"/>
        <w:gridCol w:w="1528"/>
        <w:tblGridChange w:id="0">
          <w:tblGrid>
            <w:gridCol w:w="1528"/>
            <w:gridCol w:w="1232"/>
            <w:gridCol w:w="2958"/>
            <w:gridCol w:w="1824"/>
            <w:gridCol w:w="1528"/>
          </w:tblGrid>
        </w:tblGridChange>
      </w:tblGrid>
      <w:tr>
        <w:trPr>
          <w:cantSplit w:val="1"/>
          <w:tblHeader w:val="1"/>
        </w:trPr>
        <w:tc>
          <w:tcPr>
            <w:shd w:fill="1b3a6b" w:val="clear"/>
          </w:tcPr>
          <w:p w:rsidR="00000000" w:rsidDel="00000000" w:rsidP="00000000" w:rsidRDefault="00000000" w:rsidRPr="00000000" w14:paraId="0000083C">
            <w:pPr>
              <w:jc w:val="left"/>
              <w:rPr/>
            </w:pPr>
            <w:r w:rsidDel="00000000" w:rsidR="00000000" w:rsidRPr="00000000">
              <w:rPr>
                <w:b w:val="1"/>
                <w:bCs w:val="1"/>
                <w:color w:val="ffffff"/>
                <w:sz w:val="18"/>
                <w:szCs w:val="18"/>
                <w:rtl w:val="0"/>
              </w:rPr>
              <w:t xml:space="preserve">Payer layer</w:t>
            </w:r>
            <w:r w:rsidDel="00000000" w:rsidR="00000000" w:rsidRPr="00000000">
              <w:rPr>
                <w:rtl w:val="0"/>
              </w:rPr>
            </w:r>
          </w:p>
        </w:tc>
        <w:tc>
          <w:tcPr>
            <w:shd w:fill="1b3a6b" w:val="clear"/>
          </w:tcPr>
          <w:p w:rsidR="00000000" w:rsidDel="00000000" w:rsidP="00000000" w:rsidRDefault="00000000" w:rsidRPr="00000000" w14:paraId="0000083D">
            <w:pPr>
              <w:jc w:val="left"/>
              <w:rPr/>
            </w:pPr>
            <w:r w:rsidDel="00000000" w:rsidR="00000000" w:rsidRPr="00000000">
              <w:rPr>
                <w:b w:val="1"/>
                <w:bCs w:val="1"/>
                <w:color w:val="ffffff"/>
                <w:sz w:val="18"/>
                <w:szCs w:val="18"/>
                <w:rtl w:val="0"/>
              </w:rPr>
              <w:t xml:space="preserve">% of VT insured pop.</w:t>
            </w:r>
            <w:r w:rsidDel="00000000" w:rsidR="00000000" w:rsidRPr="00000000">
              <w:rPr>
                <w:rtl w:val="0"/>
              </w:rPr>
            </w:r>
          </w:p>
        </w:tc>
        <w:tc>
          <w:tcPr>
            <w:shd w:fill="1b3a6b" w:val="clear"/>
          </w:tcPr>
          <w:p w:rsidR="00000000" w:rsidDel="00000000" w:rsidP="00000000" w:rsidRDefault="00000000" w:rsidRPr="00000000" w14:paraId="0000083E">
            <w:pPr>
              <w:jc w:val="left"/>
              <w:rPr/>
            </w:pPr>
            <w:r w:rsidDel="00000000" w:rsidR="00000000" w:rsidRPr="00000000">
              <w:rPr>
                <w:b w:val="1"/>
                <w:bCs w:val="1"/>
                <w:color w:val="ffffff"/>
                <w:sz w:val="18"/>
                <w:szCs w:val="18"/>
                <w:rtl w:val="0"/>
              </w:rPr>
              <w:t xml:space="preserve">Payment mechanism</w:t>
            </w:r>
            <w:r w:rsidDel="00000000" w:rsidR="00000000" w:rsidRPr="00000000">
              <w:rPr>
                <w:rtl w:val="0"/>
              </w:rPr>
            </w:r>
          </w:p>
        </w:tc>
        <w:tc>
          <w:tcPr>
            <w:shd w:fill="1b3a6b" w:val="clear"/>
          </w:tcPr>
          <w:p w:rsidR="00000000" w:rsidDel="00000000" w:rsidP="00000000" w:rsidRDefault="00000000" w:rsidRPr="00000000" w14:paraId="0000083F">
            <w:pPr>
              <w:jc w:val="left"/>
              <w:rPr/>
            </w:pPr>
            <w:r w:rsidDel="00000000" w:rsidR="00000000" w:rsidRPr="00000000">
              <w:rPr>
                <w:b w:val="1"/>
                <w:bCs w:val="1"/>
                <w:color w:val="ffffff"/>
                <w:sz w:val="18"/>
                <w:szCs w:val="18"/>
                <w:rtl w:val="0"/>
              </w:rPr>
              <w:t xml:space="preserve">Effective date</w:t>
            </w:r>
            <w:r w:rsidDel="00000000" w:rsidR="00000000" w:rsidRPr="00000000">
              <w:rPr>
                <w:rtl w:val="0"/>
              </w:rPr>
            </w:r>
          </w:p>
        </w:tc>
        <w:tc>
          <w:tcPr>
            <w:shd w:fill="1b3a6b" w:val="clear"/>
          </w:tcPr>
          <w:p w:rsidR="00000000" w:rsidDel="00000000" w:rsidP="00000000" w:rsidRDefault="00000000" w:rsidRPr="00000000" w14:paraId="00000840">
            <w:pPr>
              <w:jc w:val="left"/>
              <w:rPr/>
            </w:pPr>
            <w:r w:rsidDel="00000000" w:rsidR="00000000" w:rsidRPr="00000000">
              <w:rPr>
                <w:b w:val="1"/>
                <w:bCs w:val="1"/>
                <w:color w:val="ffffff"/>
                <w:sz w:val="18"/>
                <w:szCs w:val="18"/>
                <w:rtl w:val="0"/>
              </w:rPr>
              <w:t xml:space="preserve">Governing authority</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Medicare FFS</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AHEAD Hospital Global Budgets; biweekly prospective payments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0845">
            <w:pPr>
              <w:jc w:val="left"/>
              <w:rPr/>
            </w:pPr>
            <w:r w:rsidDel="00000000" w:rsidR="00000000" w:rsidRPr="00000000">
              <w:rPr>
                <w:sz w:val="18"/>
                <w:szCs w:val="18"/>
                <w:rtl w:val="0"/>
              </w:rPr>
              <w:t xml:space="preserve">CMS / AHEAD State Agreement</w:t>
            </w:r>
            <w:r w:rsidDel="00000000" w:rsidR="00000000" w:rsidRPr="00000000">
              <w:rPr>
                <w:rtl w:val="0"/>
              </w:rPr>
            </w:r>
          </w:p>
        </w:tc>
      </w:tr>
      <w:tr>
        <w:trPr>
          <w:cantSplit w:val="0"/>
          <w:tblHeader w:val="0"/>
        </w:trPr>
        <w:tc>
          <w:tcPr/>
          <w:p w:rsidR="00000000" w:rsidDel="00000000" w:rsidP="00000000" w:rsidRDefault="00000000" w:rsidRPr="00000000" w14:paraId="00000846">
            <w:pPr>
              <w:jc w:val="left"/>
              <w:rPr/>
            </w:pPr>
            <w:r w:rsidDel="00000000" w:rsidR="00000000" w:rsidRPr="00000000">
              <w:rPr>
                <w:sz w:val="18"/>
                <w:szCs w:val="18"/>
                <w:rtl w:val="0"/>
              </w:rPr>
              <w:t xml:space="preserve">Medicaid</w:t>
            </w:r>
            <w:r w:rsidDel="00000000" w:rsidR="00000000" w:rsidRPr="00000000">
              <w:rPr>
                <w:rtl w:val="0"/>
              </w:rPr>
            </w:r>
          </w:p>
        </w:tc>
        <w:tc>
          <w:tcPr/>
          <w:p w:rsidR="00000000" w:rsidDel="00000000" w:rsidP="00000000" w:rsidRDefault="00000000" w:rsidRPr="00000000" w14:paraId="00000847">
            <w:pPr>
              <w:jc w:val="left"/>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848">
            <w:pPr>
              <w:jc w:val="left"/>
              <w:rPr/>
            </w:pPr>
            <w:r w:rsidDel="00000000" w:rsidR="00000000" w:rsidRPr="00000000">
              <w:rPr>
                <w:sz w:val="18"/>
                <w:szCs w:val="18"/>
                <w:rtl w:val="0"/>
              </w:rPr>
              <w:t xml:space="preserve">Vermont Global Commitment to Health; Medicaid global budget aligned with AHEAD</w:t>
            </w:r>
            <w:r w:rsidDel="00000000" w:rsidR="00000000" w:rsidRPr="00000000">
              <w:rPr>
                <w:rtl w:val="0"/>
              </w:rPr>
            </w:r>
          </w:p>
        </w:tc>
        <w:tc>
          <w:tcPr/>
          <w:p w:rsidR="00000000" w:rsidDel="00000000" w:rsidP="00000000" w:rsidRDefault="00000000" w:rsidRPr="00000000" w14:paraId="00000849">
            <w:pPr>
              <w:jc w:val="left"/>
              <w:rPr/>
            </w:pPr>
            <w:r w:rsidDel="00000000" w:rsidR="00000000" w:rsidRPr="00000000">
              <w:rPr>
                <w:sz w:val="18"/>
                <w:szCs w:val="18"/>
                <w:rtl w:val="0"/>
              </w:rPr>
              <w:t xml:space="preserve">In operation; aligned with AHEAD 2027</w:t>
            </w:r>
            <w:r w:rsidDel="00000000" w:rsidR="00000000" w:rsidRPr="00000000">
              <w:rPr>
                <w:rtl w:val="0"/>
              </w:rPr>
            </w:r>
          </w:p>
        </w:tc>
        <w:tc>
          <w:tcPr/>
          <w:p w:rsidR="00000000" w:rsidDel="00000000" w:rsidP="00000000" w:rsidRDefault="00000000" w:rsidRPr="00000000" w14:paraId="0000084A">
            <w:pPr>
              <w:jc w:val="left"/>
              <w:rPr/>
            </w:pPr>
            <w:r w:rsidDel="00000000" w:rsidR="00000000" w:rsidRPr="00000000">
              <w:rPr>
                <w:sz w:val="18"/>
                <w:szCs w:val="18"/>
                <w:rtl w:val="0"/>
              </w:rPr>
              <w:t xml:space="preserve">DVHA / CMS Demonstration Waiver</w:t>
            </w:r>
            <w:r w:rsidDel="00000000" w:rsidR="00000000" w:rsidRPr="00000000">
              <w:rPr>
                <w:rtl w:val="0"/>
              </w:rPr>
            </w:r>
          </w:p>
        </w:tc>
      </w:tr>
      <w:tr>
        <w:trPr>
          <w:cantSplit w:val="0"/>
          <w:tblHeader w:val="0"/>
        </w:trPr>
        <w:tc>
          <w:tcPr/>
          <w:p w:rsidR="00000000" w:rsidDel="00000000" w:rsidP="00000000" w:rsidRDefault="00000000" w:rsidRPr="00000000" w14:paraId="0000084B">
            <w:pPr>
              <w:jc w:val="left"/>
              <w:rPr/>
            </w:pPr>
            <w:r w:rsidDel="00000000" w:rsidR="00000000" w:rsidRPr="00000000">
              <w:rPr>
                <w:sz w:val="18"/>
                <w:szCs w:val="18"/>
                <w:rtl w:val="0"/>
              </w:rPr>
              <w:t xml:space="preserve">Commercial (incl. self-insured)</w:t>
            </w:r>
            <w:r w:rsidDel="00000000" w:rsidR="00000000" w:rsidRPr="00000000">
              <w:rPr>
                <w:rtl w:val="0"/>
              </w:rPr>
            </w:r>
          </w:p>
        </w:tc>
        <w:tc>
          <w:tcPr/>
          <w:p w:rsidR="00000000" w:rsidDel="00000000" w:rsidP="00000000" w:rsidRDefault="00000000" w:rsidRPr="00000000" w14:paraId="0000084C">
            <w:pPr>
              <w:jc w:val="left"/>
              <w:rPr/>
            </w:pPr>
            <w:r w:rsidDel="00000000" w:rsidR="00000000" w:rsidRPr="00000000">
              <w:rPr>
                <w:sz w:val="18"/>
                <w:szCs w:val="18"/>
                <w:rtl w:val="0"/>
              </w:rPr>
              <w:t xml:space="preserve">~52%</w:t>
            </w:r>
            <w:r w:rsidDel="00000000" w:rsidR="00000000" w:rsidRPr="00000000">
              <w:rPr>
                <w:rtl w:val="0"/>
              </w:rPr>
            </w:r>
          </w:p>
        </w:tc>
        <w:tc>
          <w:tcPr/>
          <w:p w:rsidR="00000000" w:rsidDel="00000000" w:rsidP="00000000" w:rsidRDefault="00000000" w:rsidRPr="00000000" w14:paraId="0000084D">
            <w:pPr>
              <w:jc w:val="left"/>
              <w:rPr/>
            </w:pPr>
            <w:r w:rsidDel="00000000" w:rsidR="00000000" w:rsidRPr="00000000">
              <w:rPr>
                <w:rFonts w:ascii="Cardo" w:cs="Cardo" w:eastAsia="Cardo" w:hAnsi="Cardo"/>
                <w:sz w:val="18"/>
                <w:szCs w:val="18"/>
                <w:rtl w:val="0"/>
              </w:rPr>
              <w:t xml:space="preserve">Reference-Based Pricing (FY2027) → Global Hospital Budgets (FY2028+)</w:t>
            </w:r>
            <w:r w:rsidDel="00000000" w:rsidR="00000000" w:rsidRPr="00000000">
              <w:rPr>
                <w:rtl w:val="0"/>
              </w:rPr>
            </w:r>
          </w:p>
        </w:tc>
        <w:tc>
          <w:tcPr/>
          <w:p w:rsidR="00000000" w:rsidDel="00000000" w:rsidP="00000000" w:rsidRDefault="00000000" w:rsidRPr="00000000" w14:paraId="0000084E">
            <w:pPr>
              <w:jc w:val="left"/>
              <w:rPr/>
            </w:pPr>
            <w:r w:rsidDel="00000000" w:rsidR="00000000" w:rsidRPr="00000000">
              <w:rPr>
                <w:sz w:val="18"/>
                <w:szCs w:val="18"/>
                <w:rtl w:val="0"/>
              </w:rPr>
              <w:t xml:space="preserve">RBP FY2027; budgets FY2028</w:t>
            </w:r>
            <w:r w:rsidDel="00000000" w:rsidR="00000000" w:rsidRPr="00000000">
              <w:rPr>
                <w:rtl w:val="0"/>
              </w:rPr>
            </w:r>
          </w:p>
        </w:tc>
        <w:tc>
          <w:tcPr/>
          <w:p w:rsidR="00000000" w:rsidDel="00000000" w:rsidP="00000000" w:rsidRDefault="00000000" w:rsidRPr="00000000" w14:paraId="0000084F">
            <w:pPr>
              <w:jc w:val="left"/>
              <w:rPr/>
            </w:pPr>
            <w:r w:rsidDel="00000000" w:rsidR="00000000" w:rsidRPr="00000000">
              <w:rPr>
                <w:sz w:val="18"/>
                <w:szCs w:val="18"/>
                <w:rtl w:val="0"/>
              </w:rPr>
              <w:t xml:space="preserve">GMCB / Act 68</w:t>
            </w:r>
            <w:r w:rsidDel="00000000" w:rsidR="00000000" w:rsidRPr="00000000">
              <w:rPr>
                <w:rtl w:val="0"/>
              </w:rPr>
            </w:r>
          </w:p>
        </w:tc>
      </w:tr>
      <w:tr>
        <w:trPr>
          <w:cantSplit w:val="0"/>
          <w:tblHeader w:val="0"/>
        </w:trPr>
        <w:tc>
          <w:tcPr/>
          <w:p w:rsidR="00000000" w:rsidDel="00000000" w:rsidP="00000000" w:rsidRDefault="00000000" w:rsidRPr="00000000" w14:paraId="00000850">
            <w:pPr>
              <w:jc w:val="left"/>
              <w:rPr/>
            </w:pPr>
            <w:r w:rsidDel="00000000" w:rsidR="00000000" w:rsidRPr="00000000">
              <w:rPr>
                <w:sz w:val="18"/>
                <w:szCs w:val="18"/>
                <w:rtl w:val="0"/>
              </w:rPr>
              <w:t xml:space="preserve">Medicare Advantage</w:t>
            </w:r>
            <w:r w:rsidDel="00000000" w:rsidR="00000000" w:rsidRPr="00000000">
              <w:rPr>
                <w:rtl w:val="0"/>
              </w:rPr>
            </w:r>
          </w:p>
        </w:tc>
        <w:tc>
          <w:tcPr/>
          <w:p w:rsidR="00000000" w:rsidDel="00000000" w:rsidP="00000000" w:rsidRDefault="00000000" w:rsidRPr="00000000" w14:paraId="00000851">
            <w:pPr>
              <w:jc w:val="left"/>
              <w:rPr/>
            </w:pPr>
            <w:r w:rsidDel="00000000" w:rsidR="00000000" w:rsidRPr="00000000">
              <w:rPr>
                <w:sz w:val="18"/>
                <w:szCs w:val="18"/>
                <w:rtl w:val="0"/>
              </w:rPr>
              <w:t xml:space="preserve">~31% of Medicare-eligible</w:t>
            </w:r>
            <w:r w:rsidDel="00000000" w:rsidR="00000000" w:rsidRPr="00000000">
              <w:rPr>
                <w:rtl w:val="0"/>
              </w:rPr>
            </w:r>
          </w:p>
        </w:tc>
        <w:tc>
          <w:tcPr/>
          <w:p w:rsidR="00000000" w:rsidDel="00000000" w:rsidP="00000000" w:rsidRDefault="00000000" w:rsidRPr="00000000" w14:paraId="00000852">
            <w:pPr>
              <w:jc w:val="left"/>
              <w:rPr/>
            </w:pPr>
            <w:r w:rsidDel="00000000" w:rsidR="00000000" w:rsidRPr="00000000">
              <w:rPr>
                <w:sz w:val="18"/>
                <w:szCs w:val="18"/>
                <w:rtl w:val="0"/>
              </w:rPr>
              <w:t xml:space="preserve">Outside AHEAD; traditional managed care contracts</w:t>
            </w:r>
            <w:r w:rsidDel="00000000" w:rsidR="00000000" w:rsidRPr="00000000">
              <w:rPr>
                <w:rtl w:val="0"/>
              </w:rPr>
            </w:r>
          </w:p>
        </w:tc>
        <w:tc>
          <w:tcPr/>
          <w:p w:rsidR="00000000" w:rsidDel="00000000" w:rsidP="00000000" w:rsidRDefault="00000000" w:rsidRPr="00000000" w14:paraId="00000853">
            <w:pPr>
              <w:jc w:val="left"/>
              <w:rPr/>
            </w:pPr>
            <w:r w:rsidDel="00000000" w:rsidR="00000000" w:rsidRPr="00000000">
              <w:rPr>
                <w:sz w:val="18"/>
                <w:szCs w:val="18"/>
                <w:rtl w:val="0"/>
              </w:rPr>
              <w:t xml:space="preserve">Not currently in scope</w:t>
            </w:r>
            <w:r w:rsidDel="00000000" w:rsidR="00000000" w:rsidRPr="00000000">
              <w:rPr>
                <w:rtl w:val="0"/>
              </w:rPr>
            </w:r>
          </w:p>
        </w:tc>
        <w:tc>
          <w:tcPr/>
          <w:p w:rsidR="00000000" w:rsidDel="00000000" w:rsidP="00000000" w:rsidRDefault="00000000" w:rsidRPr="00000000" w14:paraId="00000854">
            <w:pPr>
              <w:jc w:val="left"/>
              <w:rPr/>
            </w:pPr>
            <w:r w:rsidDel="00000000" w:rsidR="00000000" w:rsidRPr="00000000">
              <w:rPr>
                <w:sz w:val="18"/>
                <w:szCs w:val="18"/>
                <w:rtl w:val="0"/>
              </w:rPr>
              <w:t xml:space="preserve">CMS MA contracts</w:t>
            </w:r>
            <w:r w:rsidDel="00000000" w:rsidR="00000000" w:rsidRPr="00000000">
              <w:rPr>
                <w:rtl w:val="0"/>
              </w:rPr>
            </w:r>
          </w:p>
        </w:tc>
      </w:tr>
      <w:tr>
        <w:trPr>
          <w:cantSplit w:val="1"/>
          <w:tblHeader w:val="0"/>
        </w:trPr>
        <w:tc>
          <w:tcPr/>
          <w:p w:rsidR="00000000" w:rsidDel="00000000" w:rsidP="00000000" w:rsidRDefault="00000000" w:rsidRPr="00000000" w14:paraId="00000855">
            <w:pPr>
              <w:jc w:val="left"/>
              <w:rPr/>
            </w:pPr>
            <w:r w:rsidDel="00000000" w:rsidR="00000000" w:rsidRPr="00000000">
              <w:rPr>
                <w:sz w:val="18"/>
                <w:szCs w:val="18"/>
                <w:rtl w:val="0"/>
              </w:rPr>
              <w:t xml:space="preserve">Uninsured</w:t>
            </w:r>
            <w:r w:rsidDel="00000000" w:rsidR="00000000" w:rsidRPr="00000000">
              <w:rPr>
                <w:rtl w:val="0"/>
              </w:rPr>
            </w:r>
          </w:p>
        </w:tc>
        <w:tc>
          <w:tcPr/>
          <w:p w:rsidR="00000000" w:rsidDel="00000000" w:rsidP="00000000" w:rsidRDefault="00000000" w:rsidRPr="00000000" w14:paraId="00000856">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857">
            <w:pPr>
              <w:jc w:val="left"/>
              <w:rPr/>
            </w:pPr>
            <w:r w:rsidDel="00000000" w:rsidR="00000000" w:rsidRPr="00000000">
              <w:rPr>
                <w:sz w:val="18"/>
                <w:szCs w:val="18"/>
                <w:rtl w:val="0"/>
              </w:rPr>
              <w:t xml:space="preserve">Charity care; DSH payments</w:t>
            </w:r>
            <w:r w:rsidDel="00000000" w:rsidR="00000000" w:rsidRPr="00000000">
              <w:rPr>
                <w:rtl w:val="0"/>
              </w:rPr>
            </w:r>
          </w:p>
        </w:tc>
        <w:tc>
          <w:tcPr/>
          <w:p w:rsidR="00000000" w:rsidDel="00000000" w:rsidP="00000000" w:rsidRDefault="00000000" w:rsidRPr="00000000" w14:paraId="00000858">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859">
            <w:pPr>
              <w:jc w:val="left"/>
              <w:rPr/>
            </w:pPr>
            <w:r w:rsidDel="00000000" w:rsidR="00000000" w:rsidRPr="00000000">
              <w:rPr>
                <w:sz w:val="18"/>
                <w:szCs w:val="18"/>
                <w:rtl w:val="0"/>
              </w:rPr>
              <w:t xml:space="preserve">GMCB / DVHA</w:t>
            </w:r>
            <w:r w:rsidDel="00000000" w:rsidR="00000000" w:rsidRPr="00000000">
              <w:rPr>
                <w:rtl w:val="0"/>
              </w:rPr>
            </w:r>
          </w:p>
        </w:tc>
      </w:tr>
    </w:tbl>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Vermont all-payer architecture under AHEAD + Act 68 combined. Sources: Vermont RHT Program Application (November 2025); AHS AHEAD fact sheet; Act 68.</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rsidR="00000000" w:rsidDel="00000000" w:rsidP="00000000" w:rsidRDefault="00000000" w:rsidRPr="00000000" w14:paraId="0000085C">
      <w:pPr>
        <w:pStyle w:val="Heading2"/>
        <w:pBdr>
          <w:top w:color="c9d2df" w:space="10" w:sz="6" w:val="single"/>
        </w:pBdr>
        <w:rPr/>
      </w:pPr>
      <w:bookmarkStart w:colFirst="0" w:colLast="0" w:name="_xj3hphaa53i9" w:id="185"/>
      <w:bookmarkEnd w:id="185"/>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5D">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5E">
      <w:pPr>
        <w:pStyle w:val="Heading3"/>
        <w:keepNext w:val="0"/>
        <w:rPr/>
      </w:pPr>
      <w:bookmarkStart w:colFirst="0" w:colLast="0" w:name="_4ssjxo9c8z06" w:id="186"/>
      <w:bookmarkEnd w:id="186"/>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5F">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6"/>
        <w:gridCol w:w="5135"/>
        <w:tblGridChange w:id="0">
          <w:tblGrid>
            <w:gridCol w:w="3936"/>
            <w:gridCol w:w="5135"/>
          </w:tblGrid>
        </w:tblGridChange>
      </w:tblGrid>
      <w:tr>
        <w:trPr>
          <w:cantSplit w:val="1"/>
          <w:tblHeader w:val="1"/>
        </w:trPr>
        <w:tc>
          <w:tcPr>
            <w:shd w:fill="1b3a6b" w:val="clear"/>
          </w:tcPr>
          <w:p w:rsidR="00000000" w:rsidDel="00000000" w:rsidP="00000000" w:rsidRDefault="00000000" w:rsidRPr="00000000" w14:paraId="00000860">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61">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62">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64">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65">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68">
      <w:pPr>
        <w:pStyle w:val="Heading3"/>
        <w:keepNext w:val="0"/>
        <w:rPr/>
      </w:pPr>
      <w:bookmarkStart w:colFirst="0" w:colLast="0" w:name="_e3yrv7l51py7" w:id="187"/>
      <w:bookmarkEnd w:id="187"/>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69">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7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379"/>
        <w:gridCol w:w="4692"/>
        <w:tblGridChange w:id="0">
          <w:tblGrid>
            <w:gridCol w:w="4379"/>
            <w:gridCol w:w="4692"/>
          </w:tblGrid>
        </w:tblGridChange>
      </w:tblGrid>
      <w:tr>
        <w:trPr>
          <w:cantSplit w:val="1"/>
          <w:tblHeader w:val="1"/>
        </w:trPr>
        <w:tc>
          <w:tcPr>
            <w:shd w:fill="1b3a6b" w:val="clear"/>
          </w:tcPr>
          <w:p w:rsidR="00000000" w:rsidDel="00000000" w:rsidP="00000000" w:rsidRDefault="00000000" w:rsidRPr="00000000" w14:paraId="0000086A">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6B">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6C">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6D">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6E">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6F">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70">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71">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72">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73">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74">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75">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76">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77">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78">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7A">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7B">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Financial metrics that matter: FFS vs. global budget environment. Compiled from GMCB guidance, Maryland HSCRC methodology, and Act 68 accountability framework.</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7E">
      <w:pPr>
        <w:pStyle w:val="Heading3"/>
        <w:keepNext w:val="0"/>
        <w:rPr/>
      </w:pPr>
      <w:bookmarkStart w:colFirst="0" w:colLast="0" w:name="_o2ki799ohjp3" w:id="188"/>
      <w:bookmarkEnd w:id="188"/>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7F">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80">
            <w:pPr>
              <w:jc w:val="left"/>
              <w:rPr/>
            </w:pPr>
            <w:r w:rsidDel="00000000" w:rsidR="00000000" w:rsidRPr="00000000">
              <w:rPr>
                <w:b w:val="1"/>
                <w:bCs w:val="1"/>
                <w:color w:val="ffffff"/>
                <w:sz w:val="18"/>
                <w:szCs w:val="18"/>
                <w:rtl w:val="0"/>
              </w:rPr>
              <w:t xml:space="preserve">Source of direct savings (5-year total)</w:t>
            </w:r>
            <w:r w:rsidDel="00000000" w:rsidR="00000000" w:rsidRPr="00000000">
              <w:rPr>
                <w:rtl w:val="0"/>
              </w:rPr>
            </w:r>
          </w:p>
        </w:tc>
        <w:tc>
          <w:tcPr>
            <w:shd w:fill="1b3a6b" w:val="clear"/>
          </w:tcPr>
          <w:p w:rsidR="00000000" w:rsidDel="00000000" w:rsidP="00000000" w:rsidRDefault="00000000" w:rsidRPr="00000000" w14:paraId="00000881">
            <w:pPr>
              <w:jc w:val="righ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82">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83">
            <w:pPr>
              <w:jc w:val="righ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84">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85">
            <w:pPr>
              <w:jc w:val="righ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86">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87">
            <w:pPr>
              <w:jc w:val="righ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88">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89">
            <w:pPr>
              <w:jc w:val="righ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8A">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8B">
            <w:pPr>
              <w:jc w:val="righ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8E">
      <w:pPr>
        <w:pStyle w:val="Heading2"/>
        <w:pBdr>
          <w:top w:color="c9d2df" w:space="10" w:sz="6" w:val="single"/>
        </w:pBdr>
        <w:rPr/>
      </w:pPr>
      <w:bookmarkStart w:colFirst="0" w:colLast="0" w:name="_idsqehufe3rw" w:id="189"/>
      <w:bookmarkEnd w:id="189"/>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8F">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90">
      <w:pPr>
        <w:pStyle w:val="Heading3"/>
        <w:keepNext w:val="0"/>
        <w:rPr/>
      </w:pPr>
      <w:bookmarkStart w:colFirst="0" w:colLast="0" w:name="_ydywsk2nfuq" w:id="190"/>
      <w:bookmarkEnd w:id="190"/>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91">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69"/>
        <w:gridCol w:w="1095"/>
        <w:gridCol w:w="3653"/>
        <w:gridCol w:w="3653"/>
        <w:tblGridChange w:id="0">
          <w:tblGrid>
            <w:gridCol w:w="669"/>
            <w:gridCol w:w="1095"/>
            <w:gridCol w:w="3653"/>
            <w:gridCol w:w="3653"/>
          </w:tblGrid>
        </w:tblGridChange>
      </w:tblGrid>
      <w:tr>
        <w:trPr>
          <w:cantSplit w:val="1"/>
          <w:tblHeader w:val="1"/>
        </w:trPr>
        <w:tc>
          <w:tcPr>
            <w:shd w:fill="1b3a6b" w:val="clear"/>
          </w:tcPr>
          <w:p w:rsidR="00000000" w:rsidDel="00000000" w:rsidP="00000000" w:rsidRDefault="00000000" w:rsidRPr="00000000" w14:paraId="00000892">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93">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94">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95">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Now through FY2026</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RBP maximum rates in effect for commercial payers; AHEAD Hospital Global Budgets begin January 2028 for Medicare FFS</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Global hospital budgets for non-CAH hospitals; AHEAD in full operation; Statewide Strategic Plan delivered December 2028</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Three-phase APM transition model for Vermont healthcare organizations.</w:t>
      </w:r>
    </w:p>
    <w:p w:rsidR="00000000" w:rsidDel="00000000" w:rsidP="00000000" w:rsidRDefault="00000000" w:rsidRPr="00000000" w14:paraId="000008A3">
      <w:pPr>
        <w:pStyle w:val="Heading3"/>
        <w:rPr/>
      </w:pPr>
      <w:bookmarkStart w:colFirst="0" w:colLast="0" w:name="_q6ukmuvqnam6" w:id="191"/>
      <w:bookmarkEnd w:id="191"/>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8A4">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8A7">
      <w:pPr>
        <w:pStyle w:val="Heading2"/>
        <w:keepNext w:val="0"/>
        <w:pBdr>
          <w:top w:color="c9d2df" w:space="10" w:sz="6" w:val="single"/>
        </w:pBdr>
        <w:rPr/>
      </w:pPr>
      <w:bookmarkStart w:colFirst="0" w:colLast="0" w:name="_om986nwu13lk" w:id="192"/>
      <w:bookmarkEnd w:id="192"/>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8A8">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8A9">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8AA">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8AB">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8AC">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8AD">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8AE">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8AF">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8B0">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8B1">
            <w:pPr>
              <w:jc w:val="left"/>
              <w:rPr/>
            </w:pPr>
            <w:r w:rsidDel="00000000" w:rsidR="00000000" w:rsidRPr="00000000">
              <w:rPr>
                <w:sz w:val="18"/>
                <w:szCs w:val="18"/>
                <w:rtl w:val="0"/>
              </w:rPr>
              <w:t xml:space="preserve">Reproduce the Oliver Wyman finding: 13 of 14 hospitals in operating loss by 2028 under the conservative scenario.</w:t>
            </w:r>
            <w:r w:rsidDel="00000000" w:rsidR="00000000" w:rsidRPr="00000000">
              <w:rPr>
                <w:rtl w:val="0"/>
              </w:rPr>
            </w:r>
          </w:p>
        </w:tc>
      </w:tr>
    </w:tbl>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6.H — Hands-on platform tools for the Economics Pillar.</w:t>
      </w:r>
    </w:p>
    <w:p w:rsidR="00000000" w:rsidDel="00000000" w:rsidP="00000000" w:rsidRDefault="00000000" w:rsidRPr="00000000" w14:paraId="000008B3">
      <w:pPr>
        <w:pStyle w:val="Heading2"/>
        <w:pBdr>
          <w:top w:color="c9d2df" w:space="10" w:sz="6" w:val="single"/>
        </w:pBdr>
        <w:rPr/>
      </w:pPr>
      <w:bookmarkStart w:colFirst="0" w:colLast="0" w:name="_fx81hjx1b4py" w:id="193"/>
      <w:bookmarkEnd w:id="193"/>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8B4">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Network and Partnerships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8B9">
      <w:pPr>
        <w:pStyle w:val="Heading2"/>
        <w:pBdr>
          <w:top w:color="c9d2df" w:space="10" w:sz="6" w:val="single"/>
        </w:pBdr>
        <w:rPr/>
      </w:pPr>
      <w:bookmarkStart w:colFirst="0" w:colLast="0" w:name="_69244ub5jxls" w:id="194"/>
      <w:bookmarkEnd w:id="194"/>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8BA">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br w:type="textWrapping"/>
        <w:t xml:space="preserve">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r w:rsidDel="00000000" w:rsidR="00000000" w:rsidRPr="00000000">
        <w:rPr>
          <w:rtl w:val="0"/>
        </w:rPr>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8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Equity, Access, and Statewide Transformation Fund — the component of Vermont’s AHEAD State Agreement providing up to $150M annually in additional Medicare funds for investment in primary care, behavioral health, home health, and long-term care.</w:t>
      </w:r>
      <w:r w:rsidDel="00000000" w:rsidR="00000000" w:rsidRPr="00000000">
        <w:rPr>
          <w:rtl w:val="0"/>
        </w:rPr>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r w:rsidDel="00000000" w:rsidR="00000000" w:rsidRPr="00000000">
        <w:rPr>
          <w:rtl w:val="0"/>
        </w:rPr>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8C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8C4">
      <w:pPr>
        <w:rPr/>
      </w:pPr>
      <w:r w:rsidDel="00000000" w:rsidR="00000000" w:rsidRPr="00000000">
        <w:br w:type="page"/>
      </w:r>
      <w:r w:rsidDel="00000000" w:rsidR="00000000" w:rsidRPr="00000000">
        <w:rPr>
          <w:rtl w:val="0"/>
        </w:rPr>
      </w:r>
    </w:p>
    <w:p w:rsidR="00000000" w:rsidDel="00000000" w:rsidP="00000000" w:rsidRDefault="00000000" w:rsidRPr="00000000" w14:paraId="000008C5">
      <w:pPr>
        <w:pStyle w:val="Heading1"/>
        <w:rPr/>
      </w:pPr>
      <w:bookmarkStart w:colFirst="0" w:colLast="0" w:name="_vpsejrv79poh" w:id="195"/>
      <w:bookmarkEnd w:id="195"/>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8C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8C8">
      <w:pPr>
        <w:pStyle w:val="Heading2"/>
        <w:pBdr>
          <w:top w:color="c9d2df" w:space="10" w:sz="6" w:val="single"/>
        </w:pBdr>
        <w:rPr/>
      </w:pPr>
      <w:bookmarkStart w:colFirst="0" w:colLast="0" w:name="_frnnarydzfgh" w:id="196"/>
      <w:bookmarkEnd w:id="196"/>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8C9">
      <w:pPr>
        <w:rPr/>
      </w:pPr>
      <w:r w:rsidDel="00000000" w:rsidR="00000000" w:rsidRPr="00000000">
        <w:rPr>
          <w:rtl w:val="0"/>
        </w:rP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8CB">
      <w:pPr>
        <w:pStyle w:val="Heading2"/>
        <w:pBdr>
          <w:top w:color="c9d2df" w:space="10" w:sz="6" w:val="single"/>
        </w:pBdr>
        <w:rPr/>
      </w:pPr>
      <w:bookmarkStart w:colFirst="0" w:colLast="0" w:name="_ofwoplq04ta" w:id="197"/>
      <w:bookmarkEnd w:id="197"/>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8CC">
      <w:pPr>
        <w:pStyle w:val="Heading3"/>
        <w:rPr/>
      </w:pPr>
      <w:bookmarkStart w:colFirst="0" w:colLast="0" w:name="_mreno2a84zjb" w:id="198"/>
      <w:bookmarkEnd w:id="198"/>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8CD">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8D0">
      <w:pPr>
        <w:pStyle w:val="Heading3"/>
        <w:keepNext w:val="0"/>
        <w:rPr/>
      </w:pPr>
      <w:bookmarkStart w:colFirst="0" w:colLast="0" w:name="_qiou037v9u7i" w:id="199"/>
      <w:bookmarkEnd w:id="199"/>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8D1">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8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8D2">
            <w:pPr>
              <w:spacing w:after="60" w:line="264" w:lineRule="auto"/>
              <w:rPr/>
            </w:pPr>
            <w:r w:rsidDel="00000000" w:rsidR="00000000" w:rsidRPr="00000000">
              <w:rPr>
                <w:b w:val="1"/>
                <w:bCs w:val="1"/>
                <w:color w:val="2c3e55"/>
                <w:sz w:val="21"/>
                <w:szCs w:val="21"/>
                <w:rtl w:val="0"/>
              </w:rPr>
              <w:t xml:space="preserve">VERMONT AHEAD CONTEXT</w:t>
            </w:r>
            <w:r w:rsidDel="00000000" w:rsidR="00000000" w:rsidRPr="00000000">
              <w:rPr>
                <w:rtl w:val="0"/>
              </w:rPr>
            </w:r>
          </w:p>
          <w:p w:rsidR="00000000" w:rsidDel="00000000" w:rsidP="00000000" w:rsidRDefault="00000000" w:rsidRPr="00000000" w14:paraId="000008D3">
            <w:pPr>
              <w:spacing w:after="60" w:line="264" w:lineRule="auto"/>
              <w:rPr/>
            </w:pPr>
            <w:r w:rsidDel="00000000" w:rsidR="00000000" w:rsidRPr="00000000">
              <w:rPr>
                <w:sz w:val="20"/>
                <w:szCs w:val="20"/>
                <w:rtl w:val="0"/>
              </w:rPr>
              <w:t xml:space="preserve">CMMI sets global budget baselines for hospitals based on their historical Medicare FFS spending, with adjustments. Vermont’s hospitals with historically lower spending may face benchmarks that limit their financial upside under AHEAD.</w:t>
            </w:r>
            <w:r w:rsidDel="00000000" w:rsidR="00000000" w:rsidRPr="00000000">
              <w:rPr>
                <w:rtl w:val="0"/>
              </w:rPr>
            </w:r>
          </w:p>
        </w:tc>
      </w:tr>
    </w:tbl>
    <w:p w:rsidR="00000000" w:rsidDel="00000000" w:rsidP="00000000" w:rsidRDefault="00000000" w:rsidRPr="00000000" w14:paraId="000008D4">
      <w:pPr>
        <w:spacing w:after="120" w:lineRule="auto"/>
        <w:rPr/>
      </w:pPr>
      <w:r w:rsidDel="00000000" w:rsidR="00000000" w:rsidRPr="00000000">
        <w:rPr>
          <w:rtl w:val="0"/>
        </w:rPr>
      </w:r>
    </w:p>
    <w:p w:rsidR="00000000" w:rsidDel="00000000" w:rsidP="00000000" w:rsidRDefault="00000000" w:rsidRPr="00000000" w14:paraId="000008D5">
      <w:pPr>
        <w:pStyle w:val="Heading3"/>
        <w:keepNext w:val="0"/>
        <w:rPr/>
      </w:pPr>
      <w:bookmarkStart w:colFirst="0" w:colLast="0" w:name="_4s1s07qvlssr" w:id="200"/>
      <w:bookmarkEnd w:id="200"/>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8D6">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8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8D7">
            <w:pPr>
              <w:spacing w:after="60" w:line="264" w:lineRule="auto"/>
              <w:rPr/>
            </w:pPr>
            <w:r w:rsidDel="00000000" w:rsidR="00000000" w:rsidRPr="00000000">
              <w:rPr>
                <w:b w:val="1"/>
                <w:bCs w:val="1"/>
                <w:color w:val="2c3e55"/>
                <w:sz w:val="21"/>
                <w:szCs w:val="21"/>
                <w:rtl w:val="0"/>
              </w:rPr>
              <w:t xml:space="preserve">VERMONT RBP CONTEXT</w:t>
            </w:r>
            <w:r w:rsidDel="00000000" w:rsidR="00000000" w:rsidRPr="00000000">
              <w:rPr>
                <w:rtl w:val="0"/>
              </w:rPr>
            </w:r>
          </w:p>
          <w:p w:rsidR="00000000" w:rsidDel="00000000" w:rsidP="00000000" w:rsidRDefault="00000000" w:rsidRPr="00000000" w14:paraId="000008D8">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8D9">
      <w:pPr>
        <w:spacing w:after="120" w:lineRule="auto"/>
        <w:rPr/>
      </w:pPr>
      <w:r w:rsidDel="00000000" w:rsidR="00000000" w:rsidRPr="00000000">
        <w:rPr>
          <w:rtl w:val="0"/>
        </w:rPr>
      </w:r>
    </w:p>
    <w:p w:rsidR="00000000" w:rsidDel="00000000" w:rsidP="00000000" w:rsidRDefault="00000000" w:rsidRPr="00000000" w14:paraId="000008DA">
      <w:pPr>
        <w:pStyle w:val="Heading3"/>
        <w:keepNext w:val="0"/>
        <w:rPr/>
      </w:pPr>
      <w:bookmarkStart w:colFirst="0" w:colLast="0" w:name="_i2m4j35wk9fq" w:id="201"/>
      <w:bookmarkEnd w:id="201"/>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8DB">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8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8DC">
            <w:pPr>
              <w:spacing w:after="60" w:line="264" w:lineRule="auto"/>
              <w:rPr/>
            </w:pPr>
            <w:r w:rsidDel="00000000" w:rsidR="00000000" w:rsidRPr="00000000">
              <w:rPr>
                <w:b w:val="1"/>
                <w:bCs w:val="1"/>
                <w:color w:val="2c3e55"/>
                <w:sz w:val="21"/>
                <w:szCs w:val="21"/>
                <w:rtl w:val="0"/>
              </w:rPr>
              <w:t xml:space="preserve">VERMONT GLOBAL BUDGET CONTEXT</w:t>
            </w:r>
            <w:r w:rsidDel="00000000" w:rsidR="00000000" w:rsidRPr="00000000">
              <w:rPr>
                <w:rtl w:val="0"/>
              </w:rPr>
            </w:r>
          </w:p>
          <w:p w:rsidR="00000000" w:rsidDel="00000000" w:rsidP="00000000" w:rsidRDefault="00000000" w:rsidRPr="00000000" w14:paraId="000008DD">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8DE">
      <w:pPr>
        <w:spacing w:after="120" w:lineRule="auto"/>
        <w:rPr/>
      </w:pPr>
      <w:r w:rsidDel="00000000" w:rsidR="00000000" w:rsidRPr="00000000">
        <w:rPr>
          <w:rtl w:val="0"/>
        </w:rPr>
      </w:r>
    </w:p>
    <w:p w:rsidR="00000000" w:rsidDel="00000000" w:rsidP="00000000" w:rsidRDefault="00000000" w:rsidRPr="00000000" w14:paraId="000008DF">
      <w:pPr>
        <w:pStyle w:val="Heading3"/>
        <w:keepNext w:val="0"/>
        <w:rPr/>
      </w:pPr>
      <w:bookmarkStart w:colFirst="0" w:colLast="0" w:name="_6g8vpbrxi9qd" w:id="202"/>
      <w:bookmarkEnd w:id="202"/>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8E0">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86"/>
        <w:tblW w:w="9069.999999999998"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8"/>
        <w:gridCol w:w="2604"/>
        <w:gridCol w:w="2604"/>
        <w:gridCol w:w="2604"/>
        <w:tblGridChange w:id="0">
          <w:tblGrid>
            <w:gridCol w:w="1258"/>
            <w:gridCol w:w="2604"/>
            <w:gridCol w:w="2604"/>
            <w:gridCol w:w="2604"/>
          </w:tblGrid>
        </w:tblGridChange>
      </w:tblGrid>
      <w:tr>
        <w:trPr>
          <w:cantSplit w:val="1"/>
          <w:tblHeader w:val="1"/>
        </w:trPr>
        <w:tc>
          <w:tcPr>
            <w:shd w:fill="1b3a6b" w:val="clear"/>
          </w:tcPr>
          <w:p w:rsidR="00000000" w:rsidDel="00000000" w:rsidP="00000000" w:rsidRDefault="00000000" w:rsidRPr="00000000" w14:paraId="000008E1">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8E2">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8E7">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AHEAD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8EB">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AHEAD tracks total cost of care for Medicare FFS beneficiaries attributed to Vermont hospitals across all payer settings.</w:t>
            </w:r>
            <w:r w:rsidDel="00000000" w:rsidR="00000000" w:rsidRPr="00000000">
              <w:rPr>
                <w:rtl w:val="0"/>
              </w:rPr>
            </w:r>
          </w:p>
        </w:tc>
      </w:tr>
      <w:tr>
        <w:trPr>
          <w:cantSplit w:val="0"/>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8EF">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8F0">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8F1">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8F2">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8F3">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8F4">
            <w:pPr>
              <w:jc w:val="left"/>
              <w:rPr/>
            </w:pPr>
            <w:r w:rsidDel="00000000" w:rsidR="00000000" w:rsidRPr="00000000">
              <w:rPr>
                <w:sz w:val="18"/>
                <w:szCs w:val="18"/>
                <w:rtl w:val="0"/>
              </w:rPr>
              <w:t xml:space="preserve">AHEAD uses a different structure — state-level TCOC targets rather than individual ACO MSRs — but the minimum threshold concept applies at the state level.</w:t>
            </w:r>
            <w:r w:rsidDel="00000000" w:rsidR="00000000" w:rsidRPr="00000000">
              <w:rPr>
                <w:rtl w:val="0"/>
              </w:rPr>
            </w:r>
          </w:p>
        </w:tc>
      </w:tr>
      <w:tr>
        <w:trPr>
          <w:cantSplit w:val="1"/>
          <w:tblHeader w:val="0"/>
        </w:trPr>
        <w:tc>
          <w:tcPr/>
          <w:p w:rsidR="00000000" w:rsidDel="00000000" w:rsidP="00000000" w:rsidRDefault="00000000" w:rsidRPr="00000000" w14:paraId="000008F5">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8F6">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8F7">
            <w:pPr>
              <w:jc w:val="left"/>
              <w:rPr/>
            </w:pPr>
            <w:r w:rsidDel="00000000" w:rsidR="00000000" w:rsidRPr="00000000">
              <w:rPr>
                <w:sz w:val="18"/>
                <w:szCs w:val="18"/>
                <w:rtl w:val="0"/>
              </w:rPr>
              <w:t xml:space="preserve">Sharing rates vary by model and risk track — typically 50-75% for one-sided models; may reach 80% for full-risk models.</w:t>
            </w:r>
            <w:r w:rsidDel="00000000" w:rsidR="00000000" w:rsidRPr="00000000">
              <w:rPr>
                <w:rtl w:val="0"/>
              </w:rPr>
            </w:r>
          </w:p>
        </w:tc>
        <w:tc>
          <w:tcPr/>
          <w:p w:rsidR="00000000" w:rsidDel="00000000" w:rsidP="00000000" w:rsidRDefault="00000000" w:rsidRPr="00000000" w14:paraId="000008F8">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 HTR’s APM Shared Savings Calculator methodology; CMS ACO model documentation.</w:t>
      </w:r>
    </w:p>
    <w:p w:rsidR="00000000" w:rsidDel="00000000" w:rsidP="00000000" w:rsidRDefault="00000000" w:rsidRPr="00000000" w14:paraId="000008FA">
      <w:pPr>
        <w:pStyle w:val="Heading3"/>
        <w:rPr/>
      </w:pPr>
      <w:bookmarkStart w:colFirst="0" w:colLast="0" w:name="_szd4h3wzl7mr" w:id="203"/>
      <w:bookmarkEnd w:id="203"/>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8FB">
      <w:pPr>
        <w:pStyle w:val="Heading3"/>
        <w:rPr/>
      </w:pPr>
      <w:bookmarkStart w:colFirst="0" w:colLast="0" w:name="_exuh7mlm27fe" w:id="204"/>
      <w:bookmarkEnd w:id="204"/>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8FC">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87"/>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901">
            <w:pPr>
              <w:jc w:val="left"/>
              <w:rPr/>
            </w:pPr>
            <w:r w:rsidDel="00000000" w:rsidR="00000000" w:rsidRPr="00000000">
              <w:rPr>
                <w:b w:val="1"/>
                <w:bCs w:val="1"/>
                <w:color w:val="ffffff"/>
                <w:sz w:val="18"/>
                <w:szCs w:val="18"/>
                <w:rtl w:val="0"/>
              </w:rPr>
              <w:t xml:space="preserve">Average Medicare inpatient hospital cost prevented per event $15,000 Approximate average — varies significantly by DRG and acuity level</w:t>
            </w:r>
            <w:r w:rsidDel="00000000" w:rsidR="00000000" w:rsidRPr="00000000">
              <w:rPr>
                <w:rtl w:val="0"/>
              </w:rPr>
            </w:r>
          </w:p>
        </w:tc>
        <w:tc>
          <w:tcPr>
            <w:shd w:fill="1b3a6b" w:val="clear"/>
          </w:tcPr>
          <w:p w:rsidR="00000000" w:rsidDel="00000000" w:rsidP="00000000" w:rsidRDefault="00000000" w:rsidRPr="00000000" w14:paraId="00000902">
            <w:pPr>
              <w:jc w:val="left"/>
              <w:rPr/>
            </w:pPr>
            <w:r w:rsidDel="00000000" w:rsidR="00000000" w:rsidRPr="00000000">
              <w:rPr>
                <w:b w:val="1"/>
                <w:bCs w:val="1"/>
                <w:color w:val="ffffff"/>
                <w:sz w:val="18"/>
                <w:szCs w:val="18"/>
                <w:rtl w:val="0"/>
              </w:rPr>
              <w:t xml:space="preserve">Average potentially preventable ED visit cost $1,800 Including facility and professional fees; varies by acuity</w:t>
            </w:r>
            <w:r w:rsidDel="00000000" w:rsidR="00000000" w:rsidRPr="00000000">
              <w:rPr>
                <w:rtl w:val="0"/>
              </w:rPr>
            </w:r>
          </w:p>
        </w:tc>
      </w:tr>
      <w:tr>
        <w:trPr>
          <w:cantSplit w:val="0"/>
          <w:tblHeader w:val="0"/>
        </w:trPr>
        <w:tc>
          <w:tcPr/>
          <w:p w:rsidR="00000000" w:rsidDel="00000000" w:rsidP="00000000" w:rsidRDefault="00000000" w:rsidRPr="00000000" w14:paraId="00000903">
            <w:pPr>
              <w:jc w:val="left"/>
              <w:rPr/>
            </w:pPr>
            <w:r w:rsidDel="00000000" w:rsidR="00000000" w:rsidRPr="00000000">
              <w:rPr>
                <w:sz w:val="18"/>
                <w:szCs w:val="18"/>
                <w:rtl w:val="0"/>
              </w:rPr>
              <w:t xml:space="preserve">ROI: Care management program preventing hospitalizations 3-5x Typical ROI range for well-designed ACO care management programs</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Vermont potentially avoidable ED visits as % of total 32.3% Each prevented = $1,800 saved under global budget / VBC arrangement</w:t>
            </w:r>
            <w:r w:rsidDel="00000000" w:rsidR="00000000" w:rsidRPr="00000000">
              <w:rPr>
                <w:rtl w:val="0"/>
              </w:rPr>
            </w:r>
          </w:p>
        </w:tc>
      </w:tr>
    </w:tbl>
    <w:p w:rsidR="00000000" w:rsidDel="00000000" w:rsidP="00000000" w:rsidRDefault="00000000" w:rsidRPr="00000000" w14:paraId="00000905">
      <w:pPr>
        <w:pStyle w:val="Heading2"/>
        <w:keepNext w:val="0"/>
        <w:pBdr>
          <w:top w:color="c9d2df" w:space="10" w:sz="6" w:val="single"/>
        </w:pBdr>
        <w:spacing w:before="280" w:lineRule="auto"/>
        <w:rPr/>
      </w:pPr>
      <w:bookmarkStart w:colFirst="0" w:colLast="0" w:name="_gft0rja70eaw" w:id="205"/>
      <w:bookmarkEnd w:id="205"/>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06">
      <w:pPr>
        <w:keepNext w:val="0"/>
        <w:rPr/>
      </w:pPr>
      <w:r w:rsidDel="00000000" w:rsidR="00000000" w:rsidRPr="00000000">
        <w:rPr>
          <w:rtl w:val="0"/>
        </w:rP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0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0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0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0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0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0C">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0D">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0E">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0F">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10">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11">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1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VHCURES attribution; AHEAD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16">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17">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18">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19">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1A">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1B">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1C">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1D">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1E">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1F">
            <w:pPr>
              <w:jc w:val="left"/>
              <w:rPr/>
            </w:pPr>
            <w:r w:rsidDel="00000000" w:rsidR="00000000" w:rsidRPr="00000000">
              <w:rPr>
                <w:sz w:val="18"/>
                <w:szCs w:val="18"/>
                <w:rtl w:val="0"/>
              </w:rPr>
              <w:t xml:space="preserve">HTR VBC Readiness Assessment; AHEAD preparation baseline</w:t>
            </w:r>
            <w:r w:rsidDel="00000000" w:rsidR="00000000" w:rsidRPr="00000000">
              <w:rPr>
                <w:rtl w:val="0"/>
              </w:rPr>
            </w:r>
          </w:p>
        </w:tc>
      </w:tr>
      <w:tr>
        <w:trPr>
          <w:cantSplit w:val="0"/>
          <w:tblHeader w:val="0"/>
        </w:trPr>
        <w:tc>
          <w:tcPr/>
          <w:p w:rsidR="00000000" w:rsidDel="00000000" w:rsidP="00000000" w:rsidRDefault="00000000" w:rsidRPr="00000000" w14:paraId="00000920">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21">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22">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2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24">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25">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26">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27">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28">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29">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2B">
      <w:pPr>
        <w:pStyle w:val="Heading2"/>
        <w:pBdr>
          <w:top w:color="c9d2df" w:space="10" w:sz="6" w:val="single"/>
        </w:pBdr>
        <w:rPr/>
      </w:pPr>
      <w:bookmarkStart w:colFirst="0" w:colLast="0" w:name="_4gdko348r7pz" w:id="206"/>
      <w:bookmarkEnd w:id="206"/>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2D">
      <w:pPr>
        <w:pStyle w:val="Heading3"/>
        <w:rPr/>
      </w:pPr>
      <w:bookmarkStart w:colFirst="0" w:colLast="0" w:name="_g0csgrx4rn0k" w:id="207"/>
      <w:bookmarkEnd w:id="207"/>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2E">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rsidR="00000000" w:rsidDel="00000000" w:rsidP="00000000" w:rsidRDefault="00000000" w:rsidRPr="00000000" w14:paraId="000009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34">
      <w:pPr>
        <w:pStyle w:val="Heading3"/>
        <w:rPr/>
      </w:pPr>
      <w:bookmarkStart w:colFirst="0" w:colLast="0" w:name="_n50zpgt0vp4h" w:id="208"/>
      <w:bookmarkEnd w:id="208"/>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35">
      <w:pPr>
        <w:rPr/>
      </w:pPr>
      <w:r w:rsidDel="00000000" w:rsidR="00000000" w:rsidRPr="00000000">
        <w:rPr>
          <w:rtl w:val="0"/>
        </w:rP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rsidR="00000000" w:rsidDel="00000000" w:rsidP="00000000" w:rsidRDefault="00000000" w:rsidRPr="00000000" w14:paraId="000009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37">
      <w:pPr>
        <w:pStyle w:val="Heading2"/>
        <w:pBdr>
          <w:top w:color="c9d2df" w:space="10" w:sz="6" w:val="single"/>
        </w:pBdr>
        <w:rPr/>
      </w:pPr>
      <w:bookmarkStart w:colFirst="0" w:colLast="0" w:name="_884u3hi14yn8" w:id="209"/>
      <w:bookmarkEnd w:id="209"/>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38">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39">
      <w:pPr>
        <w:pStyle w:val="Heading3"/>
        <w:keepNext w:val="0"/>
        <w:rPr/>
      </w:pPr>
      <w:bookmarkStart w:colFirst="0" w:colLast="0" w:name="_s3ffoqvv54wh" w:id="210"/>
      <w:bookmarkEnd w:id="210"/>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3A">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8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86"/>
        <w:gridCol w:w="6185"/>
        <w:tblGridChange w:id="0">
          <w:tblGrid>
            <w:gridCol w:w="2886"/>
            <w:gridCol w:w="6185"/>
          </w:tblGrid>
        </w:tblGridChange>
      </w:tblGrid>
      <w:tr>
        <w:trPr>
          <w:cantSplit w:val="1"/>
          <w:tblHeader w:val="1"/>
        </w:trPr>
        <w:tc>
          <w:tcPr>
            <w:shd w:fill="1b3a6b" w:val="clear"/>
          </w:tcPr>
          <w:p w:rsidR="00000000" w:rsidDel="00000000" w:rsidP="00000000" w:rsidRDefault="00000000" w:rsidRPr="00000000" w14:paraId="0000093B">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3C">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3D">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3E">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3F">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40">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41">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42">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43">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44">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45">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46">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47">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48">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4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7.2 — APM contract review framework: provisions and key questions. Source: HTR Advisory framework.</w:t>
      </w:r>
    </w:p>
    <w:p w:rsidR="00000000" w:rsidDel="00000000" w:rsidP="00000000" w:rsidRDefault="00000000" w:rsidRPr="00000000" w14:paraId="0000094A">
      <w:pPr>
        <w:pStyle w:val="Heading2"/>
        <w:pBdr>
          <w:top w:color="c9d2df" w:space="10" w:sz="6" w:val="single"/>
        </w:pBdr>
        <w:rPr/>
      </w:pPr>
      <w:bookmarkStart w:colFirst="0" w:colLast="0" w:name="_rmh6v3kk1quk" w:id="211"/>
      <w:bookmarkEnd w:id="211"/>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4B">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4C">
      <w:pPr>
        <w:pStyle w:val="Heading3"/>
        <w:keepNext w:val="0"/>
        <w:rPr/>
      </w:pPr>
      <w:bookmarkStart w:colFirst="0" w:colLast="0" w:name="_sx1vwujobiv6" w:id="212"/>
      <w:bookmarkEnd w:id="212"/>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4D">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338"/>
        <w:gridCol w:w="4733"/>
        <w:tblGridChange w:id="0">
          <w:tblGrid>
            <w:gridCol w:w="4338"/>
            <w:gridCol w:w="4733"/>
          </w:tblGrid>
        </w:tblGridChange>
      </w:tblGrid>
      <w:tr>
        <w:trPr>
          <w:cantSplit w:val="1"/>
          <w:tblHeader w:val="1"/>
        </w:trPr>
        <w:tc>
          <w:tcPr>
            <w:shd w:fill="1b3a6b" w:val="clear"/>
          </w:tcPr>
          <w:p w:rsidR="00000000" w:rsidDel="00000000" w:rsidP="00000000" w:rsidRDefault="00000000" w:rsidRPr="00000000" w14:paraId="0000094E">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4F">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52">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56">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Quality performance — quality metrics determine budget adjustments and AHEAD performance</w:t>
            </w:r>
            <w:r w:rsidDel="00000000" w:rsidR="00000000" w:rsidRPr="00000000">
              <w:rPr>
                <w:rtl w:val="0"/>
              </w:rPr>
            </w:r>
          </w:p>
        </w:tc>
      </w:tr>
      <w:tr>
        <w:trPr>
          <w:cantSplit w:val="0"/>
          <w:tblHeader w:val="0"/>
        </w:trPr>
        <w:tc>
          <w:tcPr/>
          <w:p w:rsidR="00000000" w:rsidDel="00000000" w:rsidP="00000000" w:rsidRDefault="00000000" w:rsidRPr="00000000" w14:paraId="0000095A">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5C">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5D">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5E">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5F">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61">
      <w:pPr>
        <w:pStyle w:val="Heading3"/>
        <w:rPr/>
      </w:pPr>
      <w:bookmarkStart w:colFirst="0" w:colLast="0" w:name="_55pex9qc6vih" w:id="213"/>
      <w:bookmarkEnd w:id="213"/>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62">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63">
      <w:pPr>
        <w:keepNext w:val="1"/>
        <w:keepLines w:val="1"/>
        <w:numPr>
          <w:ilvl w:val="0"/>
          <w:numId w:val="24"/>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64">
      <w:pPr>
        <w:keepNext w:val="1"/>
        <w:keepLines w:val="1"/>
        <w:numPr>
          <w:ilvl w:val="0"/>
          <w:numId w:val="24"/>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65">
      <w:pPr>
        <w:keepNext w:val="1"/>
        <w:keepLines w:val="1"/>
        <w:numPr>
          <w:ilvl w:val="0"/>
          <w:numId w:val="24"/>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66">
      <w:pPr>
        <w:keepLines w:val="1"/>
        <w:numPr>
          <w:ilvl w:val="0"/>
          <w:numId w:val="24"/>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67">
      <w:pPr>
        <w:pStyle w:val="Heading2"/>
        <w:pBdr>
          <w:top w:color="c9d2df" w:space="10" w:sz="6" w:val="single"/>
        </w:pBdr>
        <w:rPr/>
      </w:pPr>
      <w:bookmarkStart w:colFirst="0" w:colLast="0" w:name="_t5u6b8taqdv8" w:id="214"/>
      <w:bookmarkEnd w:id="214"/>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68">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69">
      <w:pPr>
        <w:pStyle w:val="Heading3"/>
        <w:keepNext w:val="0"/>
        <w:rPr/>
      </w:pPr>
      <w:bookmarkStart w:colFirst="0" w:colLast="0" w:name="_atji0z6ynbod" w:id="215"/>
      <w:bookmarkEnd w:id="215"/>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6A">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9"/>
        <w:gridCol w:w="2387"/>
        <w:gridCol w:w="2387"/>
        <w:gridCol w:w="2387"/>
        <w:tblGridChange w:id="0">
          <w:tblGrid>
            <w:gridCol w:w="1909"/>
            <w:gridCol w:w="2387"/>
            <w:gridCol w:w="2387"/>
            <w:gridCol w:w="2387"/>
          </w:tblGrid>
        </w:tblGridChange>
      </w:tblGrid>
      <w:tr>
        <w:trPr>
          <w:cantSplit w:val="1"/>
          <w:tblHeader w:val="1"/>
        </w:trPr>
        <w:tc>
          <w:tcPr>
            <w:shd w:fill="1b3a6b" w:val="clear"/>
          </w:tcPr>
          <w:p w:rsidR="00000000" w:rsidDel="00000000" w:rsidP="00000000" w:rsidRDefault="00000000" w:rsidRPr="00000000" w14:paraId="0000096B">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6C">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6D">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6E">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6F">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70">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71">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72">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73">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74">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77">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79">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7B">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7E">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7F">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8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84">
      <w:pPr>
        <w:pStyle w:val="Heading2"/>
        <w:pBdr>
          <w:top w:color="c9d2df" w:space="10" w:sz="6" w:val="single"/>
        </w:pBdr>
        <w:rPr/>
      </w:pPr>
      <w:bookmarkStart w:colFirst="0" w:colLast="0" w:name="_n6ompz3g0p0" w:id="216"/>
      <w:bookmarkEnd w:id="216"/>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85">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rsidR="00000000" w:rsidDel="00000000" w:rsidP="00000000" w:rsidRDefault="00000000" w:rsidRPr="00000000" w14:paraId="00000987">
      <w:pPr>
        <w:pStyle w:val="Heading2"/>
        <w:keepNext w:val="0"/>
        <w:pBdr>
          <w:top w:color="c9d2df" w:space="10" w:sz="6" w:val="single"/>
        </w:pBdr>
        <w:rPr/>
      </w:pPr>
      <w:bookmarkStart w:colFirst="0" w:colLast="0" w:name="_ejqjalhcgt1t" w:id="217"/>
      <w:bookmarkEnd w:id="217"/>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88">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989">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8A">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8B">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8C">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8D">
            <w:pPr>
              <w:jc w:val="left"/>
              <w:rPr/>
            </w:pPr>
            <w:r w:rsidDel="00000000" w:rsidR="00000000" w:rsidRPr="00000000">
              <w:rPr>
                <w:b w:val="1"/>
                <w:bCs w:val="1"/>
                <w:sz w:val="18"/>
                <w:szCs w:val="18"/>
                <w:rtl w:val="0"/>
              </w:rPr>
              <w:t xml:space="preserve">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8F">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92">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93">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94">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95">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96">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97">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998">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999">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99A">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7.H — Hands-on platform tools for the Economics Pillar in practice.</w:t>
      </w:r>
    </w:p>
    <w:p w:rsidR="00000000" w:rsidDel="00000000" w:rsidP="00000000" w:rsidRDefault="00000000" w:rsidRPr="00000000" w14:paraId="0000099C">
      <w:pPr>
        <w:pStyle w:val="Heading2"/>
        <w:pBdr>
          <w:top w:color="c9d2df" w:space="10" w:sz="6" w:val="single"/>
        </w:pBdr>
        <w:rPr/>
      </w:pPr>
      <w:bookmarkStart w:colFirst="0" w:colLast="0" w:name="_o3a6cy6gi3n" w:id="218"/>
      <w:bookmarkEnd w:id="218"/>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A2">
      <w:pPr>
        <w:pStyle w:val="Heading2"/>
        <w:pBdr>
          <w:top w:color="c9d2df" w:space="10" w:sz="6" w:val="single"/>
        </w:pBdr>
        <w:rPr/>
      </w:pPr>
      <w:bookmarkStart w:colFirst="0" w:colLast="0" w:name="_c4h7x2fqb64k" w:id="219"/>
      <w:bookmarkEnd w:id="219"/>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A3">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br w:type="textWrapping"/>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percentage of savings below benchmark that the organization receives. Typically 50-75% for one-sided risk models; may reach 80% for full-risk models.</w:t>
      </w:r>
      <w:r w:rsidDel="00000000" w:rsidR="00000000" w:rsidRPr="00000000">
        <w:rPr>
          <w:rtl w:val="0"/>
        </w:rPr>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9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9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Transformation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9A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9AB">
      <w:pPr>
        <w:rPr/>
      </w:pPr>
      <w:r w:rsidDel="00000000" w:rsidR="00000000" w:rsidRPr="00000000">
        <w:br w:type="page"/>
      </w:r>
      <w:r w:rsidDel="00000000" w:rsidR="00000000" w:rsidRPr="00000000">
        <w:rPr>
          <w:rtl w:val="0"/>
        </w:rPr>
      </w:r>
    </w:p>
    <w:p w:rsidR="00000000" w:rsidDel="00000000" w:rsidP="00000000" w:rsidRDefault="00000000" w:rsidRPr="00000000" w14:paraId="000009AC">
      <w:pPr>
        <w:pStyle w:val="Heading1"/>
        <w:rPr/>
      </w:pPr>
      <w:bookmarkStart w:colFirst="0" w:colLast="0" w:name="_obwdh8m9urs7" w:id="220"/>
      <w:bookmarkEnd w:id="220"/>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9A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three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9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Vermont Blueprint for Health is the most successful sustained primary care transformation program in American health policy. Vermont’s behavioral health data: 245.5 ED visits per 10,000 for suicide ideation and self-harm.</w:t>
      </w:r>
      <w:r w:rsidDel="00000000" w:rsidR="00000000" w:rsidRPr="00000000">
        <w:rPr>
          <w:rtl w:val="0"/>
        </w:rPr>
      </w:r>
    </w:p>
    <w:p w:rsidR="00000000" w:rsidDel="00000000" w:rsidP="00000000" w:rsidRDefault="00000000" w:rsidRPr="00000000" w14:paraId="000009B0">
      <w:pPr>
        <w:pStyle w:val="Heading2"/>
        <w:pBdr>
          <w:top w:color="c9d2df" w:space="10" w:sz="6" w:val="single"/>
        </w:pBdr>
        <w:rPr/>
      </w:pPr>
      <w:bookmarkStart w:colFirst="0" w:colLast="0" w:name="_bkaoohl1r4o0" w:id="221"/>
      <w:bookmarkEnd w:id="221"/>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9B1">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9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9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9B4">
      <w:pPr>
        <w:pStyle w:val="Heading2"/>
        <w:keepNext w:val="0"/>
        <w:pBdr>
          <w:top w:color="c9d2df" w:space="10" w:sz="6" w:val="single"/>
        </w:pBdr>
        <w:rPr/>
      </w:pPr>
      <w:bookmarkStart w:colFirst="0" w:colLast="0" w:name="_j3o7xegrn0kx" w:id="222"/>
      <w:bookmarkEnd w:id="222"/>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Fifteen Years of Primary Care Transformation</w:t>
      </w:r>
      <w:r w:rsidDel="00000000" w:rsidR="00000000" w:rsidRPr="00000000">
        <w:rPr>
          <w:rtl w:val="0"/>
        </w:rPr>
      </w:r>
    </w:p>
    <w:tbl>
      <w:tblPr>
        <w:tblStyle w:val="Table93"/>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9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9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9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9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9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9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9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9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9BD">
      <w:pPr>
        <w:spacing w:after="120" w:lineRule="auto"/>
        <w:rPr/>
      </w:pPr>
      <w:r w:rsidDel="00000000" w:rsidR="00000000" w:rsidRPr="00000000">
        <w:rPr>
          <w:rtl w:val="0"/>
        </w:rPr>
      </w:r>
    </w:p>
    <w:p w:rsidR="00000000" w:rsidDel="00000000" w:rsidP="00000000" w:rsidRDefault="00000000" w:rsidRPr="00000000" w14:paraId="000009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9BF">
      <w:pPr>
        <w:pStyle w:val="Heading3"/>
        <w:keepNext w:val="0"/>
        <w:rPr/>
      </w:pPr>
      <w:bookmarkStart w:colFirst="0" w:colLast="0" w:name="_n45bijehv2o8" w:id="223"/>
      <w:bookmarkEnd w:id="223"/>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9C0">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9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9C1">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9C2">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9C3">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9C4">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9C5">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9C6">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9C8">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9C9">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9CA">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9CB">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9CC">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9CD">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9CE">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9CF">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9D0">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9D2">
      <w:pPr>
        <w:pStyle w:val="Heading3"/>
        <w:rPr/>
      </w:pPr>
      <w:bookmarkStart w:colFirst="0" w:colLast="0" w:name="_3656t4cfehrx" w:id="224"/>
      <w:bookmarkEnd w:id="224"/>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9D3">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9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1b3a6b" w:val="clear"/>
          </w:tcPr>
          <w:p w:rsidR="00000000" w:rsidDel="00000000" w:rsidP="00000000" w:rsidRDefault="00000000" w:rsidRPr="00000000" w14:paraId="000009D7">
            <w:pPr>
              <w:jc w:val="left"/>
              <w:rPr/>
            </w:pPr>
            <w:r w:rsidDel="00000000" w:rsidR="00000000" w:rsidRPr="00000000">
              <w:rPr>
                <w:b w:val="1"/>
                <w:bCs w:val="1"/>
                <w:color w:val="ffffff"/>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9D8">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9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9DB">
      <w:pPr>
        <w:pStyle w:val="Heading3"/>
        <w:rPr/>
      </w:pPr>
      <w:bookmarkStart w:colFirst="0" w:colLast="0" w:name="_19ha3077kkow" w:id="225"/>
      <w:bookmarkEnd w:id="225"/>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9DC">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9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9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9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9DF">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9E0">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9E1">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9E2">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r>
        <w:trPr>
          <w:cantSplit w:val="1"/>
          <w:tblHeader w:val="1"/>
        </w:trPr>
        <w:tc>
          <w:tcPr>
            <w:shd w:fill="e7f4f2" w:val="clear"/>
          </w:tcPr>
          <w:p w:rsidR="00000000" w:rsidDel="00000000" w:rsidP="00000000" w:rsidRDefault="00000000" w:rsidRPr="00000000" w14:paraId="000009E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9E4">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9E5">
      <w:pPr>
        <w:spacing w:after="120" w:lineRule="auto"/>
        <w:rPr/>
      </w:pPr>
      <w:r w:rsidDel="00000000" w:rsidR="00000000" w:rsidRPr="00000000">
        <w:rPr>
          <w:rtl w:val="0"/>
        </w:rPr>
      </w:r>
    </w:p>
    <w:p w:rsidR="00000000" w:rsidDel="00000000" w:rsidP="00000000" w:rsidRDefault="00000000" w:rsidRPr="00000000" w14:paraId="000009E6">
      <w:pPr>
        <w:pStyle w:val="Heading2"/>
        <w:pBdr>
          <w:top w:color="c9d2df" w:space="10" w:sz="6" w:val="single"/>
        </w:pBdr>
        <w:rPr/>
      </w:pPr>
      <w:bookmarkStart w:colFirst="0" w:colLast="0" w:name="_ij8t7s5o5lcz" w:id="226"/>
      <w:bookmarkEnd w:id="226"/>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9E7">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covering every Hospital Service Area.</w:t>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9EE">
      <w:pPr>
        <w:pStyle w:val="Heading3"/>
        <w:rPr/>
      </w:pPr>
      <w:bookmarkStart w:colFirst="0" w:colLast="0" w:name="_z3862vupt3mk" w:id="227"/>
      <w:bookmarkEnd w:id="227"/>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9EF">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9F6">
      <w:pPr>
        <w:pStyle w:val="Heading3"/>
        <w:keepNext w:val="0"/>
        <w:rPr/>
      </w:pPr>
      <w:bookmarkStart w:colFirst="0" w:colLast="0" w:name="_oamhe63v82fx" w:id="228"/>
      <w:bookmarkEnd w:id="228"/>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9F7">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97"/>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9F8">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9F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9FA">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9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FC">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9FE">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00">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01">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04">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05">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06">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07">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0C">
      <w:pPr>
        <w:pStyle w:val="Heading3"/>
        <w:rPr/>
      </w:pPr>
      <w:bookmarkStart w:colFirst="0" w:colLast="0" w:name="_kp3ev5i1p3u3" w:id="229"/>
      <w:bookmarkEnd w:id="229"/>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0D">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0F">
      <w:pPr>
        <w:pStyle w:val="Heading2"/>
        <w:pBdr>
          <w:top w:color="c9d2df" w:space="10" w:sz="6" w:val="single"/>
        </w:pBdr>
        <w:rPr/>
      </w:pPr>
      <w:bookmarkStart w:colFirst="0" w:colLast="0" w:name="_j9oaqxn6lv2a" w:id="230"/>
      <w:bookmarkEnd w:id="230"/>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10">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12">
      <w:pPr>
        <w:pStyle w:val="Heading3"/>
        <w:rPr/>
      </w:pPr>
      <w:bookmarkStart w:colFirst="0" w:colLast="0" w:name="_fjunmu1ihzsi" w:id="231"/>
      <w:bookmarkEnd w:id="231"/>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13">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9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3445"/>
        <w:gridCol w:w="3445"/>
        <w:tblGridChange w:id="0">
          <w:tblGrid>
            <w:gridCol w:w="2181"/>
            <w:gridCol w:w="3445"/>
            <w:gridCol w:w="3445"/>
          </w:tblGrid>
        </w:tblGridChange>
      </w:tblGrid>
      <w:tr>
        <w:trPr>
          <w:cantSplit w:val="1"/>
          <w:tblHeader w:val="1"/>
        </w:trPr>
        <w:tc>
          <w:tcPr>
            <w:shd w:fill="1b3a6b" w:val="clear"/>
          </w:tcPr>
          <w:p w:rsidR="00000000" w:rsidDel="00000000" w:rsidP="00000000" w:rsidRDefault="00000000" w:rsidRPr="00000000" w14:paraId="00000A15">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16">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17">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18">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19">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1A">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1B">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1C">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1D">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1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1F">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20">
            <w:pPr>
              <w:jc w:val="left"/>
              <w:rPr/>
            </w:pPr>
            <w:r w:rsidDel="00000000" w:rsidR="00000000" w:rsidRPr="00000000">
              <w:rPr>
                <w:sz w:val="18"/>
                <w:szCs w:val="18"/>
                <w:rtl w:val="0"/>
              </w:rPr>
              <w:t xml:space="preserve">Blueprint HRSN screening expansion; AHEAD EAST Fund SDOH investments;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21">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22">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23">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24">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25">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26">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28">
      <w:pPr>
        <w:pStyle w:val="Heading3"/>
        <w:rPr/>
      </w:pPr>
      <w:bookmarkStart w:colFirst="0" w:colLast="0" w:name="_gthimnnx5lmr" w:id="232"/>
      <w:bookmarkEnd w:id="232"/>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29">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2C">
      <w:pPr>
        <w:pStyle w:val="Heading2"/>
        <w:pBdr>
          <w:top w:color="c9d2df" w:space="10" w:sz="6" w:val="single"/>
        </w:pBdr>
        <w:rPr/>
      </w:pPr>
      <w:bookmarkStart w:colFirst="0" w:colLast="0" w:name="_bap80htqccsq" w:id="233"/>
      <w:bookmarkEnd w:id="233"/>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2D">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9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F">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30">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31">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32">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33">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34">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37">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38">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39">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3A">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3B">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3C">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3D">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3E">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41">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42">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43">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44">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45">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46">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48">
      <w:pPr>
        <w:pStyle w:val="Heading3"/>
        <w:rPr/>
      </w:pPr>
      <w:bookmarkStart w:colFirst="0" w:colLast="0" w:name="_fd9doljo0fa9" w:id="234"/>
      <w:bookmarkEnd w:id="234"/>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49">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4D">
      <w:pPr>
        <w:pStyle w:val="Heading2"/>
        <w:pBdr>
          <w:top w:color="c9d2df" w:space="10" w:sz="6" w:val="single"/>
        </w:pBdr>
        <w:rPr/>
      </w:pPr>
      <w:bookmarkStart w:colFirst="0" w:colLast="0" w:name="_pb4dewtx342" w:id="235"/>
      <w:bookmarkEnd w:id="235"/>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4E">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4F">
      <w:pPr>
        <w:pStyle w:val="Heading3"/>
        <w:rPr/>
      </w:pPr>
      <w:bookmarkStart w:colFirst="0" w:colLast="0" w:name="_h2n4ka9cuqrr" w:id="236"/>
      <w:bookmarkEnd w:id="236"/>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50">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53">
      <w:pPr>
        <w:pStyle w:val="Heading3"/>
        <w:rPr/>
      </w:pPr>
      <w:bookmarkStart w:colFirst="0" w:colLast="0" w:name="_xdtfiqbpixxs" w:id="237"/>
      <w:bookmarkEnd w:id="237"/>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54">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56">
      <w:pPr>
        <w:pStyle w:val="Heading2"/>
        <w:keepNext w:val="0"/>
        <w:pBdr>
          <w:top w:color="c9d2df" w:space="10" w:sz="6" w:val="single"/>
        </w:pBdr>
        <w:rPr/>
      </w:pPr>
      <w:bookmarkStart w:colFirst="0" w:colLast="0" w:name="_cw5j7yqkm4py" w:id="238"/>
      <w:bookmarkEnd w:id="238"/>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57">
      <w:pPr>
        <w:keepNext w:val="0"/>
        <w:rPr/>
      </w:pPr>
      <w:r w:rsidDel="00000000" w:rsidR="00000000" w:rsidRPr="00000000">
        <w:rPr>
          <w:rtl w:val="0"/>
        </w:rP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763"/>
        <w:gridCol w:w="1565"/>
        <w:gridCol w:w="2763"/>
        <w:tblGridChange w:id="0">
          <w:tblGrid>
            <w:gridCol w:w="1980"/>
            <w:gridCol w:w="2763"/>
            <w:gridCol w:w="1565"/>
            <w:gridCol w:w="2763"/>
          </w:tblGrid>
        </w:tblGridChange>
      </w:tblGrid>
      <w:tr>
        <w:trPr>
          <w:cantSplit w:val="1"/>
          <w:tblHeader w:val="1"/>
        </w:trPr>
        <w:tc>
          <w:tcPr>
            <w:shd w:fill="1b3a6b" w:val="clear"/>
          </w:tcPr>
          <w:p w:rsidR="00000000" w:rsidDel="00000000" w:rsidP="00000000" w:rsidRDefault="00000000" w:rsidRPr="00000000" w14:paraId="00000A58">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5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5B">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5C">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5D">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5E">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5F">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60">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61">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62">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63">
            <w:pPr>
              <w:jc w:val="left"/>
              <w:rPr/>
            </w:pPr>
            <w:r w:rsidDel="00000000" w:rsidR="00000000" w:rsidRPr="00000000">
              <w:rPr>
                <w:sz w:val="18"/>
                <w:szCs w:val="18"/>
                <w:rtl w:val="0"/>
              </w:rPr>
              <w:t xml:space="preserve">MHI permanent funding through AHEAD EAST Fund;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AHEAD EAST Fund; 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8.1 — Clinical-pillar implementation commitments for the Statewide Strategic Plan. Source: HTR Analysis (2026).</w:t>
      </w:r>
    </w:p>
    <w:p w:rsidR="00000000" w:rsidDel="00000000" w:rsidP="00000000" w:rsidRDefault="00000000" w:rsidRPr="00000000" w14:paraId="00000A71">
      <w:pPr>
        <w:pStyle w:val="Heading2"/>
        <w:keepNext w:val="0"/>
        <w:pBdr>
          <w:top w:color="c9d2df" w:space="10" w:sz="6" w:val="single"/>
        </w:pBdr>
        <w:rPr/>
      </w:pPr>
      <w:bookmarkStart w:colFirst="0" w:colLast="0" w:name="_t1n5w67ud6w2" w:id="239"/>
      <w:bookmarkEnd w:id="239"/>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72">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0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A7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7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7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76">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77">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78">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79">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7A">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7B">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7C">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7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7E">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7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8.H — Hands-on platform tools for the Clinical Pillar.</w:t>
      </w:r>
    </w:p>
    <w:p w:rsidR="00000000" w:rsidDel="00000000" w:rsidP="00000000" w:rsidRDefault="00000000" w:rsidRPr="00000000" w14:paraId="00000A80">
      <w:pPr>
        <w:pStyle w:val="Heading2"/>
        <w:pBdr>
          <w:top w:color="c9d2df" w:space="10" w:sz="6" w:val="single"/>
        </w:pBdr>
        <w:rPr/>
      </w:pPr>
      <w:bookmarkStart w:colFirst="0" w:colLast="0" w:name="_tvxe3aalwpzz" w:id="240"/>
      <w:bookmarkEnd w:id="240"/>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81">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rsidR="00000000" w:rsidDel="00000000" w:rsidP="00000000" w:rsidRDefault="00000000" w:rsidRPr="00000000" w14:paraId="00000A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8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86">
      <w:pPr>
        <w:pStyle w:val="Heading2"/>
        <w:pBdr>
          <w:top w:color="c9d2df" w:space="10" w:sz="6" w:val="single"/>
        </w:pBdr>
        <w:rPr/>
      </w:pPr>
      <w:bookmarkStart w:colFirst="0" w:colLast="0" w:name="_oxqlz84w1rw0" w:id="241"/>
      <w:bookmarkEnd w:id="241"/>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87">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br w:type="textWrapping"/>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 Blueprint’s pilot program embedding mental health clinicians and community health workers in primary care settings; evaluated in 2025 as highly effective but facing sustainability challenges when pilot funding ends.</w:t>
      </w:r>
      <w:r w:rsidDel="00000000" w:rsidR="00000000" w:rsidRPr="00000000">
        <w:rPr>
          <w:rtl w:val="0"/>
        </w:rPr>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9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91">
      <w:pPr>
        <w:rPr/>
      </w:pPr>
      <w:r w:rsidDel="00000000" w:rsidR="00000000" w:rsidRPr="00000000">
        <w:br w:type="page"/>
      </w:r>
      <w:r w:rsidDel="00000000" w:rsidR="00000000" w:rsidRPr="00000000">
        <w:rPr>
          <w:rtl w:val="0"/>
        </w:rPr>
      </w:r>
    </w:p>
    <w:p w:rsidR="00000000" w:rsidDel="00000000" w:rsidP="00000000" w:rsidRDefault="00000000" w:rsidRPr="00000000" w14:paraId="00000A92">
      <w:pPr>
        <w:pStyle w:val="Heading1"/>
        <w:rPr/>
      </w:pPr>
      <w:bookmarkStart w:colFirst="0" w:colLast="0" w:name="_97idh2eyvph8" w:id="242"/>
      <w:bookmarkEnd w:id="242"/>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9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96">
      <w:pPr>
        <w:pStyle w:val="Heading2"/>
        <w:pBdr>
          <w:top w:color="c9d2df" w:space="10" w:sz="6" w:val="single"/>
        </w:pBdr>
        <w:rPr/>
      </w:pPr>
      <w:bookmarkStart w:colFirst="0" w:colLast="0" w:name="_qkm7x7474cpj" w:id="243"/>
      <w:bookmarkEnd w:id="243"/>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97">
      <w:pPr>
        <w:rPr/>
      </w:pPr>
      <w:r w:rsidDel="00000000" w:rsidR="00000000" w:rsidRPr="00000000">
        <w:rPr>
          <w:rtl w:val="0"/>
        </w:rP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A99">
      <w:pPr>
        <w:pStyle w:val="Heading2"/>
        <w:pBdr>
          <w:top w:color="c9d2df" w:space="10" w:sz="6" w:val="single"/>
        </w:pBdr>
        <w:rPr/>
      </w:pPr>
      <w:bookmarkStart w:colFirst="0" w:colLast="0" w:name="_dl22uderaak0" w:id="244"/>
      <w:bookmarkEnd w:id="244"/>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A9A">
      <w:pPr>
        <w:pStyle w:val="Heading3"/>
        <w:rPr/>
      </w:pPr>
      <w:bookmarkStart w:colFirst="0" w:colLast="0" w:name="_keq1i5b08zti" w:id="245"/>
      <w:bookmarkEnd w:id="245"/>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A9B">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0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553"/>
        <w:gridCol w:w="3259"/>
        <w:gridCol w:w="3259"/>
        <w:tblGridChange w:id="0">
          <w:tblGrid>
            <w:gridCol w:w="2553"/>
            <w:gridCol w:w="3259"/>
            <w:gridCol w:w="3259"/>
          </w:tblGrid>
        </w:tblGridChange>
      </w:tblGrid>
      <w:tr>
        <w:trPr>
          <w:cantSplit w:val="1"/>
          <w:tblHeader w:val="1"/>
        </w:trPr>
        <w:tc>
          <w:tcPr>
            <w:shd w:fill="1b3a6b" w:val="clear"/>
          </w:tcPr>
          <w:p w:rsidR="00000000" w:rsidDel="00000000" w:rsidP="00000000" w:rsidRDefault="00000000" w:rsidRPr="00000000" w14:paraId="00000A9D">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A9E">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A9F">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AA0">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AA6">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AA7">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AA9">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AAB">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AAC">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30-day follow-up after behavioral health hospitalization — Vermont’s 76% rate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AAF">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AB0">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AB1">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AB3">
      <w:pPr>
        <w:pStyle w:val="Heading3"/>
        <w:rPr/>
      </w:pPr>
      <w:bookmarkStart w:colFirst="0" w:colLast="0" w:name="_w9j2gtnu6hjf" w:id="246"/>
      <w:bookmarkEnd w:id="246"/>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AB4">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A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A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AB7">
      <w:pPr>
        <w:pStyle w:val="Heading3"/>
        <w:rPr/>
      </w:pPr>
      <w:bookmarkStart w:colFirst="0" w:colLast="0" w:name="_4cszfvq6domy" w:id="247"/>
      <w:bookmarkEnd w:id="247"/>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Table10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13"/>
        <w:gridCol w:w="596"/>
        <w:gridCol w:w="3581"/>
        <w:gridCol w:w="3581"/>
        <w:tblGridChange w:id="0">
          <w:tblGrid>
            <w:gridCol w:w="1313"/>
            <w:gridCol w:w="596"/>
            <w:gridCol w:w="3581"/>
            <w:gridCol w:w="3581"/>
          </w:tblGrid>
        </w:tblGridChange>
      </w:tblGrid>
      <w:tr>
        <w:trPr>
          <w:cantSplit w:val="1"/>
          <w:tblHeader w:val="1"/>
        </w:trPr>
        <w:tc>
          <w:tcPr>
            <w:shd w:fill="1b3a6b" w:val="clear"/>
          </w:tcPr>
          <w:p w:rsidR="00000000" w:rsidDel="00000000" w:rsidP="00000000" w:rsidRDefault="00000000" w:rsidRPr="00000000" w14:paraId="00000ABB">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ABC">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ABD">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ABE">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ABF">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AC0">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AC1">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AC2">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AC3">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AC4">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AC7">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AC8">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ACB">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ACC">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ACF">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0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AD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D1">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AD2">
      <w:pPr>
        <w:spacing w:after="120" w:lineRule="auto"/>
        <w:rPr/>
      </w:pPr>
      <w:r w:rsidDel="00000000" w:rsidR="00000000" w:rsidRPr="00000000">
        <w:rPr>
          <w:rtl w:val="0"/>
        </w:rPr>
      </w:r>
    </w:p>
    <w:p w:rsidR="00000000" w:rsidDel="00000000" w:rsidP="00000000" w:rsidRDefault="00000000" w:rsidRPr="00000000" w14:paraId="00000AD3">
      <w:pPr>
        <w:pStyle w:val="Heading2"/>
        <w:pBdr>
          <w:top w:color="c9d2df" w:space="10" w:sz="6" w:val="single"/>
        </w:pBdr>
        <w:rPr/>
      </w:pPr>
      <w:bookmarkStart w:colFirst="0" w:colLast="0" w:name="_5hpaivqm2uo4" w:id="248"/>
      <w:bookmarkEnd w:id="248"/>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AD4">
      <w:pPr>
        <w:pStyle w:val="Heading3"/>
        <w:rPr/>
      </w:pPr>
      <w:bookmarkStart w:colFirst="0" w:colLast="0" w:name="_dypq3ctm4clt" w:id="249"/>
      <w:bookmarkEnd w:id="249"/>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AD5">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AD8">
      <w:pPr>
        <w:pStyle w:val="Heading3"/>
        <w:rPr/>
      </w:pPr>
      <w:bookmarkStart w:colFirst="0" w:colLast="0" w:name="_cgmjyq51qmns" w:id="250"/>
      <w:bookmarkEnd w:id="250"/>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AD9">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ADB">
      <w:pPr>
        <w:pStyle w:val="Heading3"/>
        <w:rPr/>
      </w:pPr>
      <w:bookmarkStart w:colFirst="0" w:colLast="0" w:name="_wn5szsm4uitb" w:id="251"/>
      <w:bookmarkEnd w:id="251"/>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ADC">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A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05"/>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DE">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DF">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E0">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E1">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E2">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E4">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E6">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E7">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E8">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E9">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EA">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EB">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EC">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AED">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EF">
      <w:pPr>
        <w:pStyle w:val="Heading2"/>
        <w:pBdr>
          <w:top w:color="c9d2df" w:space="10" w:sz="6" w:val="single"/>
        </w:pBdr>
        <w:rPr/>
      </w:pPr>
      <w:bookmarkStart w:colFirst="0" w:colLast="0" w:name="_mxig9p44y1e6" w:id="252"/>
      <w:bookmarkEnd w:id="252"/>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AF0">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AF1">
      <w:pPr>
        <w:pStyle w:val="Heading3"/>
        <w:rPr/>
      </w:pPr>
      <w:bookmarkStart w:colFirst="0" w:colLast="0" w:name="_a0j4iagenqbd" w:id="253"/>
      <w:bookmarkEnd w:id="253"/>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AF2">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AF7">
      <w:pPr>
        <w:pStyle w:val="Heading3"/>
        <w:rPr/>
      </w:pPr>
      <w:bookmarkStart w:colFirst="0" w:colLast="0" w:name="_efavzxqsnrjb" w:id="254"/>
      <w:bookmarkEnd w:id="254"/>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AF8">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rsidR="00000000" w:rsidDel="00000000" w:rsidP="00000000" w:rsidRDefault="00000000" w:rsidRPr="00000000" w14:paraId="00000A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AFC">
      <w:pPr>
        <w:pStyle w:val="Heading2"/>
        <w:pBdr>
          <w:top w:color="c9d2df" w:space="10" w:sz="6" w:val="single"/>
        </w:pBdr>
        <w:rPr/>
      </w:pPr>
      <w:bookmarkStart w:colFirst="0" w:colLast="0" w:name="_pjqmhljz3g0a" w:id="255"/>
      <w:bookmarkEnd w:id="255"/>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AFD">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AFE">
      <w:pPr>
        <w:pStyle w:val="Heading3"/>
        <w:rPr/>
      </w:pPr>
      <w:bookmarkStart w:colFirst="0" w:colLast="0" w:name="_mvl9pjfgpfm7" w:id="256"/>
      <w:bookmarkEnd w:id="256"/>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AFF">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03">
      <w:pPr>
        <w:pStyle w:val="Heading3"/>
        <w:rPr/>
      </w:pPr>
      <w:bookmarkStart w:colFirst="0" w:colLast="0" w:name="_vfun4zaxmiqn" w:id="257"/>
      <w:bookmarkEnd w:id="257"/>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04">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06">
      <w:pPr>
        <w:pStyle w:val="Heading2"/>
        <w:pBdr>
          <w:top w:color="c9d2df" w:space="10" w:sz="6" w:val="single"/>
        </w:pBdr>
        <w:rPr/>
      </w:pPr>
      <w:bookmarkStart w:colFirst="0" w:colLast="0" w:name="_fas0ipc3hk27" w:id="258"/>
      <w:bookmarkEnd w:id="258"/>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07">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0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B09">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0A">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0B">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0C">
      <w:pPr>
        <w:spacing w:after="120" w:lineRule="auto"/>
        <w:rPr/>
      </w:pPr>
      <w:r w:rsidDel="00000000" w:rsidR="00000000" w:rsidRPr="00000000">
        <w:rPr>
          <w:rtl w:val="0"/>
        </w:rPr>
      </w:r>
    </w:p>
    <w:p w:rsidR="00000000" w:rsidDel="00000000" w:rsidP="00000000" w:rsidRDefault="00000000" w:rsidRPr="00000000" w14:paraId="00000B0D">
      <w:pPr>
        <w:pStyle w:val="Heading2"/>
        <w:pBdr>
          <w:top w:color="c9d2df" w:space="10" w:sz="6" w:val="single"/>
        </w:pBdr>
        <w:rPr/>
      </w:pPr>
      <w:bookmarkStart w:colFirst="0" w:colLast="0" w:name="_4dq14td13zvg" w:id="259"/>
      <w:bookmarkEnd w:id="259"/>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Pillar</w:t>
      </w:r>
      <w:r w:rsidDel="00000000" w:rsidR="00000000" w:rsidRPr="00000000">
        <w:rPr>
          <w:rtl w:val="0"/>
        </w:rPr>
      </w:r>
    </w:p>
    <w:p w:rsidR="00000000" w:rsidDel="00000000" w:rsidP="00000000" w:rsidRDefault="00000000" w:rsidRPr="00000000" w14:paraId="00000B0E">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11">
      <w:pPr>
        <w:pStyle w:val="Heading2"/>
        <w:keepNext w:val="0"/>
        <w:pBdr>
          <w:top w:color="c9d2df" w:space="10" w:sz="6" w:val="single"/>
        </w:pBdr>
        <w:rPr/>
      </w:pPr>
      <w:bookmarkStart w:colFirst="0" w:colLast="0" w:name="_ypr7st4lmzai" w:id="260"/>
      <w:bookmarkEnd w:id="260"/>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12">
      <w:pPr>
        <w:keepNext w:val="0"/>
        <w:rPr/>
      </w:pPr>
      <w:r w:rsidDel="00000000" w:rsidR="00000000" w:rsidRPr="00000000">
        <w:rPr>
          <w:rtl w:val="0"/>
        </w:rP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07"/>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80"/>
        <w:gridCol w:w="2880"/>
        <w:gridCol w:w="432"/>
        <w:gridCol w:w="2880"/>
        <w:tblGridChange w:id="0">
          <w:tblGrid>
            <w:gridCol w:w="2880"/>
            <w:gridCol w:w="2880"/>
            <w:gridCol w:w="432"/>
            <w:gridCol w:w="2880"/>
          </w:tblGrid>
        </w:tblGridChange>
      </w:tblGrid>
      <w:tr>
        <w:trPr>
          <w:cantSplit w:val="1"/>
          <w:tblHeader w:val="1"/>
        </w:trPr>
        <w:tc>
          <w:tcPr>
            <w:shd w:fill="1b3a6b" w:val="clear"/>
          </w:tcPr>
          <w:p w:rsidR="00000000" w:rsidDel="00000000" w:rsidP="00000000" w:rsidRDefault="00000000" w:rsidRPr="00000000" w14:paraId="00000B13">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14">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15">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16">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17">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Blueprint field staff capacity maintained and expanded; AHEAD transition support for all practices converting from current Blueprint Medicare payment to PC AHEAD</w:t>
            </w:r>
            <w:r w:rsidDel="00000000" w:rsidR="00000000" w:rsidRPr="00000000">
              <w:rPr>
                <w:rtl w:val="0"/>
              </w:rPr>
            </w:r>
          </w:p>
        </w:tc>
        <w:tc>
          <w:tcPr/>
          <w:p w:rsidR="00000000" w:rsidDel="00000000" w:rsidP="00000000" w:rsidRDefault="00000000" w:rsidRPr="00000000" w14:paraId="00000B19">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1A">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1B">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1C">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1D">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1E">
            <w:pPr>
              <w:jc w:val="left"/>
              <w:rPr/>
            </w:pPr>
            <w:r w:rsidDel="00000000" w:rsidR="00000000" w:rsidRPr="00000000">
              <w:rPr>
                <w:sz w:val="18"/>
                <w:szCs w:val="18"/>
                <w:rtl w:val="0"/>
              </w:rPr>
              <w:t xml:space="preserve">MHI permanent funding through AHEAD EAST Fund;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1F">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20">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AHEAD-attributed Medicare patients before January 2028</w:t>
            </w:r>
            <w:r w:rsidDel="00000000" w:rsidR="00000000" w:rsidRPr="00000000">
              <w:rPr>
                <w:rtl w:val="0"/>
              </w:rPr>
            </w:r>
          </w:p>
        </w:tc>
        <w:tc>
          <w:tcPr/>
          <w:p w:rsidR="00000000" w:rsidDel="00000000" w:rsidP="00000000" w:rsidRDefault="00000000" w:rsidRPr="00000000" w14:paraId="00000B21">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22">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23">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24">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25">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26">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27">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2A">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2C">
      <w:pPr>
        <w:pStyle w:val="Heading2"/>
        <w:keepNext w:val="0"/>
        <w:pBdr>
          <w:top w:color="c9d2df" w:space="10" w:sz="6" w:val="single"/>
        </w:pBdr>
        <w:rPr/>
      </w:pPr>
      <w:bookmarkStart w:colFirst="0" w:colLast="0" w:name="_6u6xgal9atu8" w:id="261"/>
      <w:bookmarkEnd w:id="261"/>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2D">
      <w:pPr>
        <w:keepNext w:val="0"/>
        <w:rPr/>
      </w:pPr>
      <w:r w:rsidDel="00000000" w:rsidR="00000000" w:rsidRPr="00000000">
        <w:rPr>
          <w:rtl w:val="0"/>
        </w:rP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Table10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2E">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2F">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30">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31">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32">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33">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36">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37">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38">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39">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3A">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3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3C">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3D">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3E">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3F">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40">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41">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42">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43">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4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4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46">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47">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48">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49">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4C">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4D">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51">
      <w:pPr>
        <w:pStyle w:val="Heading2"/>
        <w:keepNext w:val="0"/>
        <w:pBdr>
          <w:top w:color="c9d2df" w:space="10" w:sz="6" w:val="single"/>
        </w:pBdr>
        <w:spacing w:before="280" w:lineRule="auto"/>
        <w:rPr/>
      </w:pPr>
      <w:bookmarkStart w:colFirst="0" w:colLast="0" w:name="_n94hrv7saewr" w:id="262"/>
      <w:bookmarkEnd w:id="262"/>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52">
      <w:pPr>
        <w:keepNext w:val="0"/>
        <w:rPr/>
      </w:pPr>
      <w:r w:rsidDel="00000000" w:rsidR="00000000" w:rsidRPr="00000000">
        <w:rPr>
          <w:rtl w:val="0"/>
        </w:rPr>
        <w:t xml:space="preserve">Chapter 9’s quality mechanics — HEDIS improvement, value vs. waste, optimization — map to the clinical-quality bench.</w:t>
      </w:r>
    </w:p>
    <w:tbl>
      <w:tblPr>
        <w:tblStyle w:val="Table10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B5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5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5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56">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57">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58">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59">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5A">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5B">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5C">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5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5E">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9.H — Hands-on platform tools for the Clinical Pillar in practice.</w:t>
      </w:r>
    </w:p>
    <w:p w:rsidR="00000000" w:rsidDel="00000000" w:rsidP="00000000" w:rsidRDefault="00000000" w:rsidRPr="00000000" w14:paraId="00000B60">
      <w:pPr>
        <w:pStyle w:val="Heading2"/>
        <w:pBdr>
          <w:top w:color="c9d2df" w:space="10" w:sz="6" w:val="single"/>
        </w:pBdr>
        <w:rPr/>
      </w:pPr>
      <w:bookmarkStart w:colFirst="0" w:colLast="0" w:name="_8ocovlmvneb" w:id="263"/>
      <w:bookmarkEnd w:id="263"/>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61">
      <w:pPr>
        <w:rPr/>
      </w:pPr>
      <w:r w:rsidDel="00000000" w:rsidR="00000000" w:rsidRPr="00000000">
        <w:rPr>
          <w:rtl w:val="0"/>
        </w:rP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6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66">
      <w:pPr>
        <w:pStyle w:val="Heading2"/>
        <w:pBdr>
          <w:top w:color="c9d2df" w:space="10" w:sz="6" w:val="single"/>
        </w:pBdr>
        <w:rPr/>
      </w:pPr>
      <w:bookmarkStart w:colFirst="0" w:colLast="0" w:name="_l6ojyvaaz45" w:id="264"/>
      <w:bookmarkEnd w:id="264"/>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67">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br w:type="textWrapping"/>
        <w:t xml:space="preserve">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7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71">
      <w:pPr>
        <w:rPr/>
      </w:pPr>
      <w:r w:rsidDel="00000000" w:rsidR="00000000" w:rsidRPr="00000000">
        <w:br w:type="page"/>
      </w:r>
      <w:r w:rsidDel="00000000" w:rsidR="00000000" w:rsidRPr="00000000">
        <w:rPr>
          <w:rtl w:val="0"/>
        </w:rPr>
      </w:r>
    </w:p>
    <w:p w:rsidR="00000000" w:rsidDel="00000000" w:rsidP="00000000" w:rsidRDefault="00000000" w:rsidRPr="00000000" w14:paraId="00000B72">
      <w:pPr>
        <w:pStyle w:val="Heading1"/>
        <w:rPr/>
      </w:pPr>
      <w:bookmarkStart w:colFirst="0" w:colLast="0" w:name="_z9mlfqirmjnw" w:id="265"/>
      <w:bookmarkEnd w:id="265"/>
      <w:r w:rsidDel="00000000" w:rsidR="00000000" w:rsidRPr="00000000">
        <w:rPr>
          <w:b w:val="1"/>
          <w:bCs w:val="1"/>
          <w:color w:val="161b22"/>
          <w:rtl w:val="0"/>
        </w:rPr>
        <w:t xml:space="preserve">Chapter 10: The Equity Pillar — Closing Gaps, Not Just Averaging Them</w:t>
      </w:r>
      <w:r w:rsidDel="00000000" w:rsidR="00000000" w:rsidRPr="00000000">
        <w:rPr>
          <w:rtl w:val="0"/>
        </w:rPr>
      </w:r>
    </w:p>
    <w:p w:rsidR="00000000" w:rsidDel="00000000" w:rsidP="00000000" w:rsidRDefault="00000000" w:rsidRPr="00000000" w14:paraId="00000B7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75">
      <w:pPr>
        <w:pStyle w:val="Heading2"/>
        <w:pBdr>
          <w:top w:color="c9d2df" w:space="10" w:sz="6" w:val="single"/>
        </w:pBdr>
        <w:rPr/>
      </w:pPr>
      <w:bookmarkStart w:colFirst="0" w:colLast="0" w:name="_ooopxqprotd6" w:id="266"/>
      <w:bookmarkEnd w:id="266"/>
      <w:r w:rsidDel="00000000" w:rsidR="00000000" w:rsidRPr="00000000">
        <w:rPr>
          <w:color w:val="161b22"/>
          <w:rtl w:val="0"/>
        </w:rPr>
        <w:t xml:space="preserve">10.1  </w:t>
      </w:r>
      <w:r w:rsidDel="00000000" w:rsidR="00000000" w:rsidRPr="00000000">
        <w:rPr>
          <w:b w:val="1"/>
          <w:bCs w:val="1"/>
          <w:color w:val="161b22"/>
          <w:rtl w:val="0"/>
        </w:rPr>
        <w:t xml:space="preserve">The Equity Pillar: Why Average Outcomes Are the Wrong Target</w:t>
      </w:r>
      <w:r w:rsidDel="00000000" w:rsidR="00000000" w:rsidRPr="00000000">
        <w:rPr>
          <w:rtl w:val="0"/>
        </w:rPr>
      </w:r>
    </w:p>
    <w:p w:rsidR="00000000" w:rsidDel="00000000" w:rsidP="00000000" w:rsidRDefault="00000000" w:rsidRPr="00000000" w14:paraId="00000B76">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7B">
      <w:pPr>
        <w:pStyle w:val="Heading2"/>
        <w:pBdr>
          <w:top w:color="c9d2df" w:space="10" w:sz="6" w:val="single"/>
        </w:pBdr>
        <w:rPr/>
      </w:pPr>
      <w:bookmarkStart w:colFirst="0" w:colLast="0" w:name="_fr33b6q4wqku" w:id="267"/>
      <w:bookmarkEnd w:id="267"/>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7C">
      <w:pPr>
        <w:rPr/>
      </w:pPr>
      <w:r w:rsidDel="00000000" w:rsidR="00000000" w:rsidRPr="00000000">
        <w:rPr>
          <w:rtl w:val="0"/>
        </w:rPr>
        <w:t xml:space="preserve">8% Essex County Uninsured — 3x State Avg</w:t>
      </w:r>
    </w:p>
    <w:p w:rsidR="00000000" w:rsidDel="00000000" w:rsidP="00000000" w:rsidRDefault="00000000" w:rsidRPr="00000000" w14:paraId="00000B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7E">
      <w:pPr>
        <w:pStyle w:val="Heading3"/>
        <w:keepNext w:val="0"/>
        <w:rPr/>
      </w:pPr>
      <w:bookmarkStart w:colFirst="0" w:colLast="0" w:name="_px7swjytmg6v" w:id="268"/>
      <w:bookmarkEnd w:id="268"/>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7F">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B80">
            <w:pPr>
              <w:jc w:val="left"/>
              <w:rPr/>
            </w:pPr>
            <w:r w:rsidDel="00000000" w:rsidR="00000000" w:rsidRPr="00000000">
              <w:rPr>
                <w:b w:val="1"/>
                <w:bCs w:val="1"/>
                <w:color w:val="ffffff"/>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1b3a6b" w:val="clear"/>
          </w:tcPr>
          <w:p w:rsidR="00000000" w:rsidDel="00000000" w:rsidP="00000000" w:rsidRDefault="00000000" w:rsidRPr="00000000" w14:paraId="00000B81">
            <w:pPr>
              <w:jc w:val="left"/>
              <w:rPr/>
            </w:pPr>
            <w:r w:rsidDel="00000000" w:rsidR="00000000" w:rsidRPr="00000000">
              <w:rPr>
                <w:b w:val="1"/>
                <w:bCs w:val="1"/>
                <w:color w:val="ffffff"/>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8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87">
      <w:pPr>
        <w:pStyle w:val="Heading3"/>
        <w:rPr/>
      </w:pPr>
      <w:bookmarkStart w:colFirst="0" w:colLast="0" w:name="_8nopnj95kdw1" w:id="269"/>
      <w:bookmarkEnd w:id="269"/>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88">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8B">
      <w:pPr>
        <w:pStyle w:val="Heading3"/>
        <w:keepNext w:val="0"/>
        <w:rPr/>
      </w:pPr>
      <w:bookmarkStart w:colFirst="0" w:colLast="0" w:name="_3bwqfk6v9v2p" w:id="270"/>
      <w:bookmarkEnd w:id="270"/>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8C">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1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7"/>
        <w:gridCol w:w="4002"/>
        <w:gridCol w:w="4002"/>
        <w:tblGridChange w:id="0">
          <w:tblGrid>
            <w:gridCol w:w="1067"/>
            <w:gridCol w:w="4002"/>
            <w:gridCol w:w="4002"/>
          </w:tblGrid>
        </w:tblGridChange>
      </w:tblGrid>
      <w:tr>
        <w:trPr>
          <w:cantSplit w:val="1"/>
          <w:tblHeader w:val="1"/>
        </w:trPr>
        <w:tc>
          <w:tcPr>
            <w:shd w:fill="1b3a6b" w:val="clear"/>
          </w:tcPr>
          <w:p w:rsidR="00000000" w:rsidDel="00000000" w:rsidP="00000000" w:rsidRDefault="00000000" w:rsidRPr="00000000" w14:paraId="00000B8D">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8E">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8F">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90">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92">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93">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94">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95">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96">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97">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98">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B99">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B9A">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B9C">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BA0">
      <w:pPr>
        <w:pStyle w:val="Heading2"/>
        <w:pBdr>
          <w:top w:color="c9d2df" w:space="10" w:sz="6" w:val="single"/>
        </w:pBdr>
        <w:rPr/>
      </w:pPr>
      <w:bookmarkStart w:colFirst="0" w:colLast="0" w:name="_pfmf32ricpvn" w:id="271"/>
      <w:bookmarkEnd w:id="271"/>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BA1">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Table11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86"/>
        <w:gridCol w:w="6185"/>
        <w:tblGridChange w:id="0">
          <w:tblGrid>
            <w:gridCol w:w="2886"/>
            <w:gridCol w:w="6185"/>
          </w:tblGrid>
        </w:tblGridChange>
      </w:tblGrid>
      <w:tr>
        <w:trPr>
          <w:cantSplit w:val="1"/>
          <w:tblHeader w:val="1"/>
        </w:trPr>
        <w:tc>
          <w:tcPr>
            <w:shd w:fill="1b3a6b" w:val="clear"/>
          </w:tcPr>
          <w:p w:rsidR="00000000" w:rsidDel="00000000" w:rsidP="00000000" w:rsidRDefault="00000000" w:rsidRPr="00000000" w14:paraId="00000BA3">
            <w:pPr>
              <w:jc w:val="left"/>
              <w:rPr/>
            </w:pPr>
            <w:r w:rsidDel="00000000" w:rsidR="00000000" w:rsidRPr="00000000">
              <w:rPr>
                <w:b w:val="1"/>
                <w:bCs w:val="1"/>
                <w:color w:val="ffffff"/>
                <w:sz w:val="18"/>
                <w:szCs w:val="18"/>
                <w:rtl w:val="0"/>
              </w:rPr>
              <w:t xml:space="preserve">1 Geographic Access Barriers</w:t>
            </w:r>
            <w:r w:rsidDel="00000000" w:rsidR="00000000" w:rsidRPr="00000000">
              <w:rPr>
                <w:rtl w:val="0"/>
              </w:rPr>
            </w:r>
          </w:p>
        </w:tc>
        <w:tc>
          <w:tcPr>
            <w:shd w:fill="1b3a6b" w:val="clear"/>
          </w:tcPr>
          <w:p w:rsidR="00000000" w:rsidDel="00000000" w:rsidP="00000000" w:rsidRDefault="00000000" w:rsidRPr="00000000" w14:paraId="00000BA4">
            <w:pPr>
              <w:jc w:val="left"/>
              <w:rPr/>
            </w:pPr>
            <w:r w:rsidDel="00000000" w:rsidR="00000000" w:rsidRPr="00000000">
              <w:rPr>
                <w:b w:val="1"/>
                <w:bCs w:val="1"/>
                <w:color w:val="ffffff"/>
                <w:sz w:val="18"/>
                <w:szCs w:val="18"/>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1"/>
          <w:tblHeader w:val="1"/>
        </w:trPr>
        <w:tc>
          <w:tcPr>
            <w:shd w:fill="1b3a6b" w:val="clear"/>
          </w:tcPr>
          <w:p w:rsidR="00000000" w:rsidDel="00000000" w:rsidP="00000000" w:rsidRDefault="00000000" w:rsidRPr="00000000" w14:paraId="00000BA5">
            <w:pPr>
              <w:jc w:val="left"/>
              <w:rPr/>
            </w:pPr>
            <w:r w:rsidDel="00000000" w:rsidR="00000000" w:rsidRPr="00000000">
              <w:rPr>
                <w:b w:val="1"/>
                <w:bCs w:val="1"/>
                <w:color w:val="ffffff"/>
                <w:sz w:val="18"/>
                <w:szCs w:val="18"/>
                <w:rtl w:val="0"/>
              </w:rPr>
              <w:t xml:space="preserve">2 Social Needs Barriers</w:t>
            </w:r>
            <w:r w:rsidDel="00000000" w:rsidR="00000000" w:rsidRPr="00000000">
              <w:rPr>
                <w:rtl w:val="0"/>
              </w:rPr>
            </w:r>
          </w:p>
        </w:tc>
        <w:tc>
          <w:tcPr>
            <w:shd w:fill="1b3a6b" w:val="clear"/>
          </w:tcPr>
          <w:p w:rsidR="00000000" w:rsidDel="00000000" w:rsidP="00000000" w:rsidRDefault="00000000" w:rsidRPr="00000000" w14:paraId="00000BA6">
            <w:pPr>
              <w:jc w:val="left"/>
              <w:rPr/>
            </w:pPr>
            <w:r w:rsidDel="00000000" w:rsidR="00000000" w:rsidRPr="00000000">
              <w:rPr>
                <w:b w:val="1"/>
                <w:bCs w:val="1"/>
                <w:color w:val="ffffff"/>
                <w:sz w:val="18"/>
                <w:szCs w:val="18"/>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1"/>
          <w:tblHeader w:val="1"/>
        </w:trPr>
        <w:tc>
          <w:tcPr>
            <w:shd w:fill="1b3a6b" w:val="clear"/>
          </w:tcPr>
          <w:p w:rsidR="00000000" w:rsidDel="00000000" w:rsidP="00000000" w:rsidRDefault="00000000" w:rsidRPr="00000000" w14:paraId="00000BA7">
            <w:pPr>
              <w:jc w:val="left"/>
              <w:rPr/>
            </w:pPr>
            <w:r w:rsidDel="00000000" w:rsidR="00000000" w:rsidRPr="00000000">
              <w:rPr>
                <w:b w:val="1"/>
                <w:bCs w:val="1"/>
                <w:color w:val="ffffff"/>
                <w:sz w:val="18"/>
                <w:szCs w:val="18"/>
                <w:rtl w:val="0"/>
              </w:rPr>
              <w:t xml:space="preserve">3 Clinical Practice Variation</w:t>
            </w:r>
            <w:r w:rsidDel="00000000" w:rsidR="00000000" w:rsidRPr="00000000">
              <w:rPr>
                <w:rtl w:val="0"/>
              </w:rPr>
            </w:r>
          </w:p>
        </w:tc>
        <w:tc>
          <w:tcPr>
            <w:shd w:fill="1b3a6b" w:val="clear"/>
          </w:tcPr>
          <w:p w:rsidR="00000000" w:rsidDel="00000000" w:rsidP="00000000" w:rsidRDefault="00000000" w:rsidRPr="00000000" w14:paraId="00000BA8">
            <w:pPr>
              <w:jc w:val="left"/>
              <w:rPr/>
            </w:pPr>
            <w:r w:rsidDel="00000000" w:rsidR="00000000" w:rsidRPr="00000000">
              <w:rPr>
                <w:b w:val="1"/>
                <w:bCs w:val="1"/>
                <w:color w:val="ffffff"/>
                <w:sz w:val="18"/>
                <w:szCs w:val="18"/>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1"/>
          <w:tblHeader w:val="1"/>
        </w:trPr>
        <w:tc>
          <w:tcPr>
            <w:shd w:fill="1b3a6b" w:val="clear"/>
          </w:tcPr>
          <w:p w:rsidR="00000000" w:rsidDel="00000000" w:rsidP="00000000" w:rsidRDefault="00000000" w:rsidRPr="00000000" w14:paraId="00000BA9">
            <w:pPr>
              <w:jc w:val="left"/>
              <w:rPr/>
            </w:pPr>
            <w:r w:rsidDel="00000000" w:rsidR="00000000" w:rsidRPr="00000000">
              <w:rPr>
                <w:b w:val="1"/>
                <w:bCs w:val="1"/>
                <w:color w:val="ffffff"/>
                <w:sz w:val="18"/>
                <w:szCs w:val="18"/>
                <w:rtl w:val="0"/>
              </w:rPr>
              <w:t xml:space="preserve">4 Insurance and Coverage Barriers</w:t>
            </w:r>
            <w:r w:rsidDel="00000000" w:rsidR="00000000" w:rsidRPr="00000000">
              <w:rPr>
                <w:rtl w:val="0"/>
              </w:rPr>
            </w:r>
          </w:p>
        </w:tc>
        <w:tc>
          <w:tcPr>
            <w:shd w:fill="1b3a6b" w:val="clear"/>
          </w:tcPr>
          <w:p w:rsidR="00000000" w:rsidDel="00000000" w:rsidP="00000000" w:rsidRDefault="00000000" w:rsidRPr="00000000" w14:paraId="00000BAA">
            <w:pPr>
              <w:jc w:val="left"/>
              <w:rPr/>
            </w:pPr>
            <w:r w:rsidDel="00000000" w:rsidR="00000000" w:rsidRPr="00000000">
              <w:rPr>
                <w:b w:val="1"/>
                <w:bCs w:val="1"/>
                <w:color w:val="ffffff"/>
                <w:sz w:val="18"/>
                <w:szCs w:val="18"/>
                <w:rtl w:val="0"/>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1"/>
        </w:trPr>
        <w:tc>
          <w:tcPr>
            <w:shd w:fill="1b3a6b" w:val="clear"/>
          </w:tcPr>
          <w:p w:rsidR="00000000" w:rsidDel="00000000" w:rsidP="00000000" w:rsidRDefault="00000000" w:rsidRPr="00000000" w14:paraId="00000BAB">
            <w:pPr>
              <w:jc w:val="left"/>
              <w:rPr/>
            </w:pPr>
            <w:r w:rsidDel="00000000" w:rsidR="00000000" w:rsidRPr="00000000">
              <w:rPr>
                <w:b w:val="1"/>
                <w:bCs w:val="1"/>
                <w:color w:val="ffffff"/>
                <w:sz w:val="18"/>
                <w:szCs w:val="18"/>
                <w:rtl w:val="0"/>
              </w:rPr>
              <w:t xml:space="preserve">5 Trust and Engagement Barriers</w:t>
            </w:r>
            <w:r w:rsidDel="00000000" w:rsidR="00000000" w:rsidRPr="00000000">
              <w:rPr>
                <w:rtl w:val="0"/>
              </w:rPr>
            </w:r>
          </w:p>
        </w:tc>
        <w:tc>
          <w:tcPr>
            <w:shd w:fill="1b3a6b" w:val="clear"/>
          </w:tcPr>
          <w:p w:rsidR="00000000" w:rsidDel="00000000" w:rsidP="00000000" w:rsidRDefault="00000000" w:rsidRPr="00000000" w14:paraId="00000BAC">
            <w:pPr>
              <w:jc w:val="left"/>
              <w:rPr/>
            </w:pPr>
            <w:r w:rsidDel="00000000" w:rsidR="00000000" w:rsidRPr="00000000">
              <w:rPr>
                <w:b w:val="1"/>
                <w:bCs w:val="1"/>
                <w:color w:val="ffffff"/>
                <w:sz w:val="18"/>
                <w:szCs w:val="18"/>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BAE">
      <w:pPr>
        <w:pStyle w:val="Heading2"/>
        <w:pBdr>
          <w:top w:color="c9d2df" w:space="10" w:sz="6" w:val="single"/>
        </w:pBdr>
        <w:rPr/>
      </w:pPr>
      <w:bookmarkStart w:colFirst="0" w:colLast="0" w:name="_2ugktkky4fpb" w:id="272"/>
      <w:bookmarkEnd w:id="272"/>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BAF">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BB1">
      <w:pPr>
        <w:pStyle w:val="Heading3"/>
        <w:rPr/>
      </w:pPr>
      <w:bookmarkStart w:colFirst="0" w:colLast="0" w:name="_vixd2h9343e" w:id="273"/>
      <w:bookmarkEnd w:id="273"/>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BB2">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1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BB5">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BB6">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BB7">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BB8">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r>
        <w:trPr>
          <w:cantSplit w:val="1"/>
          <w:tblHeader w:val="1"/>
        </w:trPr>
        <w:tc>
          <w:tcPr>
            <w:shd w:fill="e7f4f2" w:val="clear"/>
          </w:tcPr>
          <w:p w:rsidR="00000000" w:rsidDel="00000000" w:rsidP="00000000" w:rsidRDefault="00000000" w:rsidRPr="00000000" w14:paraId="00000BB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BA">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BBB">
      <w:pPr>
        <w:spacing w:after="120" w:lineRule="auto"/>
        <w:rPr/>
      </w:pPr>
      <w:r w:rsidDel="00000000" w:rsidR="00000000" w:rsidRPr="00000000">
        <w:rPr>
          <w:rtl w:val="0"/>
        </w:rPr>
      </w:r>
    </w:p>
    <w:p w:rsidR="00000000" w:rsidDel="00000000" w:rsidP="00000000" w:rsidRDefault="00000000" w:rsidRPr="00000000" w14:paraId="00000BBC">
      <w:pPr>
        <w:pStyle w:val="Heading2"/>
        <w:pBdr>
          <w:top w:color="c9d2df" w:space="10" w:sz="6" w:val="single"/>
        </w:pBdr>
        <w:rPr/>
      </w:pPr>
      <w:bookmarkStart w:colFirst="0" w:colLast="0" w:name="_yqfjsolmly2d" w:id="274"/>
      <w:bookmarkEnd w:id="274"/>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BBD">
      <w:pPr>
        <w:pStyle w:val="Heading3"/>
        <w:rPr/>
      </w:pPr>
      <w:bookmarkStart w:colFirst="0" w:colLast="0" w:name="_dqtyw79a5gmi" w:id="275"/>
      <w:bookmarkEnd w:id="275"/>
      <w:r w:rsidDel="00000000" w:rsidR="00000000" w:rsidRPr="00000000">
        <w:rPr>
          <w:color w:val="161b22"/>
          <w:rtl w:val="0"/>
        </w:rPr>
        <w:t xml:space="preserve">10.5.1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BBE">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B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B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B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B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BC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BC7">
      <w:pPr>
        <w:pStyle w:val="Heading3"/>
        <w:rPr/>
      </w:pPr>
      <w:bookmarkStart w:colFirst="0" w:colLast="0" w:name="_a3urlw9pxqlt" w:id="276"/>
      <w:bookmarkEnd w:id="276"/>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BC8">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BCB">
      <w:pPr>
        <w:pStyle w:val="Heading3"/>
        <w:rPr/>
      </w:pPr>
      <w:bookmarkStart w:colFirst="0" w:colLast="0" w:name="_w5g7f6f587sk" w:id="277"/>
      <w:bookmarkEnd w:id="277"/>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BCC">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B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BCE">
      <w:pPr>
        <w:pStyle w:val="Heading2"/>
        <w:pBdr>
          <w:top w:color="c9d2df" w:space="10" w:sz="6" w:val="single"/>
        </w:pBdr>
        <w:rPr/>
      </w:pPr>
      <w:bookmarkStart w:colFirst="0" w:colLast="0" w:name="_6qpku5vye5u8" w:id="278"/>
      <w:bookmarkEnd w:id="278"/>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BCF">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BD0">
      <w:pPr>
        <w:pStyle w:val="Heading3"/>
        <w:rPr/>
      </w:pPr>
      <w:bookmarkStart w:colFirst="0" w:colLast="0" w:name="_zm0f8wwfbx7" w:id="279"/>
      <w:bookmarkEnd w:id="279"/>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BD1">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BD6">
      <w:pPr>
        <w:pStyle w:val="Heading3"/>
        <w:keepNext w:val="0"/>
        <w:rPr/>
      </w:pPr>
      <w:bookmarkStart w:colFirst="0" w:colLast="0" w:name="_41cuvdm4zs4y" w:id="280"/>
      <w:bookmarkEnd w:id="280"/>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1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BD7">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BD8">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BD9">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BDA">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BDB">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BDC">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BDD">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BDE">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BDF">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BE0">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BE1">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BE2">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BE3">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BE4">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BE5">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BE6">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BE7">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BE8">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BE9">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BEA">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BEB">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BEC">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BED">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BEE">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BF0">
      <w:pPr>
        <w:pStyle w:val="Heading2"/>
        <w:pBdr>
          <w:top w:color="c9d2df" w:space="10" w:sz="6" w:val="single"/>
        </w:pBdr>
        <w:rPr/>
      </w:pPr>
      <w:bookmarkStart w:colFirst="0" w:colLast="0" w:name="_mm4bnaq8fzvx" w:id="281"/>
      <w:bookmarkEnd w:id="281"/>
      <w:r w:rsidDel="00000000" w:rsidR="00000000" w:rsidRPr="00000000">
        <w:rPr>
          <w:color w:val="161b22"/>
          <w:rtl w:val="0"/>
        </w:rPr>
        <w:t xml:space="preserve">10.7  </w:t>
      </w:r>
      <w:r w:rsidDel="00000000" w:rsidR="00000000" w:rsidRPr="00000000">
        <w:rPr>
          <w:b w:val="1"/>
          <w:bCs w:val="1"/>
          <w:color w:val="161b22"/>
          <w:rtl w:val="0"/>
        </w:rPr>
        <w:t xml:space="preserve">Equity and the Six-Pillar Framework — How Every Pillar Has an Equity Dimension</w:t>
      </w:r>
      <w:r w:rsidDel="00000000" w:rsidR="00000000" w:rsidRPr="00000000">
        <w:rPr>
          <w:rtl w:val="0"/>
        </w:rPr>
      </w:r>
    </w:p>
    <w:p w:rsidR="00000000" w:rsidDel="00000000" w:rsidP="00000000" w:rsidRDefault="00000000" w:rsidRPr="00000000" w14:paraId="00000BF1">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Table11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BF3">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BF6">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BF7">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BF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BFA">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BF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BFD">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BF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00">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0"/>
          <w:tblHeader w:val="0"/>
        </w:trPr>
        <w:tc>
          <w:tcPr/>
          <w:p w:rsidR="00000000" w:rsidDel="00000000" w:rsidP="00000000" w:rsidRDefault="00000000" w:rsidRPr="00000000" w14:paraId="00000C02">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C03">
            <w:pPr>
              <w:jc w:val="left"/>
              <w:rPr/>
            </w:pPr>
            <w:r w:rsidDel="00000000" w:rsidR="00000000" w:rsidRPr="00000000">
              <w:rPr>
                <w:sz w:val="18"/>
                <w:szCs w:val="18"/>
                <w:rtl w:val="0"/>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HSA-level equity monitoring with Northeast Kingdom as priority; SDOH integration across AHS programs; GLP-1 coverage expansion through BALANCE; community trust-building through CHW deployment and patient advisory councils.</w:t>
            </w:r>
            <w:r w:rsidDel="00000000" w:rsidR="00000000" w:rsidRPr="00000000">
              <w:rPr>
                <w:rtl w:val="0"/>
              </w:rPr>
            </w:r>
          </w:p>
        </w:tc>
      </w:tr>
      <w:tr>
        <w:trPr>
          <w:cantSplit w:val="1"/>
          <w:tblHeader w:val="0"/>
        </w:trPr>
        <w:tc>
          <w:tcPr/>
          <w:p w:rsidR="00000000" w:rsidDel="00000000" w:rsidP="00000000" w:rsidRDefault="00000000" w:rsidRPr="00000000" w14:paraId="00000C0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06">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07">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Equity as a cross-cutting dimension of all six pillars. Sources: Act 67 of 2025; Oliver Wyman Act 167 Report; six-pillar framework.</w:t>
      </w:r>
    </w:p>
    <w:p w:rsidR="00000000" w:rsidDel="00000000" w:rsidP="00000000" w:rsidRDefault="00000000" w:rsidRPr="00000000" w14:paraId="00000C09">
      <w:pPr>
        <w:pStyle w:val="Heading2"/>
        <w:pBdr>
          <w:top w:color="c9d2df" w:space="10" w:sz="6" w:val="single"/>
        </w:pBdr>
        <w:rPr/>
      </w:pPr>
      <w:bookmarkStart w:colFirst="0" w:colLast="0" w:name="_h6fw04bv5way" w:id="282"/>
      <w:bookmarkEnd w:id="282"/>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0A">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1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0C">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0D">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0E">
            <w:pPr>
              <w:jc w:val="left"/>
              <w:rPr/>
            </w:pPr>
            <w:r w:rsidDel="00000000" w:rsidR="00000000" w:rsidRPr="00000000">
              <w:rPr>
                <w:b w:val="1"/>
                <w:bCs w:val="1"/>
                <w:color w:val="ffffff"/>
                <w:sz w:val="18"/>
                <w:szCs w:val="18"/>
                <w:rtl w:val="0"/>
              </w:rPr>
              <w:t xml:space="preserve">2028 target direction</w:t>
            </w:r>
            <w:r w:rsidDel="00000000" w:rsidR="00000000" w:rsidRPr="00000000">
              <w:rPr>
                <w:rtl w:val="0"/>
              </w:rPr>
            </w:r>
          </w:p>
        </w:tc>
        <w:tc>
          <w:tcPr>
            <w:shd w:fill="1b3a6b" w:val="clear"/>
          </w:tcPr>
          <w:p w:rsidR="00000000" w:rsidDel="00000000" w:rsidP="00000000" w:rsidRDefault="00000000" w:rsidRPr="00000000" w14:paraId="00000C0F">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10">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11">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12">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13">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14">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15">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16">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17">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18">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19">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1A">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1B">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1C">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1D">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1E">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1F">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20">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21">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22">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23">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24">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25">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26">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27">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28">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29">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2A">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2B">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2C">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2D">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2E">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2F">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32">
      <w:pPr>
        <w:pStyle w:val="Heading2"/>
        <w:keepNext w:val="0"/>
        <w:pBdr>
          <w:top w:color="c9d2df" w:space="10" w:sz="6" w:val="single"/>
        </w:pBdr>
        <w:rPr/>
      </w:pPr>
      <w:bookmarkStart w:colFirst="0" w:colLast="0" w:name="_qt3k5p57li8r" w:id="283"/>
      <w:bookmarkEnd w:id="283"/>
      <w:r w:rsidDel="00000000" w:rsidR="00000000" w:rsidRPr="00000000">
        <w:rPr>
          <w:color w:val="161b22"/>
          <w:rtl w:val="0"/>
        </w:rPr>
        <w:t xml:space="preserve">10.9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C33">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C3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C3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C3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C37">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C38">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C39">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C3A">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C3B">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C3C">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10.H — Hands-on platform tools for the Equity Pillar.</w:t>
      </w:r>
    </w:p>
    <w:p w:rsidR="00000000" w:rsidDel="00000000" w:rsidP="00000000" w:rsidRDefault="00000000" w:rsidRPr="00000000" w14:paraId="00000C3E">
      <w:pPr>
        <w:pStyle w:val="Heading2"/>
        <w:pBdr>
          <w:top w:color="c9d2df" w:space="10" w:sz="6" w:val="single"/>
        </w:pBdr>
        <w:rPr/>
      </w:pPr>
      <w:bookmarkStart w:colFirst="0" w:colLast="0" w:name="_4lcg738xet3q" w:id="284"/>
      <w:bookmarkEnd w:id="284"/>
      <w:r w:rsidDel="00000000" w:rsidR="00000000" w:rsidRPr="00000000">
        <w:rPr>
          <w:color w:val="161b22"/>
          <w:rtl w:val="0"/>
        </w:rPr>
        <w:t xml:space="preserve">10.10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C3F">
      <w:pPr>
        <w:rPr/>
      </w:pPr>
      <w:r w:rsidDel="00000000" w:rsidR="00000000" w:rsidRPr="00000000">
        <w:rPr>
          <w:rtl w:val="0"/>
        </w:rP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rsidR="00000000" w:rsidDel="00000000" w:rsidP="00000000" w:rsidRDefault="00000000" w:rsidRPr="00000000" w14:paraId="00000C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rsidR="00000000" w:rsidDel="00000000" w:rsidP="00000000" w:rsidRDefault="00000000" w:rsidRPr="00000000" w14:paraId="00000C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rsidR="00000000" w:rsidDel="00000000" w:rsidP="00000000" w:rsidRDefault="00000000" w:rsidRPr="00000000" w14:paraId="00000C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44">
      <w:pPr>
        <w:pStyle w:val="Heading2"/>
        <w:pBdr>
          <w:top w:color="c9d2df" w:space="10" w:sz="6" w:val="single"/>
        </w:pBdr>
        <w:rPr/>
      </w:pPr>
      <w:bookmarkStart w:colFirst="0" w:colLast="0" w:name="_ndhs2wgugqbm" w:id="285"/>
      <w:bookmarkEnd w:id="285"/>
      <w:r w:rsidDel="00000000" w:rsidR="00000000" w:rsidRPr="00000000">
        <w:rPr>
          <w:color w:val="161b22"/>
          <w:rtl w:val="0"/>
        </w:rPr>
        <w:t xml:space="preserve">10.11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45">
      <w:pPr>
        <w:pStyle w:val="Heading2"/>
        <w:pBdr>
          <w:top w:color="c9d2df" w:space="10" w:sz="6" w:val="single"/>
        </w:pBdr>
        <w:rPr/>
      </w:pPr>
      <w:bookmarkStart w:colFirst="0" w:colLast="0" w:name="_mor3s1am1h97" w:id="286"/>
      <w:bookmarkEnd w:id="286"/>
      <w:r w:rsidDel="00000000" w:rsidR="00000000" w:rsidRPr="00000000">
        <w:rPr>
          <w:color w:val="161b22"/>
          <w:rtl w:val="0"/>
        </w:rPr>
        <w:t xml:space="preserve">10.12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46">
      <w:pPr>
        <w:rPr/>
      </w:pPr>
      <w:r w:rsidDel="00000000" w:rsidR="00000000" w:rsidRPr="00000000">
        <w:rPr>
          <w:rtl w:val="0"/>
        </w:rP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48">
      <w:pPr>
        <w:pStyle w:val="Heading2"/>
        <w:pBdr>
          <w:top w:color="c9d2df" w:space="10" w:sz="6" w:val="single"/>
        </w:pBdr>
        <w:rPr/>
      </w:pPr>
      <w:bookmarkStart w:colFirst="0" w:colLast="0" w:name="_ba3qrgl8br40" w:id="287"/>
      <w:bookmarkEnd w:id="287"/>
      <w:r w:rsidDel="00000000" w:rsidR="00000000" w:rsidRPr="00000000">
        <w:rPr>
          <w:color w:val="161b22"/>
          <w:rtl w:val="0"/>
        </w:rPr>
        <w:t xml:space="preserve">10.13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49">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4A">
      <w:pPr>
        <w:pStyle w:val="Heading3"/>
        <w:keepNext w:val="0"/>
        <w:rPr/>
      </w:pPr>
      <w:bookmarkStart w:colFirst="0" w:colLast="0" w:name="_rjtwa0w62kup" w:id="288"/>
      <w:bookmarkEnd w:id="288"/>
      <w:r w:rsidDel="00000000" w:rsidR="00000000" w:rsidRPr="00000000">
        <w:rPr>
          <w:color w:val="161b22"/>
          <w:rtl w:val="0"/>
        </w:rPr>
        <w:t xml:space="preserve">10.13.1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4B">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1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4C">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4D">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4E">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4F">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50">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51">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52">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53">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54">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55">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56">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57">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58">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59">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5A">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5B">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5C">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5D">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5E">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5F">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60">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61">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10.1 — HEDIS domains and Vermont equity stratification measures. Source: NCQA; Vermont Blueprint.</w:t>
      </w:r>
    </w:p>
    <w:p w:rsidR="00000000" w:rsidDel="00000000" w:rsidP="00000000" w:rsidRDefault="00000000" w:rsidRPr="00000000" w14:paraId="00000C65">
      <w:pPr>
        <w:pStyle w:val="Heading2"/>
        <w:keepNext w:val="0"/>
        <w:pBdr>
          <w:top w:color="c9d2df" w:space="10" w:sz="6" w:val="single"/>
        </w:pBdr>
        <w:rPr/>
      </w:pPr>
      <w:bookmarkStart w:colFirst="0" w:colLast="0" w:name="_qk9ckbcviirp" w:id="289"/>
      <w:bookmarkEnd w:id="289"/>
      <w:r w:rsidDel="00000000" w:rsidR="00000000" w:rsidRPr="00000000">
        <w:rPr>
          <w:color w:val="161b22"/>
          <w:rtl w:val="0"/>
        </w:rPr>
        <w:t xml:space="preserve">10.14  </w:t>
      </w:r>
      <w:r w:rsidDel="00000000" w:rsidR="00000000" w:rsidRPr="00000000">
        <w:rPr>
          <w:b w:val="1"/>
          <w:bCs w:val="1"/>
          <w:color w:val="161b22"/>
          <w:rtl w:val="0"/>
        </w:rPr>
        <w:t xml:space="preserve">Equity Pillar Implementation Matrix</w:t>
      </w:r>
      <w:r w:rsidDel="00000000" w:rsidR="00000000" w:rsidRPr="00000000">
        <w:rPr>
          <w:rtl w:val="0"/>
        </w:rPr>
      </w:r>
    </w:p>
    <w:p w:rsidR="00000000" w:rsidDel="00000000" w:rsidP="00000000" w:rsidRDefault="00000000" w:rsidRPr="00000000" w14:paraId="00000C66">
      <w:pPr>
        <w:keepNext w:val="0"/>
        <w:rPr/>
      </w:pPr>
      <w:r w:rsidDel="00000000" w:rsidR="00000000" w:rsidRPr="00000000">
        <w:rPr>
          <w:rtl w:val="0"/>
        </w:rP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Table11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6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6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6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6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6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6C">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6D">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70">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71">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72">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73">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7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75">
            <w:pPr>
              <w:jc w:val="left"/>
              <w:rPr/>
            </w:pPr>
            <w:r w:rsidDel="00000000" w:rsidR="00000000" w:rsidRPr="00000000">
              <w:rPr>
                <w:sz w:val="18"/>
                <w:szCs w:val="18"/>
                <w:rtl w:val="0"/>
              </w:rPr>
              <w:t xml:space="preserve">Vermont: 91%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76">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77">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78">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7B">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7C">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84">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85">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88">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8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Equity pillar implementation matrix. Sources: Vermont Department of Health Health Equity Data Report (January 2025); Act 68 of 2025.</w:t>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8C">
      <w:pPr>
        <w:pStyle w:val="Heading3"/>
        <w:rPr/>
      </w:pPr>
      <w:bookmarkStart w:colFirst="0" w:colLast="0" w:name="_kr1v9ticfp5i" w:id="290"/>
      <w:bookmarkEnd w:id="290"/>
      <w:r w:rsidDel="00000000" w:rsidR="00000000" w:rsidRPr="00000000">
        <w:rPr>
          <w:color w:val="161b22"/>
          <w:rtl w:val="0"/>
        </w:rPr>
        <w:t xml:space="preserve">10.14.1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8D">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8F">
      <w:pPr>
        <w:pStyle w:val="Heading2"/>
        <w:pBdr>
          <w:top w:color="c9d2df" w:space="10" w:sz="6" w:val="single"/>
        </w:pBdr>
        <w:rPr/>
      </w:pPr>
      <w:bookmarkStart w:colFirst="0" w:colLast="0" w:name="_mpku6ia40d5q" w:id="291"/>
      <w:bookmarkEnd w:id="291"/>
      <w:r w:rsidDel="00000000" w:rsidR="00000000" w:rsidRPr="00000000">
        <w:rPr>
          <w:color w:val="161b22"/>
          <w:rtl w:val="0"/>
        </w:rPr>
        <w:t xml:space="preserve">10.15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90">
      <w:pPr>
        <w:pStyle w:val="Heading3"/>
        <w:rPr/>
      </w:pPr>
      <w:bookmarkStart w:colFirst="0" w:colLast="0" w:name="_4gzog5x03w14" w:id="292"/>
      <w:bookmarkEnd w:id="292"/>
      <w:r w:rsidDel="00000000" w:rsidR="00000000" w:rsidRPr="00000000">
        <w:rPr>
          <w:color w:val="161b22"/>
          <w:rtl w:val="0"/>
        </w:rPr>
        <w:t xml:space="preserve">10.15.1  </w:t>
      </w:r>
      <w:r w:rsidDel="00000000" w:rsidR="00000000" w:rsidRPr="00000000">
        <w:rPr>
          <w:b w:val="1"/>
          <w:bCs w:val="1"/>
          <w:color w:val="161b22"/>
          <w:rtl w:val="0"/>
        </w:rPr>
        <w:t xml:space="preserve">HEROI Composite Score — Five Dimensions</w:t>
      </w:r>
      <w:r w:rsidDel="00000000" w:rsidR="00000000" w:rsidRPr="00000000">
        <w:rPr>
          <w:rtl w:val="0"/>
        </w:rPr>
      </w:r>
    </w:p>
    <w:p w:rsidR="00000000" w:rsidDel="00000000" w:rsidP="00000000" w:rsidRDefault="00000000" w:rsidRPr="00000000" w14:paraId="00000C91">
      <w:pPr>
        <w:keepNext w:val="1"/>
        <w:keepLines w:val="1"/>
        <w:numPr>
          <w:ilvl w:val="0"/>
          <w:numId w:val="25"/>
        </w:numPr>
        <w:ind w:left="720" w:hanging="360"/>
        <w:rPr/>
      </w:pPr>
      <w:r w:rsidDel="00000000" w:rsidR="00000000" w:rsidRPr="00000000">
        <w:rPr>
          <w:rtl w:val="0"/>
        </w:rPr>
        <w:t xml:space="preserve">Access Equity (25%) — gap in primary, specialty, and emergency care utilization by subpopulation.</w:t>
      </w:r>
    </w:p>
    <w:p w:rsidR="00000000" w:rsidDel="00000000" w:rsidP="00000000" w:rsidRDefault="00000000" w:rsidRPr="00000000" w14:paraId="00000C92">
      <w:pPr>
        <w:keepNext w:val="1"/>
        <w:keepLines w:val="1"/>
        <w:numPr>
          <w:ilvl w:val="0"/>
          <w:numId w:val="25"/>
        </w:numPr>
        <w:ind w:left="720" w:hanging="360"/>
        <w:rPr/>
      </w:pPr>
      <w:r w:rsidDel="00000000" w:rsidR="00000000" w:rsidRPr="00000000">
        <w:rPr>
          <w:rtl w:val="0"/>
        </w:rPr>
        <w:t xml:space="preserve">Quality Equity (25%) — HEDIS performance gap across top 10 chronic disease measures.</w:t>
      </w:r>
    </w:p>
    <w:p w:rsidR="00000000" w:rsidDel="00000000" w:rsidP="00000000" w:rsidRDefault="00000000" w:rsidRPr="00000000" w14:paraId="00000C93">
      <w:pPr>
        <w:keepNext w:val="1"/>
        <w:keepLines w:val="1"/>
        <w:numPr>
          <w:ilvl w:val="0"/>
          <w:numId w:val="25"/>
        </w:numPr>
        <w:ind w:left="720" w:hanging="360"/>
        <w:rPr/>
      </w:pPr>
      <w:r w:rsidDel="00000000" w:rsidR="00000000" w:rsidRPr="00000000">
        <w:rPr>
          <w:rtl w:val="0"/>
        </w:rPr>
        <w:t xml:space="preserve">Outcome Equity (25%) — avoidable hospitalizations, ED visits, readmissions by demographic segment.</w:t>
      </w:r>
    </w:p>
    <w:p w:rsidR="00000000" w:rsidDel="00000000" w:rsidP="00000000" w:rsidRDefault="00000000" w:rsidRPr="00000000" w14:paraId="00000C94">
      <w:pPr>
        <w:keepNext w:val="1"/>
        <w:keepLines w:val="1"/>
        <w:numPr>
          <w:ilvl w:val="0"/>
          <w:numId w:val="25"/>
        </w:numPr>
        <w:ind w:left="720" w:hanging="360"/>
        <w:rPr/>
      </w:pPr>
      <w:r w:rsidDel="00000000" w:rsidR="00000000" w:rsidRPr="00000000">
        <w:rPr>
          <w:rtl w:val="0"/>
        </w:rPr>
        <w:t xml:space="preserve">SDOH Burden (15%) — HRSN screening completion and community resource referral rates.</w:t>
      </w:r>
    </w:p>
    <w:p w:rsidR="00000000" w:rsidDel="00000000" w:rsidP="00000000" w:rsidRDefault="00000000" w:rsidRPr="00000000" w14:paraId="00000C95">
      <w:pPr>
        <w:keepNext w:val="1"/>
        <w:keepLines w:val="1"/>
        <w:numPr>
          <w:ilvl w:val="0"/>
          <w:numId w:val="25"/>
        </w:numPr>
        <w:ind w:left="720" w:hanging="360"/>
        <w:rPr/>
      </w:pPr>
      <w:r w:rsidDel="00000000" w:rsidR="00000000" w:rsidRPr="00000000">
        <w:rPr>
          <w:rtl w:val="0"/>
        </w:rPr>
        <w:t xml:space="preserve">Trust and Engagement (10%) — CAHPS patient experience scores stratified by race and income.</w:t>
      </w:r>
    </w:p>
    <w:p w:rsidR="00000000" w:rsidDel="00000000" w:rsidP="00000000" w:rsidRDefault="00000000" w:rsidRPr="00000000" w14:paraId="00000C96">
      <w:pPr>
        <w:keepLines w:val="1"/>
        <w:numPr>
          <w:ilvl w:val="0"/>
          <w:numId w:val="25"/>
        </w:numPr>
        <w:ind w:left="720" w:hanging="360"/>
        <w:rPr/>
      </w:pPr>
      <w:r w:rsidDel="00000000" w:rsidR="00000000" w:rsidRPr="00000000">
        <w:rPr>
          <w:rtl w:val="0"/>
        </w:rPr>
        <w:t xml:space="preserve">Score 80+: equity achieved. 60-80: material disparities. Below 60: comprehensive redesign needed.</w:t>
      </w:r>
    </w:p>
    <w:p w:rsidR="00000000" w:rsidDel="00000000" w:rsidP="00000000" w:rsidRDefault="00000000" w:rsidRPr="00000000" w14:paraId="00000C9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98">
      <w:pPr>
        <w:pStyle w:val="Heading3"/>
        <w:rPr/>
      </w:pPr>
      <w:bookmarkStart w:colFirst="0" w:colLast="0" w:name="_pv1lkqy7fh13" w:id="293"/>
      <w:bookmarkEnd w:id="293"/>
      <w:r w:rsidDel="00000000" w:rsidR="00000000" w:rsidRPr="00000000">
        <w:rPr>
          <w:color w:val="161b22"/>
          <w:rtl w:val="0"/>
        </w:rPr>
        <w:t xml:space="preserve">10.15.2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9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9A">
      <w:pPr>
        <w:keepNext w:val="1"/>
        <w:keepLines w:val="1"/>
        <w:numPr>
          <w:ilvl w:val="0"/>
          <w:numId w:val="26"/>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9B">
      <w:pPr>
        <w:keepNext w:val="1"/>
        <w:keepLines w:val="1"/>
        <w:numPr>
          <w:ilvl w:val="0"/>
          <w:numId w:val="26"/>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9C">
      <w:pPr>
        <w:keepNext w:val="1"/>
        <w:keepLines w:val="1"/>
        <w:numPr>
          <w:ilvl w:val="0"/>
          <w:numId w:val="26"/>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9D">
      <w:pPr>
        <w:keepNext w:val="1"/>
        <w:keepLines w:val="1"/>
        <w:numPr>
          <w:ilvl w:val="0"/>
          <w:numId w:val="26"/>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9E">
      <w:pPr>
        <w:keepLines w:val="1"/>
        <w:numPr>
          <w:ilvl w:val="0"/>
          <w:numId w:val="26"/>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9F">
      <w:pPr>
        <w:rPr/>
      </w:pPr>
      <w:r w:rsidDel="00000000" w:rsidR="00000000" w:rsidRPr="00000000">
        <w:rPr>
          <w:rtl w:val="0"/>
        </w:rP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A0">
      <w:pPr>
        <w:pStyle w:val="Heading2"/>
        <w:pBdr>
          <w:top w:color="c9d2df" w:space="10" w:sz="6" w:val="single"/>
        </w:pBdr>
        <w:rPr/>
      </w:pPr>
      <w:bookmarkStart w:colFirst="0" w:colLast="0" w:name="_vfc82kkkt04i" w:id="294"/>
      <w:bookmarkEnd w:id="294"/>
      <w:r w:rsidDel="00000000" w:rsidR="00000000" w:rsidRPr="00000000">
        <w:rPr>
          <w:color w:val="161b22"/>
          <w:rtl w:val="0"/>
        </w:rPr>
        <w:t xml:space="preserve">10.16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A2">
      <w:pPr>
        <w:pStyle w:val="Heading3"/>
        <w:rPr/>
      </w:pPr>
      <w:bookmarkStart w:colFirst="0" w:colLast="0" w:name="_pisx6gsdayd2" w:id="295"/>
      <w:bookmarkEnd w:id="295"/>
      <w:r w:rsidDel="00000000" w:rsidR="00000000" w:rsidRPr="00000000">
        <w:rPr>
          <w:color w:val="161b22"/>
          <w:rtl w:val="0"/>
        </w:rPr>
        <w:t xml:space="preserve">10.16.1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A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A6">
      <w:pPr>
        <w:pStyle w:val="Heading3"/>
        <w:keepNext w:val="0"/>
        <w:rPr/>
      </w:pPr>
      <w:bookmarkStart w:colFirst="0" w:colLast="0" w:name="_qud6dajt93en" w:id="296"/>
      <w:bookmarkEnd w:id="296"/>
      <w:r w:rsidDel="00000000" w:rsidR="00000000" w:rsidRPr="00000000">
        <w:rPr>
          <w:color w:val="161b22"/>
          <w:rtl w:val="0"/>
        </w:rPr>
        <w:t xml:space="preserve">10.16.2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A7">
      <w:pPr>
        <w:keepNext w:val="0"/>
        <w:rPr/>
      </w:pPr>
      <w:r w:rsidDel="00000000" w:rsidR="00000000" w:rsidRPr="00000000">
        <w:rPr>
          <w:rtl w:val="0"/>
        </w:rPr>
        <w:t xml:space="preserve">The Health Equity Studio implements the following five-step disparity closure process for client organizations:</w:t>
      </w:r>
    </w:p>
    <w:tbl>
      <w:tblPr>
        <w:tblStyle w:val="Table12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A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A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A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A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CB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CB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CB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CBF">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C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Five-step disparity closure process with Vermont applications. Source: HTR’s Health Equity Studio methodology.</w:t>
      </w:r>
    </w:p>
    <w:p w:rsidR="00000000" w:rsidDel="00000000" w:rsidP="00000000" w:rsidRDefault="00000000" w:rsidRPr="00000000" w14:paraId="00000CC1">
      <w:pPr>
        <w:pStyle w:val="Heading2"/>
        <w:pBdr>
          <w:top w:color="c9d2df" w:space="10" w:sz="6" w:val="single"/>
        </w:pBdr>
        <w:rPr/>
      </w:pPr>
      <w:bookmarkStart w:colFirst="0" w:colLast="0" w:name="_7ovfhr917u1j" w:id="297"/>
      <w:bookmarkEnd w:id="297"/>
      <w:r w:rsidDel="00000000" w:rsidR="00000000" w:rsidRPr="00000000">
        <w:rPr>
          <w:color w:val="161b22"/>
          <w:rtl w:val="0"/>
        </w:rPr>
        <w:t xml:space="preserve">10.17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CC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CC3">
      <w:pPr>
        <w:pStyle w:val="Heading3"/>
        <w:rPr/>
      </w:pPr>
      <w:bookmarkStart w:colFirst="0" w:colLast="0" w:name="_6jsxgmu1yr27" w:id="298"/>
      <w:bookmarkEnd w:id="298"/>
      <w:r w:rsidDel="00000000" w:rsidR="00000000" w:rsidRPr="00000000">
        <w:rPr>
          <w:color w:val="161b22"/>
          <w:rtl w:val="0"/>
        </w:rPr>
        <w:t xml:space="preserve">10.17.1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CC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C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CC6">
      <w:pPr>
        <w:pStyle w:val="Heading3"/>
        <w:rPr/>
      </w:pPr>
      <w:bookmarkStart w:colFirst="0" w:colLast="0" w:name="_1tyhtpbk6ge3" w:id="299"/>
      <w:bookmarkEnd w:id="299"/>
      <w:r w:rsidDel="00000000" w:rsidR="00000000" w:rsidRPr="00000000">
        <w:rPr>
          <w:color w:val="161b22"/>
          <w:rtl w:val="0"/>
        </w:rPr>
        <w:t xml:space="preserve">10.17.2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CC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CC8">
      <w:pPr>
        <w:keepNext w:val="1"/>
        <w:keepLines w:val="1"/>
        <w:numPr>
          <w:ilvl w:val="0"/>
          <w:numId w:val="27"/>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CC9">
      <w:pPr>
        <w:keepNext w:val="1"/>
        <w:keepLines w:val="1"/>
        <w:numPr>
          <w:ilvl w:val="0"/>
          <w:numId w:val="27"/>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CCA">
      <w:pPr>
        <w:keepLines w:val="1"/>
        <w:numPr>
          <w:ilvl w:val="0"/>
          <w:numId w:val="27"/>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CCB">
      <w:pPr>
        <w:keepLines w:val="1"/>
        <w:numPr>
          <w:ilvl w:val="0"/>
          <w:numId w:val="27"/>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CCC">
      <w:pPr>
        <w:keepLines w:val="1"/>
        <w:numPr>
          <w:ilvl w:val="0"/>
          <w:numId w:val="27"/>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CCD">
      <w:pPr>
        <w:keepLines w:val="1"/>
        <w:numPr>
          <w:ilvl w:val="0"/>
          <w:numId w:val="27"/>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CCE">
      <w:pPr>
        <w:keepLines w:val="1"/>
        <w:numPr>
          <w:ilvl w:val="0"/>
          <w:numId w:val="27"/>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CCF">
      <w:pPr>
        <w:keepLines w:val="1"/>
        <w:numPr>
          <w:ilvl w:val="0"/>
          <w:numId w:val="27"/>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CD0">
      <w:pPr>
        <w:pStyle w:val="Heading2"/>
        <w:pBdr>
          <w:top w:color="c9d2df" w:space="10" w:sz="6" w:val="single"/>
        </w:pBdr>
        <w:rPr/>
      </w:pPr>
      <w:bookmarkStart w:colFirst="0" w:colLast="0" w:name="_go6kw3nucygu" w:id="300"/>
      <w:bookmarkEnd w:id="300"/>
      <w:r w:rsidDel="00000000" w:rsidR="00000000" w:rsidRPr="00000000">
        <w:rPr>
          <w:color w:val="161b22"/>
          <w:rtl w:val="0"/>
        </w:rPr>
        <w:t xml:space="preserve">10.18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CD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C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2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CD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CD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CD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CD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CD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CD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CD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CD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CE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CE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CE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CE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10.3 — Equity dimensions and best available Vermont data sources. Source: HTR Analysis (2026).</w:t>
      </w:r>
    </w:p>
    <w:p w:rsidR="00000000" w:rsidDel="00000000" w:rsidP="00000000" w:rsidRDefault="00000000" w:rsidRPr="00000000" w14:paraId="00000CE6">
      <w:pPr>
        <w:pStyle w:val="Heading2"/>
        <w:pBdr>
          <w:top w:color="c9d2df" w:space="10" w:sz="6" w:val="single"/>
        </w:pBdr>
        <w:rPr/>
      </w:pPr>
      <w:bookmarkStart w:colFirst="0" w:colLast="0" w:name="_kcjbtztio90v" w:id="301"/>
      <w:bookmarkEnd w:id="301"/>
      <w:r w:rsidDel="00000000" w:rsidR="00000000" w:rsidRPr="00000000">
        <w:rPr>
          <w:color w:val="161b22"/>
          <w:rtl w:val="0"/>
        </w:rPr>
        <w:t xml:space="preserve">10.19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rsidR="00000000" w:rsidDel="00000000" w:rsidP="00000000" w:rsidRDefault="00000000" w:rsidRPr="00000000" w14:paraId="00000C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C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C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C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Vermont equity analytics: current data sources by equity dimension. Sources: GMCB; VDH; Blueprint for Health; DVHA; AHS.</w:t>
      </w:r>
    </w:p>
    <w:p w:rsidR="00000000" w:rsidDel="00000000" w:rsidP="00000000" w:rsidRDefault="00000000" w:rsidRPr="00000000" w14:paraId="00000CEC">
      <w:pPr>
        <w:pStyle w:val="Heading2"/>
        <w:pBdr>
          <w:top w:color="c9d2df" w:space="10" w:sz="6" w:val="single"/>
        </w:pBdr>
        <w:rPr/>
      </w:pPr>
      <w:bookmarkStart w:colFirst="0" w:colLast="0" w:name="_g6gwqls4d62v" w:id="302"/>
      <w:bookmarkEnd w:id="302"/>
      <w:r w:rsidDel="00000000" w:rsidR="00000000" w:rsidRPr="00000000">
        <w:rPr>
          <w:color w:val="161b22"/>
          <w:rtl w:val="0"/>
        </w:rPr>
        <w:t xml:space="preserve">10.20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CED">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br w:type="textWrapping"/>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C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C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C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C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C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C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CF5">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CF6">
      <w:pPr>
        <w:rPr/>
      </w:pPr>
      <w:r w:rsidDel="00000000" w:rsidR="00000000" w:rsidRPr="00000000">
        <w:br w:type="page"/>
      </w:r>
      <w:r w:rsidDel="00000000" w:rsidR="00000000" w:rsidRPr="00000000">
        <w:rPr>
          <w:rtl w:val="0"/>
        </w:rPr>
      </w:r>
    </w:p>
    <w:p w:rsidR="00000000" w:rsidDel="00000000" w:rsidP="00000000" w:rsidRDefault="00000000" w:rsidRPr="00000000" w14:paraId="00000CF7">
      <w:pPr>
        <w:pStyle w:val="Heading1"/>
        <w:rPr/>
      </w:pPr>
      <w:bookmarkStart w:colFirst="0" w:colLast="0" w:name="_z2tgg1p0qkvt" w:id="303"/>
      <w:bookmarkEnd w:id="303"/>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CF8">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C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CFB">
      <w:pPr>
        <w:pStyle w:val="Heading2"/>
        <w:pBdr>
          <w:top w:color="c9d2df" w:space="10" w:sz="6" w:val="single"/>
        </w:pBdr>
        <w:rPr/>
      </w:pPr>
      <w:bookmarkStart w:colFirst="0" w:colLast="0" w:name="_u2saqv44xhp7" w:id="304"/>
      <w:bookmarkEnd w:id="304"/>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CFC">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C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C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CFF">
      <w:pPr>
        <w:pStyle w:val="Heading2"/>
        <w:pBdr>
          <w:top w:color="c9d2df" w:space="10" w:sz="6" w:val="single"/>
        </w:pBdr>
        <w:rPr/>
      </w:pPr>
      <w:bookmarkStart w:colFirst="0" w:colLast="0" w:name="_ki39k52iwtxd" w:id="305"/>
      <w:bookmarkEnd w:id="305"/>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00">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01">
      <w:pPr>
        <w:pStyle w:val="Heading3"/>
        <w:keepNext w:val="0"/>
        <w:rPr/>
      </w:pPr>
      <w:bookmarkStart w:colFirst="0" w:colLast="0" w:name="_5en742cgvbok" w:id="306"/>
      <w:bookmarkEnd w:id="306"/>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02">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2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03">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04">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05">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06">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07">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08">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0B">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0C">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0F">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10">
            <w:pPr>
              <w:jc w:val="left"/>
              <w:rPr/>
            </w:pPr>
            <w:r w:rsidDel="00000000" w:rsidR="00000000" w:rsidRPr="00000000">
              <w:rPr>
                <w:sz w:val="18"/>
                <w:szCs w:val="18"/>
                <w:rtl w:val="0"/>
              </w:rPr>
              <w:t xml:space="preserve">Medicaid authority; manages Medicaid global budget under AHEAD alignment; oversees Blueprint for Health and OneCare wind-down</w:t>
            </w:r>
            <w:r w:rsidDel="00000000" w:rsidR="00000000" w:rsidRPr="00000000">
              <w:rPr>
                <w:rtl w:val="0"/>
              </w:rPr>
            </w:r>
          </w:p>
        </w:tc>
        <w:tc>
          <w:tcPr/>
          <w:p w:rsidR="00000000" w:rsidDel="00000000" w:rsidP="00000000" w:rsidRDefault="00000000" w:rsidRPr="00000000" w14:paraId="00000D11">
            <w:pPr>
              <w:jc w:val="left"/>
              <w:rPr/>
            </w:pPr>
            <w:r w:rsidDel="00000000" w:rsidR="00000000" w:rsidRPr="00000000">
              <w:rPr>
                <w:sz w:val="18"/>
                <w:szCs w:val="18"/>
                <w:rtl w:val="0"/>
              </w:rPr>
              <w:t xml:space="preserve">Medicaid contract terms; Blueprint for Health funding; Medicaid global budget design under AHEAD</w:t>
            </w:r>
            <w:r w:rsidDel="00000000" w:rsidR="00000000" w:rsidRPr="00000000">
              <w:rPr>
                <w:rtl w:val="0"/>
              </w:rPr>
            </w:r>
          </w:p>
        </w:tc>
        <w:tc>
          <w:tcPr/>
          <w:p w:rsidR="00000000" w:rsidDel="00000000" w:rsidP="00000000" w:rsidRDefault="00000000" w:rsidRPr="00000000" w14:paraId="00000D12">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13">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14">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15">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16">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19">
      <w:pPr>
        <w:pStyle w:val="Heading3"/>
        <w:keepNext w:val="0"/>
        <w:rPr/>
      </w:pPr>
      <w:bookmarkStart w:colFirst="0" w:colLast="0" w:name="_o01te7crstx" w:id="307"/>
      <w:bookmarkEnd w:id="307"/>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1A">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2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1B">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1C">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1D">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1E">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1F">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20">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21">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22">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23">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24">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25">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29">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2D">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Approved final plan; AHS integrates hospital plans into statewide picture; plans inform AHS’s Statewide Strategic Plan development for December 2028 delivery</w:t>
            </w:r>
            <w:r w:rsidDel="00000000" w:rsidR="00000000" w:rsidRPr="00000000">
              <w:rPr>
                <w:rtl w:val="0"/>
              </w:rPr>
            </w:r>
          </w:p>
        </w:tc>
        <w:tc>
          <w:tcPr/>
          <w:p w:rsidR="00000000" w:rsidDel="00000000" w:rsidP="00000000" w:rsidRDefault="00000000" w:rsidRPr="00000000" w14:paraId="00000D31">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33">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2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D3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35">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36">
      <w:pPr>
        <w:spacing w:after="120" w:lineRule="auto"/>
        <w:rPr/>
      </w:pPr>
      <w:r w:rsidDel="00000000" w:rsidR="00000000" w:rsidRPr="00000000">
        <w:rPr>
          <w:rtl w:val="0"/>
        </w:rPr>
      </w:r>
    </w:p>
    <w:p w:rsidR="00000000" w:rsidDel="00000000" w:rsidP="00000000" w:rsidRDefault="00000000" w:rsidRPr="00000000" w14:paraId="00000D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39">
      <w:pPr>
        <w:pStyle w:val="Heading2"/>
        <w:pBdr>
          <w:top w:color="c9d2df" w:space="10" w:sz="6" w:val="single"/>
        </w:pBdr>
        <w:rPr/>
      </w:pPr>
      <w:bookmarkStart w:colFirst="0" w:colLast="0" w:name="_tshd6rg16wba" w:id="308"/>
      <w:bookmarkEnd w:id="308"/>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3A">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3B">
      <w:pPr>
        <w:pStyle w:val="Heading3"/>
        <w:rPr/>
      </w:pPr>
      <w:bookmarkStart w:colFirst="0" w:colLast="0" w:name="_m44u3ou65pr8" w:id="309"/>
      <w:bookmarkEnd w:id="309"/>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3C">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3D">
      <w:pPr>
        <w:pStyle w:val="Heading3"/>
        <w:rPr/>
      </w:pPr>
      <w:bookmarkStart w:colFirst="0" w:colLast="0" w:name="_lsk0luyk2yo3" w:id="310"/>
      <w:bookmarkEnd w:id="310"/>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3E">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3F">
      <w:pPr>
        <w:keepNext w:val="1"/>
        <w:keepLines w:val="1"/>
        <w:numPr>
          <w:ilvl w:val="0"/>
          <w:numId w:val="28"/>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40">
      <w:pPr>
        <w:keepNext w:val="1"/>
        <w:keepLines w:val="1"/>
        <w:numPr>
          <w:ilvl w:val="0"/>
          <w:numId w:val="28"/>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41">
      <w:pPr>
        <w:keepNext w:val="1"/>
        <w:keepLines w:val="1"/>
        <w:numPr>
          <w:ilvl w:val="0"/>
          <w:numId w:val="28"/>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42">
      <w:pPr>
        <w:keepNext w:val="1"/>
        <w:keepLines w:val="1"/>
        <w:numPr>
          <w:ilvl w:val="0"/>
          <w:numId w:val="28"/>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43">
      <w:pPr>
        <w:keepLines w:val="1"/>
        <w:numPr>
          <w:ilvl w:val="0"/>
          <w:numId w:val="28"/>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44">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45">
      <w:pPr>
        <w:pStyle w:val="Heading3"/>
        <w:rPr/>
      </w:pPr>
      <w:bookmarkStart w:colFirst="0" w:colLast="0" w:name="_i7tlfluw8bh7" w:id="311"/>
      <w:bookmarkEnd w:id="311"/>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46">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rsidR="00000000" w:rsidDel="00000000" w:rsidP="00000000" w:rsidRDefault="00000000" w:rsidRPr="00000000" w14:paraId="00000D48">
      <w:pPr>
        <w:pStyle w:val="Heading2"/>
        <w:keepNext w:val="0"/>
        <w:pBdr>
          <w:top w:color="c9d2df" w:space="10" w:sz="6" w:val="single"/>
        </w:pBdr>
        <w:rPr/>
      </w:pPr>
      <w:bookmarkStart w:colFirst="0" w:colLast="0" w:name="_v80zutxpbxzi" w:id="312"/>
      <w:bookmarkEnd w:id="312"/>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25"/>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D4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4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4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4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4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4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4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5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51">
      <w:pPr>
        <w:keepNext w:val="0"/>
        <w:spacing w:after="120" w:lineRule="auto"/>
        <w:rPr/>
      </w:pPr>
      <w:r w:rsidDel="00000000" w:rsidR="00000000" w:rsidRPr="00000000">
        <w:rPr>
          <w:rtl w:val="0"/>
        </w:rPr>
      </w:r>
    </w:p>
    <w:p w:rsidR="00000000" w:rsidDel="00000000" w:rsidP="00000000" w:rsidRDefault="00000000" w:rsidRPr="00000000" w14:paraId="00000D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53">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54">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55">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56">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57">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58">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59">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5A">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5B">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5C">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5D">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5E">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5F">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60">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61">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66">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67">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6A">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6C">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6E">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71">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72">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73">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74">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7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76">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77">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7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79">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7A">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7B">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7E">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80">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8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85">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86">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8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2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90">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91">
            <w:pPr>
              <w:jc w:val="righ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92">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93">
            <w:pPr>
              <w:jc w:val="righ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94">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95">
            <w:pPr>
              <w:jc w:val="righ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97">
      <w:pPr>
        <w:pStyle w:val="Heading2"/>
        <w:pBdr>
          <w:top w:color="c9d2df" w:space="10" w:sz="6" w:val="single"/>
        </w:pBdr>
        <w:rPr/>
      </w:pPr>
      <w:bookmarkStart w:colFirst="0" w:colLast="0" w:name="_gbhdsoc1xf5y" w:id="313"/>
      <w:bookmarkEnd w:id="313"/>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98">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99">
      <w:pPr>
        <w:pStyle w:val="Heading3"/>
        <w:rPr/>
      </w:pPr>
      <w:bookmarkStart w:colFirst="0" w:colLast="0" w:name="_b8v6z3pi1r40" w:id="314"/>
      <w:bookmarkEnd w:id="314"/>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9A">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rsidR="00000000" w:rsidDel="00000000" w:rsidP="00000000" w:rsidRDefault="00000000" w:rsidRPr="00000000" w14:paraId="00000D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2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A4">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DA5">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DA6">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DA7">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DA8">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DA9">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DAA">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DAB">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DAC">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DAD">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DAE">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AF">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DB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DB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DB2">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B3">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DB4">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DBC">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DB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DC0">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C2">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DC4">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C7">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DC8">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DD0">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DD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DD5">
      <w:pPr>
        <w:pStyle w:val="Heading3"/>
        <w:rPr/>
      </w:pPr>
      <w:bookmarkStart w:colFirst="0" w:colLast="0" w:name="_924p07y60kjr" w:id="315"/>
      <w:bookmarkEnd w:id="315"/>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DD6">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D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D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D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D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D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DDC">
      <w:pPr>
        <w:pStyle w:val="Heading2"/>
        <w:keepNext w:val="0"/>
        <w:pBdr>
          <w:top w:color="c9d2df" w:space="10" w:sz="6" w:val="single"/>
        </w:pBdr>
        <w:rPr/>
      </w:pPr>
      <w:bookmarkStart w:colFirst="0" w:colLast="0" w:name="_8hp7dc72cgmv" w:id="316"/>
      <w:bookmarkEnd w:id="316"/>
      <w:r w:rsidDel="00000000" w:rsidR="00000000" w:rsidRPr="00000000">
        <w:rPr>
          <w:color w:val="161b22"/>
          <w:rtl w:val="0"/>
        </w:rPr>
        <w:t xml:space="preserve">11.6  </w:t>
      </w:r>
      <w:r w:rsidDel="00000000" w:rsidR="00000000" w:rsidRPr="00000000">
        <w:rPr>
          <w:b w:val="1"/>
          <w:bCs w:val="1"/>
          <w:color w:val="161b22"/>
          <w:rtl w:val="0"/>
        </w:rPr>
        <w:t xml:space="preserve">The Workforce Crisis — Vermont’s Most Binding Operational Constraint</w:t>
      </w:r>
      <w:r w:rsidDel="00000000" w:rsidR="00000000" w:rsidRPr="00000000">
        <w:rPr>
          <w:rtl w:val="0"/>
        </w:rPr>
      </w:r>
    </w:p>
    <w:tbl>
      <w:tblPr>
        <w:tblStyle w:val="Table129"/>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DD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DD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DD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DE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DE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DE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Workforce Investment</w:t>
            </w:r>
            <w:r w:rsidDel="00000000" w:rsidR="00000000" w:rsidRPr="00000000">
              <w:rPr>
                <w:rtl w:val="0"/>
              </w:rPr>
            </w:r>
          </w:p>
        </w:tc>
        <w:tc>
          <w:tcPr>
            <w:shd w:fill="e8f0fb" w:val="clear"/>
            <w:vAlign w:val="center"/>
          </w:tcPr>
          <w:p w:rsidR="00000000" w:rsidDel="00000000" w:rsidP="00000000" w:rsidRDefault="00000000" w:rsidRPr="00000000" w14:paraId="00000DE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DE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DE5">
      <w:pPr>
        <w:spacing w:after="120" w:lineRule="auto"/>
        <w:rPr/>
      </w:pPr>
      <w:r w:rsidDel="00000000" w:rsidR="00000000" w:rsidRPr="00000000">
        <w:rPr>
          <w:rtl w:val="0"/>
        </w:rPr>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DE7">
      <w:pPr>
        <w:pStyle w:val="Heading3"/>
        <w:keepNext w:val="0"/>
        <w:rPr/>
      </w:pPr>
      <w:bookmarkStart w:colFirst="0" w:colLast="0" w:name="_rjdkgtfnvz9h" w:id="317"/>
      <w:bookmarkEnd w:id="317"/>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DE8">
            <w:pPr>
              <w:jc w:val="left"/>
              <w:rPr/>
            </w:pPr>
            <w:r w:rsidDel="00000000" w:rsidR="00000000" w:rsidRPr="00000000">
              <w:rPr>
                <w:b w:val="1"/>
                <w:bCs w:val="1"/>
                <w:color w:val="ffffff"/>
                <w:sz w:val="18"/>
                <w:szCs w:val="18"/>
                <w:rtl w:val="0"/>
              </w:rPr>
              <w:t xml:space="preserve">Primary care physician shortfall by 2030 370 FTEs 112 family medicine, 190 other primary care (RHT application)</w:t>
            </w:r>
            <w:r w:rsidDel="00000000" w:rsidR="00000000" w:rsidRPr="00000000">
              <w:rPr>
                <w:rtl w:val="0"/>
              </w:rPr>
            </w:r>
          </w:p>
        </w:tc>
        <w:tc>
          <w:tcPr>
            <w:shd w:fill="1b3a6b" w:val="clear"/>
          </w:tcPr>
          <w:p w:rsidR="00000000" w:rsidDel="00000000" w:rsidP="00000000" w:rsidRDefault="00000000" w:rsidRPr="00000000" w14:paraId="00000DE9">
            <w:pPr>
              <w:jc w:val="left"/>
              <w:rPr/>
            </w:pPr>
            <w:r w:rsidDel="00000000" w:rsidR="00000000" w:rsidRPr="00000000">
              <w:rPr>
                <w:b w:val="1"/>
                <w:bCs w:val="1"/>
                <w:color w:val="ffffff"/>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DEA">
            <w:pPr>
              <w:jc w:val="left"/>
              <w:rPr/>
            </w:pPr>
            <w:r w:rsidDel="00000000" w:rsidR="00000000" w:rsidRPr="00000000">
              <w:rPr>
                <w:sz w:val="18"/>
                <w:szCs w:val="18"/>
                <w:rtl w:val="0"/>
              </w:rPr>
              <w:t xml:space="preserve">RHT Program workforce investment $195M Over 5 years; tuition assistance, recruitment, 5-yr service obligations</w:t>
            </w:r>
            <w:r w:rsidDel="00000000" w:rsidR="00000000" w:rsidRPr="00000000">
              <w:rPr>
                <w:rtl w:val="0"/>
              </w:rPr>
            </w:r>
          </w:p>
        </w:tc>
        <w:tc>
          <w:tcPr/>
          <w:p w:rsidR="00000000" w:rsidDel="00000000" w:rsidP="00000000" w:rsidRDefault="00000000" w:rsidRPr="00000000" w14:paraId="00000DEB">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D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D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D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D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D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D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DF3">
      <w:pPr>
        <w:pStyle w:val="Heading3"/>
        <w:rPr/>
      </w:pPr>
      <w:bookmarkStart w:colFirst="0" w:colLast="0" w:name="_tami5e96vqib" w:id="318"/>
      <w:bookmarkEnd w:id="318"/>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DF4">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DF5">
      <w:pPr>
        <w:pStyle w:val="Heading3"/>
        <w:rPr/>
      </w:pPr>
      <w:bookmarkStart w:colFirst="0" w:colLast="0" w:name="_7420x07vtlua" w:id="319"/>
      <w:bookmarkEnd w:id="319"/>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DF6">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DFC">
      <w:pPr>
        <w:pStyle w:val="Heading2"/>
        <w:pBdr>
          <w:top w:color="c9d2df" w:space="10" w:sz="6" w:val="single"/>
        </w:pBdr>
        <w:rPr/>
      </w:pPr>
      <w:bookmarkStart w:colFirst="0" w:colLast="0" w:name="_l58asr9e7t7v" w:id="320"/>
      <w:bookmarkEnd w:id="320"/>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DFD">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Table13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1D">
      <w:pPr>
        <w:pStyle w:val="Heading2"/>
        <w:pBdr>
          <w:top w:color="c9d2df" w:space="10" w:sz="6" w:val="single"/>
        </w:pBdr>
        <w:rPr/>
      </w:pPr>
      <w:bookmarkStart w:colFirst="0" w:colLast="0" w:name="_57gbzgoa07dp" w:id="321"/>
      <w:bookmarkEnd w:id="321"/>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1E">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1F">
      <w:pPr>
        <w:pStyle w:val="Heading3"/>
        <w:rPr/>
      </w:pPr>
      <w:bookmarkStart w:colFirst="0" w:colLast="0" w:name="_iv67cjfgj77a" w:id="322"/>
      <w:bookmarkEnd w:id="322"/>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20">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25">
      <w:pPr>
        <w:pStyle w:val="Heading3"/>
        <w:rPr/>
      </w:pPr>
      <w:bookmarkStart w:colFirst="0" w:colLast="0" w:name="_3pba95hcd8ca" w:id="323"/>
      <w:bookmarkEnd w:id="323"/>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26">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2A">
      <w:pPr>
        <w:pStyle w:val="Heading2"/>
        <w:keepNext w:val="0"/>
        <w:pBdr>
          <w:top w:color="c9d2df" w:space="10" w:sz="6" w:val="single"/>
        </w:pBdr>
        <w:rPr/>
      </w:pPr>
      <w:bookmarkStart w:colFirst="0" w:colLast="0" w:name="_18d7t2lxectb" w:id="324"/>
      <w:bookmarkEnd w:id="324"/>
      <w:r w:rsidDel="00000000" w:rsidR="00000000" w:rsidRPr="00000000">
        <w:rPr>
          <w:color w:val="161b22"/>
          <w:rtl w:val="0"/>
        </w:rPr>
        <w:t xml:space="preserve">11.9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E2B">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3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E2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E2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E2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E2F">
            <w:pPr>
              <w:jc w:val="left"/>
              <w:rPr/>
            </w:pPr>
            <w:r w:rsidDel="00000000" w:rsidR="00000000" w:rsidRPr="00000000">
              <w:rPr>
                <w:sz w:val="18"/>
                <w:szCs w:val="18"/>
                <w:rtl w:val="0"/>
              </w:rPr>
              <w:t xml:space="preserve">Track six-pillar transformation status against baseline and target</w:t>
            </w:r>
            <w:r w:rsidDel="00000000" w:rsidR="00000000" w:rsidRPr="00000000">
              <w:rPr>
                <w:rtl w:val="0"/>
              </w:rPr>
            </w:r>
          </w:p>
        </w:tc>
        <w:tc>
          <w:tcPr/>
          <w:p w:rsidR="00000000" w:rsidDel="00000000" w:rsidP="00000000" w:rsidRDefault="00000000" w:rsidRPr="00000000" w14:paraId="00000E30">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E31">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E32">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E33">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E34">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E35">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E36">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E37">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E38">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E39">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E3A">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E3B">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E3C">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E3D">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E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11.H — Hands-on platform tools for the Operations Pillar.</w:t>
      </w:r>
    </w:p>
    <w:p w:rsidR="00000000" w:rsidDel="00000000" w:rsidP="00000000" w:rsidRDefault="00000000" w:rsidRPr="00000000" w14:paraId="00000E3F">
      <w:pPr>
        <w:pStyle w:val="Heading2"/>
        <w:pBdr>
          <w:top w:color="c9d2df" w:space="10" w:sz="6" w:val="single"/>
        </w:pBdr>
        <w:rPr/>
      </w:pPr>
      <w:bookmarkStart w:colFirst="0" w:colLast="0" w:name="_560retocyb3r" w:id="325"/>
      <w:bookmarkEnd w:id="325"/>
      <w:r w:rsidDel="00000000" w:rsidR="00000000" w:rsidRPr="00000000">
        <w:rPr>
          <w:color w:val="161b22"/>
          <w:rtl w:val="0"/>
        </w:rPr>
        <w:t xml:space="preserve">11.10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E40">
      <w:pPr>
        <w:rPr/>
      </w:pPr>
      <w:r w:rsidDel="00000000" w:rsidR="00000000" w:rsidRPr="00000000">
        <w:rPr>
          <w:rtl w:val="0"/>
        </w:rP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rsidR="00000000" w:rsidDel="00000000" w:rsidP="00000000" w:rsidRDefault="00000000" w:rsidRPr="00000000" w14:paraId="00000E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rsidR="00000000" w:rsidDel="00000000" w:rsidP="00000000" w:rsidRDefault="00000000" w:rsidRPr="00000000" w14:paraId="00000E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rsidR="00000000" w:rsidDel="00000000" w:rsidP="00000000" w:rsidRDefault="00000000" w:rsidRPr="00000000" w14:paraId="00000E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45">
      <w:pPr>
        <w:pStyle w:val="Heading2"/>
        <w:pBdr>
          <w:top w:color="c9d2df" w:space="10" w:sz="6" w:val="single"/>
        </w:pBdr>
        <w:rPr/>
      </w:pPr>
      <w:bookmarkStart w:colFirst="0" w:colLast="0" w:name="_j9ucc253a4ck" w:id="326"/>
      <w:bookmarkEnd w:id="326"/>
      <w:r w:rsidDel="00000000" w:rsidR="00000000" w:rsidRPr="00000000">
        <w:rPr>
          <w:color w:val="161b22"/>
          <w:rtl w:val="0"/>
        </w:rPr>
        <w:t xml:space="preserve">11.11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46">
      <w:pPr>
        <w:pStyle w:val="Heading2"/>
        <w:pBdr>
          <w:top w:color="c9d2df" w:space="10" w:sz="6" w:val="single"/>
        </w:pBdr>
        <w:rPr/>
      </w:pPr>
      <w:bookmarkStart w:colFirst="0" w:colLast="0" w:name="_q8k6sgq895we" w:id="327"/>
      <w:bookmarkEnd w:id="327"/>
      <w:r w:rsidDel="00000000" w:rsidR="00000000" w:rsidRPr="00000000">
        <w:rPr>
          <w:color w:val="161b22"/>
          <w:rtl w:val="0"/>
        </w:rPr>
        <w:t xml:space="preserve">11.12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47">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49">
      <w:pPr>
        <w:pStyle w:val="Heading2"/>
        <w:pBdr>
          <w:top w:color="c9d2df" w:space="10" w:sz="6" w:val="single"/>
        </w:pBdr>
        <w:rPr/>
      </w:pPr>
      <w:bookmarkStart w:colFirst="0" w:colLast="0" w:name="_yd6ri4rt37e1" w:id="328"/>
      <w:bookmarkEnd w:id="328"/>
      <w:r w:rsidDel="00000000" w:rsidR="00000000" w:rsidRPr="00000000">
        <w:rPr>
          <w:color w:val="161b22"/>
          <w:rtl w:val="0"/>
        </w:rPr>
        <w:t xml:space="preserve">11.13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4A">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4C">
      <w:pPr>
        <w:pStyle w:val="Heading3"/>
        <w:keepNext w:val="0"/>
        <w:rPr/>
      </w:pPr>
      <w:bookmarkStart w:colFirst="0" w:colLast="0" w:name="_mpkj8jrosfe" w:id="329"/>
      <w:bookmarkEnd w:id="329"/>
      <w:r w:rsidDel="00000000" w:rsidR="00000000" w:rsidRPr="00000000">
        <w:rPr>
          <w:color w:val="161b22"/>
          <w:rtl w:val="0"/>
        </w:rPr>
        <w:t xml:space="preserve">11.13.1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4D">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33"/>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4E">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4F">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50">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51">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52">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53">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54">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55">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56">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57">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58">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59">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5A">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5B">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5C">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5D">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 HTR’s Operations pillar framework; ACO REACH and MSSP operational guidance.</w:t>
      </w:r>
    </w:p>
    <w:p w:rsidR="00000000" w:rsidDel="00000000" w:rsidP="00000000" w:rsidRDefault="00000000" w:rsidRPr="00000000" w14:paraId="00000E63">
      <w:pPr>
        <w:pStyle w:val="Heading3"/>
        <w:rPr/>
      </w:pPr>
      <w:bookmarkStart w:colFirst="0" w:colLast="0" w:name="_ast5p4e26uof" w:id="330"/>
      <w:bookmarkEnd w:id="330"/>
      <w:r w:rsidDel="00000000" w:rsidR="00000000" w:rsidRPr="00000000">
        <w:rPr>
          <w:color w:val="161b22"/>
          <w:rtl w:val="0"/>
        </w:rPr>
        <w:t xml:space="preserve">11.13.2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64">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66">
      <w:pPr>
        <w:pStyle w:val="Heading2"/>
        <w:pBdr>
          <w:top w:color="c9d2df" w:space="10" w:sz="6" w:val="single"/>
        </w:pBdr>
        <w:rPr/>
      </w:pPr>
      <w:bookmarkStart w:colFirst="0" w:colLast="0" w:name="_8ysms36ekwh5" w:id="331"/>
      <w:bookmarkEnd w:id="331"/>
      <w:r w:rsidDel="00000000" w:rsidR="00000000" w:rsidRPr="00000000">
        <w:rPr>
          <w:color w:val="161b22"/>
          <w:rtl w:val="0"/>
        </w:rPr>
        <w:t xml:space="preserve">11.14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67">
      <w:pPr>
        <w:pStyle w:val="Heading3"/>
        <w:rPr/>
      </w:pPr>
      <w:bookmarkStart w:colFirst="0" w:colLast="0" w:name="_nybclfbe95nq" w:id="332"/>
      <w:bookmarkEnd w:id="332"/>
      <w:r w:rsidDel="00000000" w:rsidR="00000000" w:rsidRPr="00000000">
        <w:rPr>
          <w:color w:val="161b22"/>
          <w:rtl w:val="0"/>
        </w:rPr>
        <w:t xml:space="preserve">11.14.1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68">
      <w:pPr>
        <w:rPr/>
      </w:pPr>
      <w:r w:rsidDel="00000000" w:rsidR="00000000" w:rsidRPr="00000000">
        <w:rPr>
          <w:rtl w:val="0"/>
        </w:rPr>
        <w:t xml:space="preserve">Every Vermont hospital should conduct a retrospective HCC gap analysis for their AHEAD-attributed Medicare population before January 2028.</w:t>
      </w:r>
    </w:p>
    <w:p w:rsidR="00000000" w:rsidDel="00000000" w:rsidP="00000000" w:rsidRDefault="00000000" w:rsidRPr="00000000" w14:paraId="00000E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AHEAD launches is foundational financial preparation.</w:t>
      </w:r>
    </w:p>
    <w:p w:rsidR="00000000" w:rsidDel="00000000" w:rsidP="00000000" w:rsidRDefault="00000000" w:rsidRPr="00000000" w14:paraId="00000E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6C">
      <w:pPr>
        <w:pStyle w:val="Heading3"/>
        <w:rPr/>
      </w:pPr>
      <w:bookmarkStart w:colFirst="0" w:colLast="0" w:name="_k4gk2zphq056" w:id="333"/>
      <w:bookmarkEnd w:id="333"/>
      <w:r w:rsidDel="00000000" w:rsidR="00000000" w:rsidRPr="00000000">
        <w:rPr>
          <w:color w:val="161b22"/>
          <w:rtl w:val="0"/>
        </w:rPr>
        <w:t xml:space="preserve">11.14.2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6D">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6F">
      <w:pPr>
        <w:pStyle w:val="Heading3"/>
        <w:rPr/>
      </w:pPr>
      <w:bookmarkStart w:colFirst="0" w:colLast="0" w:name="_sqaz3ccizhtx" w:id="334"/>
      <w:bookmarkEnd w:id="334"/>
      <w:r w:rsidDel="00000000" w:rsidR="00000000" w:rsidRPr="00000000">
        <w:rPr>
          <w:color w:val="161b22"/>
          <w:rtl w:val="0"/>
        </w:rPr>
        <w:t xml:space="preserve">11.14.3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70">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71">
      <w:pPr>
        <w:keepNext w:val="1"/>
        <w:keepLines w:val="1"/>
        <w:numPr>
          <w:ilvl w:val="0"/>
          <w:numId w:val="29"/>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72">
      <w:pPr>
        <w:keepNext w:val="1"/>
        <w:keepLines w:val="1"/>
        <w:numPr>
          <w:ilvl w:val="0"/>
          <w:numId w:val="29"/>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73">
      <w:pPr>
        <w:keepNext w:val="0"/>
        <w:keepLines w:val="1"/>
        <w:numPr>
          <w:ilvl w:val="0"/>
          <w:numId w:val="29"/>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74">
      <w:pPr>
        <w:keepNext w:val="0"/>
        <w:keepLines w:val="1"/>
        <w:numPr>
          <w:ilvl w:val="0"/>
          <w:numId w:val="29"/>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3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E75">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76">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77">
            <w:pPr>
              <w:spacing w:after="60" w:line="264" w:lineRule="auto"/>
              <w:rPr/>
            </w:pPr>
            <w:r w:rsidDel="00000000" w:rsidR="00000000" w:rsidRPr="00000000">
              <w:rPr>
                <w:sz w:val="20"/>
                <w:szCs w:val="20"/>
                <w:rtl w:val="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r w:rsidDel="00000000" w:rsidR="00000000" w:rsidRPr="00000000">
              <w:rPr>
                <w:rtl w:val="0"/>
              </w:rPr>
            </w:r>
          </w:p>
          <w:p w:rsidR="00000000" w:rsidDel="00000000" w:rsidP="00000000" w:rsidRDefault="00000000" w:rsidRPr="00000000" w14:paraId="00000E78">
            <w:pPr>
              <w:spacing w:after="60" w:line="264" w:lineRule="auto"/>
              <w:rPr/>
            </w:pPr>
            <w:r w:rsidDel="00000000" w:rsidR="00000000" w:rsidRPr="00000000">
              <w:rPr>
                <w:sz w:val="20"/>
                <w:szCs w:val="20"/>
                <w:rtl w:val="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79">
      <w:pPr>
        <w:spacing w:after="120" w:lineRule="auto"/>
        <w:rPr/>
      </w:pPr>
      <w:r w:rsidDel="00000000" w:rsidR="00000000" w:rsidRPr="00000000">
        <w:rPr>
          <w:rtl w:val="0"/>
        </w:rPr>
      </w:r>
    </w:p>
    <w:p w:rsidR="00000000" w:rsidDel="00000000" w:rsidP="00000000" w:rsidRDefault="00000000" w:rsidRPr="00000000" w14:paraId="00000E7A">
      <w:pPr>
        <w:pStyle w:val="Heading2"/>
        <w:pBdr>
          <w:top w:color="c9d2df" w:space="10" w:sz="6" w:val="single"/>
        </w:pBdr>
        <w:rPr/>
      </w:pPr>
      <w:bookmarkStart w:colFirst="0" w:colLast="0" w:name="_qgkvlsb2ox3p" w:id="335"/>
      <w:bookmarkEnd w:id="335"/>
      <w:r w:rsidDel="00000000" w:rsidR="00000000" w:rsidRPr="00000000">
        <w:rPr>
          <w:color w:val="161b22"/>
          <w:rtl w:val="0"/>
        </w:rPr>
        <w:t xml:space="preserve">11.15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7C">
      <w:pPr>
        <w:pStyle w:val="Heading3"/>
        <w:rPr/>
      </w:pPr>
      <w:bookmarkStart w:colFirst="0" w:colLast="0" w:name="_g63lhq1s7clq" w:id="336"/>
      <w:bookmarkEnd w:id="336"/>
      <w:r w:rsidDel="00000000" w:rsidR="00000000" w:rsidRPr="00000000">
        <w:rPr>
          <w:color w:val="161b22"/>
          <w:rtl w:val="0"/>
        </w:rPr>
        <w:t xml:space="preserve">11.15.1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7D">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7F">
      <w:pPr>
        <w:pStyle w:val="Heading3"/>
        <w:rPr/>
      </w:pPr>
      <w:bookmarkStart w:colFirst="0" w:colLast="0" w:name="_poruq0irqrbe" w:id="337"/>
      <w:bookmarkEnd w:id="337"/>
      <w:r w:rsidDel="00000000" w:rsidR="00000000" w:rsidRPr="00000000">
        <w:rPr>
          <w:color w:val="161b22"/>
          <w:rtl w:val="0"/>
        </w:rPr>
        <w:t xml:space="preserve">11.15.2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80">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84">
      <w:pPr>
        <w:pStyle w:val="Heading2"/>
        <w:pBdr>
          <w:top w:color="c9d2df" w:space="10" w:sz="6" w:val="single"/>
        </w:pBdr>
        <w:rPr/>
      </w:pPr>
      <w:bookmarkStart w:colFirst="0" w:colLast="0" w:name="_hkq3xhanb3iq" w:id="338"/>
      <w:bookmarkEnd w:id="338"/>
      <w:r w:rsidDel="00000000" w:rsidR="00000000" w:rsidRPr="00000000">
        <w:rPr>
          <w:color w:val="161b22"/>
          <w:rtl w:val="0"/>
        </w:rPr>
        <w:t xml:space="preserve">11.16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85">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86">
      <w:pPr>
        <w:pStyle w:val="Heading3"/>
        <w:rPr/>
      </w:pPr>
      <w:bookmarkStart w:colFirst="0" w:colLast="0" w:name="_pd8r1csb9rzu" w:id="339"/>
      <w:bookmarkEnd w:id="339"/>
      <w:r w:rsidDel="00000000" w:rsidR="00000000" w:rsidRPr="00000000">
        <w:rPr>
          <w:color w:val="161b22"/>
          <w:rtl w:val="0"/>
        </w:rPr>
        <w:t xml:space="preserve">11.16.1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8C">
      <w:pPr>
        <w:pStyle w:val="Heading3"/>
        <w:rPr/>
      </w:pPr>
      <w:bookmarkStart w:colFirst="0" w:colLast="0" w:name="_ll3cv6p8nxc9" w:id="340"/>
      <w:bookmarkEnd w:id="340"/>
      <w:r w:rsidDel="00000000" w:rsidR="00000000" w:rsidRPr="00000000">
        <w:rPr>
          <w:color w:val="161b22"/>
          <w:rtl w:val="0"/>
        </w:rPr>
        <w:t xml:space="preserve">11.16.2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8D">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8F">
      <w:pPr>
        <w:pStyle w:val="Heading3"/>
        <w:rPr/>
      </w:pPr>
      <w:bookmarkStart w:colFirst="0" w:colLast="0" w:name="_cd7n3dwmqxvi" w:id="341"/>
      <w:bookmarkEnd w:id="341"/>
      <w:r w:rsidDel="00000000" w:rsidR="00000000" w:rsidRPr="00000000">
        <w:rPr>
          <w:color w:val="161b22"/>
          <w:rtl w:val="0"/>
        </w:rPr>
        <w:t xml:space="preserve">11.16.3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90">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92">
      <w:pPr>
        <w:pStyle w:val="Heading2"/>
        <w:pBdr>
          <w:top w:color="c9d2df" w:space="10" w:sz="6" w:val="single"/>
        </w:pBdr>
        <w:rPr/>
      </w:pPr>
      <w:bookmarkStart w:colFirst="0" w:colLast="0" w:name="_6315qadkkt3h" w:id="342"/>
      <w:bookmarkEnd w:id="342"/>
      <w:r w:rsidDel="00000000" w:rsidR="00000000" w:rsidRPr="00000000">
        <w:rPr>
          <w:color w:val="161b22"/>
          <w:rtl w:val="0"/>
        </w:rPr>
        <w:t xml:space="preserve">11.17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93">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94">
      <w:pPr>
        <w:pStyle w:val="Heading3"/>
        <w:rPr/>
      </w:pPr>
      <w:bookmarkStart w:colFirst="0" w:colLast="0" w:name="_a67aa4vrgv89" w:id="343"/>
      <w:bookmarkEnd w:id="343"/>
      <w:r w:rsidDel="00000000" w:rsidR="00000000" w:rsidRPr="00000000">
        <w:rPr>
          <w:color w:val="161b22"/>
          <w:rtl w:val="0"/>
        </w:rPr>
        <w:t xml:space="preserve">11.17.1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95">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96">
      <w:pPr>
        <w:keepNext w:val="1"/>
        <w:keepLines w:val="1"/>
        <w:numPr>
          <w:ilvl w:val="0"/>
          <w:numId w:val="30"/>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97">
      <w:pPr>
        <w:keepNext w:val="1"/>
        <w:keepLines w:val="1"/>
        <w:numPr>
          <w:ilvl w:val="0"/>
          <w:numId w:val="30"/>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98">
      <w:pPr>
        <w:keepLines w:val="1"/>
        <w:numPr>
          <w:ilvl w:val="0"/>
          <w:numId w:val="30"/>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99">
      <w:pPr>
        <w:pStyle w:val="Heading2"/>
        <w:keepNext w:val="0"/>
        <w:pBdr>
          <w:top w:color="c9d2df" w:space="10" w:sz="6" w:val="single"/>
        </w:pBdr>
        <w:rPr/>
      </w:pPr>
      <w:bookmarkStart w:colFirst="0" w:colLast="0" w:name="_p0p3qy7gsvwe" w:id="344"/>
      <w:bookmarkEnd w:id="344"/>
      <w:r w:rsidDel="00000000" w:rsidR="00000000" w:rsidRPr="00000000">
        <w:rPr>
          <w:color w:val="161b22"/>
          <w:rtl w:val="0"/>
        </w:rPr>
        <w:t xml:space="preserve">11.18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9A">
      <w:pPr>
        <w:keepNext w:val="0"/>
        <w:rPr/>
      </w:pPr>
      <w:r w:rsidDel="00000000" w:rsidR="00000000" w:rsidRPr="00000000">
        <w:rPr>
          <w:rtl w:val="0"/>
        </w:rP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Table13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9B">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9C">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9D">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9E">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9F">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A4">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A5">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A6">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A7">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A8">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A9">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AA">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AB">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A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AD">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AE">
            <w:pPr>
              <w:jc w:val="left"/>
              <w:rPr/>
            </w:pPr>
            <w:r w:rsidDel="00000000" w:rsidR="00000000" w:rsidRPr="00000000">
              <w:rPr>
                <w:sz w:val="18"/>
                <w:szCs w:val="18"/>
                <w:rtl w:val="0"/>
              </w:rPr>
              <w:t xml:space="preserve">Vermont: admin cost $3,826/adj discharge vs $1,427 national benchmark</w:t>
            </w:r>
            <w:r w:rsidDel="00000000" w:rsidR="00000000" w:rsidRPr="00000000">
              <w:rPr>
                <w:rtl w:val="0"/>
              </w:rPr>
            </w:r>
          </w:p>
        </w:tc>
      </w:tr>
      <w:tr>
        <w:trPr>
          <w:cantSplit w:val="0"/>
          <w:tblHeader w:val="0"/>
        </w:trPr>
        <w:tc>
          <w:tcPr/>
          <w:p w:rsidR="00000000" w:rsidDel="00000000" w:rsidP="00000000" w:rsidRDefault="00000000" w:rsidRPr="00000000" w14:paraId="00000EAF">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B0">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B1">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B2">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B3">
            <w:pPr>
              <w:jc w:val="left"/>
              <w:rPr/>
            </w:pPr>
            <w:r w:rsidDel="00000000" w:rsidR="00000000" w:rsidRPr="00000000">
              <w:rPr>
                <w:sz w:val="18"/>
                <w:szCs w:val="18"/>
                <w:rtl w:val="0"/>
              </w:rPr>
              <w:t xml:space="preserve">Vermont CAH gap: $938/adj discharge vs $2,759 benchmark (RHRC data)</w:t>
            </w:r>
            <w:r w:rsidDel="00000000" w:rsidR="00000000" w:rsidRPr="00000000">
              <w:rPr>
                <w:rtl w:val="0"/>
              </w:rPr>
            </w:r>
          </w:p>
        </w:tc>
      </w:tr>
      <w:tr>
        <w:trPr>
          <w:cantSplit w:val="0"/>
          <w:tblHeader w:val="0"/>
        </w:trPr>
        <w:tc>
          <w:tcPr/>
          <w:p w:rsidR="00000000" w:rsidDel="00000000" w:rsidP="00000000" w:rsidRDefault="00000000" w:rsidRPr="00000000" w14:paraId="00000EB4">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B5">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B6">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B7">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B8">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B9">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BA">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B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BC">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BD">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EBE">
      <w:pPr>
        <w:pStyle w:val="Heading2"/>
        <w:pBdr>
          <w:top w:color="c9d2df" w:space="10" w:sz="6" w:val="single"/>
        </w:pBdr>
        <w:spacing w:before="280" w:lineRule="auto"/>
        <w:rPr/>
      </w:pPr>
      <w:bookmarkStart w:colFirst="0" w:colLast="0" w:name="_j575v88yp6iy" w:id="345"/>
      <w:bookmarkEnd w:id="345"/>
      <w:r w:rsidDel="00000000" w:rsidR="00000000" w:rsidRPr="00000000">
        <w:rPr>
          <w:color w:val="161b22"/>
          <w:rtl w:val="0"/>
        </w:rPr>
        <w:t xml:space="preserve">11.19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E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E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EC4">
      <w:pPr>
        <w:pStyle w:val="Heading2"/>
        <w:pBdr>
          <w:top w:color="c9d2df" w:space="10" w:sz="6" w:val="single"/>
        </w:pBdr>
        <w:rPr/>
      </w:pPr>
      <w:bookmarkStart w:colFirst="0" w:colLast="0" w:name="_ki456tvacdan" w:id="346"/>
      <w:bookmarkEnd w:id="346"/>
      <w:r w:rsidDel="00000000" w:rsidR="00000000" w:rsidRPr="00000000">
        <w:rPr>
          <w:color w:val="161b22"/>
          <w:rtl w:val="0"/>
        </w:rPr>
        <w:t xml:space="preserve">11.20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EC5">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br w:type="textWrapping"/>
        <w:t xml:space="preserve">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E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E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E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ECC">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ECD">
      <w:pPr>
        <w:rPr/>
      </w:pPr>
      <w:r w:rsidDel="00000000" w:rsidR="00000000" w:rsidRPr="00000000">
        <w:br w:type="page"/>
      </w:r>
      <w:r w:rsidDel="00000000" w:rsidR="00000000" w:rsidRPr="00000000">
        <w:rPr>
          <w:rtl w:val="0"/>
        </w:rPr>
      </w:r>
    </w:p>
    <w:p w:rsidR="00000000" w:rsidDel="00000000" w:rsidP="00000000" w:rsidRDefault="00000000" w:rsidRPr="00000000" w14:paraId="00000ECE">
      <w:pPr>
        <w:pStyle w:val="Heading1"/>
        <w:rPr/>
      </w:pPr>
      <w:bookmarkStart w:colFirst="0" w:colLast="0" w:name="_dulxzapc3ud3" w:id="347"/>
      <w:bookmarkEnd w:id="347"/>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ECF">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ED2">
      <w:pPr>
        <w:pStyle w:val="Heading2"/>
        <w:pBdr>
          <w:top w:color="c9d2df" w:space="10" w:sz="6" w:val="single"/>
        </w:pBdr>
        <w:rPr/>
      </w:pPr>
      <w:bookmarkStart w:colFirst="0" w:colLast="0" w:name="_vp5z8oernamk" w:id="348"/>
      <w:bookmarkEnd w:id="348"/>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ED3">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E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ED5">
      <w:pPr>
        <w:pStyle w:val="Heading2"/>
        <w:pBdr>
          <w:top w:color="c9d2df" w:space="10" w:sz="6" w:val="single"/>
        </w:pBdr>
        <w:rPr/>
      </w:pPr>
      <w:bookmarkStart w:colFirst="0" w:colLast="0" w:name="_rx00xhauozz3" w:id="349"/>
      <w:bookmarkEnd w:id="349"/>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ED6">
      <w:pPr>
        <w:pStyle w:val="Heading3"/>
        <w:rPr/>
      </w:pPr>
      <w:bookmarkStart w:colFirst="0" w:colLast="0" w:name="_essmx9g4fvin" w:id="350"/>
      <w:bookmarkEnd w:id="350"/>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ED7">
      <w:pPr>
        <w:keepNext w:val="1"/>
        <w:keepLines w:val="1"/>
        <w:numPr>
          <w:ilvl w:val="0"/>
          <w:numId w:val="31"/>
        </w:numPr>
        <w:ind w:left="720" w:hanging="360"/>
        <w:rPr/>
      </w:pPr>
      <w:r w:rsidDel="00000000" w:rsidR="00000000" w:rsidRPr="00000000">
        <w:rPr>
          <w:rtl w:val="0"/>
        </w:rPr>
        <w:t xml:space="preserve">THE WIRE — Real-time intelligence at healthtransformationreview.org/the-wire across all six pillars. Convergence Newsletter (free weekly) for Observer subscribers.</w:t>
      </w:r>
    </w:p>
    <w:p w:rsidR="00000000" w:rsidDel="00000000" w:rsidP="00000000" w:rsidRDefault="00000000" w:rsidRPr="00000000" w14:paraId="00000ED8">
      <w:pPr>
        <w:keepNext w:val="1"/>
        <w:keepLines w:val="1"/>
        <w:numPr>
          <w:ilvl w:val="0"/>
          <w:numId w:val="31"/>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ED9">
      <w:pPr>
        <w:keepNext w:val="1"/>
        <w:keepLines w:val="1"/>
        <w:numPr>
          <w:ilvl w:val="0"/>
          <w:numId w:val="31"/>
        </w:numPr>
        <w:ind w:left="720" w:hanging="360"/>
        <w:rPr/>
      </w:pPr>
      <w:r w:rsidDel="00000000" w:rsidR="00000000" w:rsidRPr="00000000">
        <w:rPr>
          <w:rtl w:val="0"/>
        </w:rPr>
        <w:t xml:space="preserve">HTR ACADEMY — Structured curriculum at healthtransformationreview.org/academy. Foundation and advanced courses in APM mechanics, HEDIS, and transformation leadership.</w:t>
      </w:r>
    </w:p>
    <w:p w:rsidR="00000000" w:rsidDel="00000000" w:rsidP="00000000" w:rsidRDefault="00000000" w:rsidRPr="00000000" w14:paraId="00000EDA">
      <w:pPr>
        <w:keepLines w:val="1"/>
        <w:numPr>
          <w:ilvl w:val="0"/>
          <w:numId w:val="31"/>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EDB">
      <w:pPr>
        <w:pStyle w:val="Heading3"/>
        <w:keepNext w:val="0"/>
        <w:rPr/>
      </w:pPr>
      <w:bookmarkStart w:colFirst="0" w:colLast="0" w:name="_a1y89ht8w95e" w:id="351"/>
      <w:bookmarkEnd w:id="351"/>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EDF">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EE0">
            <w:pPr>
              <w:jc w:val="left"/>
              <w:rPr/>
            </w:pPr>
            <w:r w:rsidDel="00000000" w:rsidR="00000000" w:rsidRPr="00000000">
              <w:rPr>
                <w:sz w:val="18"/>
                <w:szCs w:val="18"/>
                <w:rtl w:val="0"/>
              </w:rPr>
              <w:t xml:space="preserve">Weekly synthesis of the most consequential healthcare policy, payment, clinical, technology, equity, and operations developments — curated, analyzed, and contextualized against the six-pillar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EE1">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EE2">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EE3">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r w:rsidDel="00000000" w:rsidR="00000000" w:rsidRPr="00000000">
              <w:rPr>
                <w:rtl w:val="0"/>
              </w:rPr>
            </w:r>
          </w:p>
        </w:tc>
      </w:tr>
      <w:tr>
        <w:trPr>
          <w:cantSplit w:val="1"/>
          <w:tblHeader w:val="0"/>
        </w:trPr>
        <w:tc>
          <w:tcPr/>
          <w:p w:rsidR="00000000" w:rsidDel="00000000" w:rsidP="00000000" w:rsidRDefault="00000000" w:rsidRPr="00000000" w14:paraId="00000EE5">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E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0EE8">
      <w:pPr>
        <w:pStyle w:val="Heading2"/>
        <w:pBdr>
          <w:top w:color="c9d2df" w:space="10" w:sz="6" w:val="single"/>
        </w:pBdr>
        <w:rPr/>
      </w:pPr>
      <w:bookmarkStart w:colFirst="0" w:colLast="0" w:name="_6pru59iabcbn" w:id="352"/>
      <w:bookmarkEnd w:id="352"/>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Six Pillars</w:t>
      </w:r>
      <w:r w:rsidDel="00000000" w:rsidR="00000000" w:rsidRPr="00000000">
        <w:rPr>
          <w:rtl w:val="0"/>
        </w:rPr>
      </w:r>
    </w:p>
    <w:p w:rsidR="00000000" w:rsidDel="00000000" w:rsidP="00000000" w:rsidRDefault="00000000" w:rsidRPr="00000000" w14:paraId="00000EE9">
      <w:pPr>
        <w:rPr/>
      </w:pPr>
      <w:r w:rsidDel="00000000" w:rsidR="00000000" w:rsidRPr="00000000">
        <w:rPr>
          <w:rtl w:val="0"/>
        </w:rP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rsidR="00000000" w:rsidDel="00000000" w:rsidP="00000000" w:rsidRDefault="00000000" w:rsidRPr="00000000" w14:paraId="00000EEA">
      <w:pPr>
        <w:pStyle w:val="Heading3"/>
        <w:rPr/>
      </w:pPr>
      <w:bookmarkStart w:colFirst="0" w:colLast="0" w:name="_5m7k8u1frxsv" w:id="353"/>
      <w:bookmarkEnd w:id="353"/>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EEB">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EEC">
      <w:pPr>
        <w:keepNext w:val="1"/>
        <w:keepLines w:val="1"/>
        <w:numPr>
          <w:ilvl w:val="0"/>
          <w:numId w:val="32"/>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EED">
      <w:pPr>
        <w:keepNext w:val="1"/>
        <w:keepLines w:val="1"/>
        <w:numPr>
          <w:ilvl w:val="0"/>
          <w:numId w:val="32"/>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EEE">
      <w:pPr>
        <w:keepLines w:val="1"/>
        <w:numPr>
          <w:ilvl w:val="0"/>
          <w:numId w:val="32"/>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EEF">
      <w:pPr>
        <w:pStyle w:val="Heading3"/>
        <w:rPr/>
      </w:pPr>
      <w:bookmarkStart w:colFirst="0" w:colLast="0" w:name="_yenz16rvbac1" w:id="354"/>
      <w:bookmarkEnd w:id="354"/>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EF0">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E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rsidR="00000000" w:rsidDel="00000000" w:rsidP="00000000" w:rsidRDefault="00000000" w:rsidRPr="00000000" w14:paraId="00000EF2">
      <w:pPr>
        <w:pStyle w:val="Heading3"/>
        <w:rPr/>
      </w:pPr>
      <w:bookmarkStart w:colFirst="0" w:colLast="0" w:name="_3czj08gigj4u" w:id="355"/>
      <w:bookmarkEnd w:id="355"/>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EF3">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EF4">
      <w:pPr>
        <w:pStyle w:val="Heading3"/>
        <w:rPr/>
      </w:pPr>
      <w:bookmarkStart w:colFirst="0" w:colLast="0" w:name="_zatxgyrey0zm" w:id="356"/>
      <w:bookmarkEnd w:id="356"/>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EF5">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EF6">
      <w:pPr>
        <w:pStyle w:val="Heading3"/>
        <w:rPr/>
      </w:pPr>
      <w:bookmarkStart w:colFirst="0" w:colLast="0" w:name="_wwsbgrupcef8" w:id="357"/>
      <w:bookmarkEnd w:id="357"/>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EF7">
      <w:pPr>
        <w:rPr/>
      </w:pPr>
      <w:r w:rsidDel="00000000" w:rsidR="00000000" w:rsidRPr="00000000">
        <w:rPr>
          <w:rtl w:val="0"/>
        </w:rP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EF8">
      <w:pPr>
        <w:pStyle w:val="Heading2"/>
        <w:pBdr>
          <w:top w:color="c9d2df" w:space="10" w:sz="6" w:val="single"/>
        </w:pBdr>
        <w:rPr/>
      </w:pPr>
      <w:bookmarkStart w:colFirst="0" w:colLast="0" w:name="_m2t0f6e31qmg" w:id="358"/>
      <w:bookmarkEnd w:id="358"/>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EF9">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EFA">
      <w:pPr>
        <w:pStyle w:val="Heading3"/>
        <w:keepNext w:val="0"/>
        <w:rPr/>
      </w:pPr>
      <w:bookmarkStart w:colFirst="0" w:colLast="0" w:name="_a9pmw7tdxno8" w:id="359"/>
      <w:bookmarkEnd w:id="359"/>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EFB">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37"/>
        <w:tblW w:w="9069.999999999998"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3"/>
        <w:gridCol w:w="2629"/>
        <w:gridCol w:w="2629"/>
        <w:gridCol w:w="2629"/>
        <w:tblGridChange w:id="0">
          <w:tblGrid>
            <w:gridCol w:w="1183"/>
            <w:gridCol w:w="2629"/>
            <w:gridCol w:w="2629"/>
            <w:gridCol w:w="2629"/>
          </w:tblGrid>
        </w:tblGridChange>
      </w:tblGrid>
      <w:tr>
        <w:trPr>
          <w:cantSplit w:val="1"/>
          <w:tblHeader w:val="1"/>
        </w:trPr>
        <w:tc>
          <w:tcPr>
            <w:shd w:fill="1b3a6b" w:val="clear"/>
          </w:tcPr>
          <w:p w:rsidR="00000000" w:rsidDel="00000000" w:rsidP="00000000" w:rsidRDefault="00000000" w:rsidRPr="00000000" w14:paraId="00000EFC">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EFD">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EFE">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EFF">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00">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01">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02">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03">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04">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05">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06">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07">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08">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09">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0A">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0B">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December 2028 deadline.</w:t>
            </w:r>
            <w:r w:rsidDel="00000000" w:rsidR="00000000" w:rsidRPr="00000000">
              <w:rPr>
                <w:rtl w:val="0"/>
              </w:rPr>
            </w:r>
          </w:p>
        </w:tc>
      </w:tr>
      <w:tr>
        <w:trPr>
          <w:cantSplit w:val="0"/>
          <w:tblHeader w:val="0"/>
        </w:trPr>
        <w:tc>
          <w:tcPr/>
          <w:p w:rsidR="00000000" w:rsidDel="00000000" w:rsidP="00000000" w:rsidRDefault="00000000" w:rsidRPr="00000000" w14:paraId="00000F0C">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0D">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0E">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0F">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10">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11">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12">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13">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14">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15">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16">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17">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18">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19">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1A">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December 2028 deadline — is the Vermont mechanism for sustaining acceleration.</w:t>
            </w:r>
            <w:r w:rsidDel="00000000" w:rsidR="00000000" w:rsidRPr="00000000">
              <w:rPr>
                <w:rtl w:val="0"/>
              </w:rPr>
            </w:r>
          </w:p>
        </w:tc>
        <w:tc>
          <w:tcPr/>
          <w:p w:rsidR="00000000" w:rsidDel="00000000" w:rsidP="00000000" w:rsidRDefault="00000000" w:rsidRPr="00000000" w14:paraId="00000F1B">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1C">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1D">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1E">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1F">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 HTR Advisory methodology; Kotter (1996); Vermont transformation documentation.</w:t>
      </w:r>
    </w:p>
    <w:p w:rsidR="00000000" w:rsidDel="00000000" w:rsidP="00000000" w:rsidRDefault="00000000" w:rsidRPr="00000000" w14:paraId="00000F21">
      <w:pPr>
        <w:pStyle w:val="Heading3"/>
        <w:rPr/>
      </w:pPr>
      <w:bookmarkStart w:colFirst="0" w:colLast="0" w:name="_aer56li693s3" w:id="360"/>
      <w:bookmarkEnd w:id="360"/>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22">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26">
      <w:pPr>
        <w:pStyle w:val="Heading2"/>
        <w:keepNext w:val="0"/>
        <w:pBdr>
          <w:top w:color="c9d2df" w:space="10" w:sz="6" w:val="single"/>
        </w:pBdr>
        <w:rPr/>
      </w:pPr>
      <w:bookmarkStart w:colFirst="0" w:colLast="0" w:name="_nhtgfmstnq5" w:id="361"/>
      <w:bookmarkEnd w:id="361"/>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27">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3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28">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29">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2A">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2B">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2C">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2D">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2E">
            <w:pPr>
              <w:jc w:val="left"/>
              <w:rPr/>
            </w:pPr>
            <w:r w:rsidDel="00000000" w:rsidR="00000000" w:rsidRPr="00000000">
              <w:rPr>
                <w:sz w:val="18"/>
                <w:szCs w:val="18"/>
                <w:rtl w:val="0"/>
              </w:rPr>
              <w:t xml:space="preserve">Hospital Financial Stress Test Model</w:t>
            </w:r>
            <w:r w:rsidDel="00000000" w:rsidR="00000000" w:rsidRPr="00000000">
              <w:rPr>
                <w:rtl w:val="0"/>
              </w:rPr>
            </w:r>
          </w:p>
        </w:tc>
        <w:tc>
          <w:tcPr/>
          <w:p w:rsidR="00000000" w:rsidDel="00000000" w:rsidP="00000000" w:rsidRDefault="00000000" w:rsidRPr="00000000" w14:paraId="00000F2F">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30">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31">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32">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33">
            <w:pPr>
              <w:jc w:val="left"/>
              <w:rPr/>
            </w:pPr>
            <w:r w:rsidDel="00000000" w:rsidR="00000000" w:rsidRPr="00000000">
              <w:rPr>
                <w:sz w:val="18"/>
                <w:szCs w:val="18"/>
                <w:rtl w:val="0"/>
              </w:rPr>
              <w:t xml:space="preserve">65-item governance evaluation across six lifecycle stages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34">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35">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Executive-level dashboard tracking organizational progress across all six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3F">
      <w:pPr>
        <w:pStyle w:val="Heading2"/>
        <w:pBdr>
          <w:top w:color="c9d2df" w:space="10" w:sz="6" w:val="single"/>
        </w:pBdr>
        <w:rPr/>
      </w:pPr>
      <w:bookmarkStart w:colFirst="0" w:colLast="0" w:name="_ww6y3rnm1y92" w:id="362"/>
      <w:bookmarkEnd w:id="362"/>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48">
      <w:pPr>
        <w:pStyle w:val="Heading2"/>
        <w:pBdr>
          <w:top w:color="c9d2df" w:space="10" w:sz="6" w:val="single"/>
        </w:pBdr>
        <w:rPr/>
      </w:pPr>
      <w:bookmarkStart w:colFirst="0" w:colLast="0" w:name="_7o7pm7niew9c" w:id="363"/>
      <w:bookmarkEnd w:id="363"/>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49">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4A">
      <w:pPr>
        <w:pStyle w:val="Heading2"/>
        <w:keepNext w:val="0"/>
        <w:pBdr>
          <w:top w:color="c9d2df" w:space="10" w:sz="6" w:val="single"/>
        </w:pBdr>
        <w:rPr/>
      </w:pPr>
      <w:bookmarkStart w:colFirst="0" w:colLast="0" w:name="_9rx3acqhm31t" w:id="364"/>
      <w:bookmarkEnd w:id="364"/>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4B">
      <w:pPr>
        <w:keepNext w:val="0"/>
        <w:rPr/>
      </w:pPr>
      <w:r w:rsidDel="00000000" w:rsidR="00000000" w:rsidRPr="00000000">
        <w:rPr>
          <w:rtl w:val="0"/>
        </w:rPr>
        <w:t xml:space="preserve">This chapter argues that knowledge without implementation infrastructure produces nothing. The </w:t>
      </w:r>
      <w:hyperlink r:id="rId50">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3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F4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4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4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4F">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50">
            <w:pPr>
              <w:jc w:val="left"/>
              <w:rPr/>
            </w:pPr>
            <w:hyperlink r:id="rId51">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51">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52">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53">
            <w:pPr>
              <w:jc w:val="left"/>
              <w:rPr/>
            </w:pPr>
            <w:hyperlink r:id="rId52">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54">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55">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56">
            <w:pPr>
              <w:jc w:val="left"/>
              <w:rPr/>
            </w:pPr>
            <w:hyperlink r:id="rId53">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57">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12.H — Hands-on platform tools for Chapter 12: turning knowledge into implementation.</w:t>
      </w:r>
    </w:p>
    <w:p w:rsidR="00000000" w:rsidDel="00000000" w:rsidP="00000000" w:rsidRDefault="00000000" w:rsidRPr="00000000" w14:paraId="00000F59">
      <w:pPr>
        <w:pStyle w:val="Heading2"/>
        <w:pBdr>
          <w:top w:color="c9d2df" w:space="10" w:sz="6" w:val="single"/>
        </w:pBdr>
        <w:rPr/>
      </w:pPr>
      <w:bookmarkStart w:colFirst="0" w:colLast="0" w:name="_31lzo6380hkl" w:id="365"/>
      <w:bookmarkEnd w:id="365"/>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5A">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5F">
      <w:pPr>
        <w:pStyle w:val="Heading2"/>
        <w:pBdr>
          <w:top w:color="c9d2df" w:space="10" w:sz="6" w:val="single"/>
        </w:pBdr>
        <w:rPr/>
      </w:pPr>
      <w:bookmarkStart w:colFirst="0" w:colLast="0" w:name="_nofuacf60e6" w:id="366"/>
      <w:bookmarkEnd w:id="366"/>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60">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six-pillar framework.</w:t>
      </w:r>
      <w:r w:rsidDel="00000000" w:rsidR="00000000" w:rsidRPr="00000000">
        <w:rPr>
          <w:rtl w:val="0"/>
        </w:rPr>
      </w:r>
    </w:p>
    <w:p w:rsidR="00000000" w:rsidDel="00000000" w:rsidP="00000000" w:rsidRDefault="00000000" w:rsidRPr="00000000" w14: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suite of analytical tools implementing the six-pillar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structured transformation curriculum for healthcare transformation education: foundational and advanced courses in APM mechanics, quality measurement, health equity analytics, and transformation leadership.</w:t>
      </w:r>
      <w:r w:rsidDel="00000000" w:rsidR="00000000" w:rsidRPr="00000000">
        <w:rPr>
          <w:rtl w:val="0"/>
        </w:rPr>
      </w:r>
    </w:p>
    <w:p w:rsidR="00000000" w:rsidDel="00000000" w:rsidP="00000000" w:rsidRDefault="00000000" w:rsidRPr="00000000" w14: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6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69">
      <w:pPr>
        <w:rPr/>
      </w:pPr>
      <w:r w:rsidDel="00000000" w:rsidR="00000000" w:rsidRPr="00000000">
        <w:br w:type="page"/>
      </w:r>
      <w:r w:rsidDel="00000000" w:rsidR="00000000" w:rsidRPr="00000000">
        <w:rPr>
          <w:rtl w:val="0"/>
        </w:rPr>
      </w:r>
    </w:p>
    <w:p w:rsidR="00000000" w:rsidDel="00000000" w:rsidP="00000000" w:rsidRDefault="00000000" w:rsidRPr="00000000" w14:paraId="00000F6A">
      <w:pPr>
        <w:pStyle w:val="Heading1"/>
        <w:rPr/>
      </w:pPr>
      <w:bookmarkStart w:colFirst="0" w:colLast="0" w:name="_5f2fbniqzfux" w:id="367"/>
      <w:bookmarkEnd w:id="367"/>
      <w:r w:rsidDel="00000000" w:rsidR="00000000" w:rsidRPr="00000000">
        <w:rPr>
          <w:b w:val="1"/>
          <w:bCs w:val="1"/>
          <w:color w:val="161b22"/>
          <w:rtl w:val="0"/>
        </w:rPr>
        <w:t xml:space="preserve">Chapter 13 — The Future of Healthcare Transformation: 2026, What Vermont Proves, and What Remains</w:t>
      </w:r>
      <w:r w:rsidDel="00000000" w:rsidR="00000000" w:rsidRPr="00000000">
        <w:rPr>
          <w:rtl w:val="0"/>
        </w:rPr>
      </w:r>
    </w:p>
    <w:p w:rsidR="00000000" w:rsidDel="00000000" w:rsidP="00000000" w:rsidRDefault="00000000" w:rsidRPr="00000000" w14:paraId="00000F6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April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6D">
      <w:pPr>
        <w:pStyle w:val="Heading2"/>
        <w:keepNext w:val="0"/>
        <w:pBdr>
          <w:top w:color="c9d2df" w:space="10" w:sz="6" w:val="single"/>
        </w:pBdr>
        <w:rPr/>
      </w:pPr>
      <w:bookmarkStart w:colFirst="0" w:colLast="0" w:name="_bv8g72cbvcm9" w:id="368"/>
      <w:bookmarkEnd w:id="368"/>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Six-Pillar Status, April 2026</w:t>
      </w:r>
      <w:r w:rsidDel="00000000" w:rsidR="00000000" w:rsidRPr="00000000">
        <w:rPr>
          <w:rtl w:val="0"/>
        </w:rPr>
      </w:r>
    </w:p>
    <w:p w:rsidR="00000000" w:rsidDel="00000000" w:rsidP="00000000" w:rsidRDefault="00000000" w:rsidRPr="00000000" w14:paraId="00000F6E">
      <w:pPr>
        <w:keepNext w:val="0"/>
        <w:rPr/>
      </w:pPr>
      <w:r w:rsidDel="00000000" w:rsidR="00000000" w:rsidRPr="00000000">
        <w:rPr>
          <w:rtl w:val="0"/>
        </w:rP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Table14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6F">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70">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71">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72">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73">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74">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75">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76">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77">
            <w:pPr>
              <w:jc w:val="left"/>
              <w:rPr/>
            </w:pPr>
            <w:r w:rsidDel="00000000" w:rsidR="00000000" w:rsidRPr="00000000">
              <w:rPr>
                <w:sz w:val="18"/>
                <w:szCs w:val="18"/>
                <w:rtl w:val="0"/>
              </w:rPr>
              <w:t xml:space="preserve">All hospitals under global budgets; AHEAD compliant; Statewide Strategic Plan delivered Dec 2028</w:t>
            </w:r>
            <w:r w:rsidDel="00000000" w:rsidR="00000000" w:rsidRPr="00000000">
              <w:rPr>
                <w:rtl w:val="0"/>
              </w:rPr>
            </w:r>
          </w:p>
        </w:tc>
        <w:tc>
          <w:tcPr/>
          <w:p w:rsidR="00000000" w:rsidDel="00000000" w:rsidP="00000000" w:rsidRDefault="00000000" w:rsidRPr="00000000" w14:paraId="00000F78">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7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7A">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7B">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7C">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7D">
            <w:pPr>
              <w:jc w:val="left"/>
              <w:rPr/>
            </w:pPr>
            <w:r w:rsidDel="00000000" w:rsidR="00000000" w:rsidRPr="00000000">
              <w:rPr>
                <w:sz w:val="18"/>
                <w:szCs w:val="18"/>
                <w:rtl w:val="0"/>
              </w:rPr>
              <w:t xml:space="preserve">AT RISK — analytics vendor gap vs. Jan 2028 AHEAD start</w:t>
            </w:r>
            <w:r w:rsidDel="00000000" w:rsidR="00000000" w:rsidRPr="00000000">
              <w:rPr>
                <w:rtl w:val="0"/>
              </w:rPr>
            </w:r>
          </w:p>
        </w:tc>
      </w:tr>
      <w:tr>
        <w:trPr>
          <w:cantSplit w:val="0"/>
          <w:tblHeader w:val="0"/>
        </w:trPr>
        <w:tc>
          <w:tcPr/>
          <w:p w:rsidR="00000000" w:rsidDel="00000000" w:rsidP="00000000" w:rsidRDefault="00000000" w:rsidRPr="00000000" w14:paraId="00000F7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7F">
            <w:pPr>
              <w:jc w:val="left"/>
              <w:rPr/>
            </w:pPr>
            <w:r w:rsidDel="00000000" w:rsidR="00000000" w:rsidRPr="00000000">
              <w:rPr>
                <w:sz w:val="18"/>
                <w:szCs w:val="18"/>
                <w:rtl w:val="0"/>
              </w:rPr>
              <w:t xml:space="preserve">9/14 hospitals in losses; UVMMC at 300%+ of Medicare; $700M–$2.4B 5-year deficit projection</w:t>
            </w:r>
            <w:r w:rsidDel="00000000" w:rsidR="00000000" w:rsidRPr="00000000">
              <w:rPr>
                <w:rtl w:val="0"/>
              </w:rPr>
            </w:r>
          </w:p>
        </w:tc>
        <w:tc>
          <w:tcPr/>
          <w:p w:rsidR="00000000" w:rsidDel="00000000" w:rsidP="00000000" w:rsidRDefault="00000000" w:rsidRPr="00000000" w14:paraId="00000F80">
            <w:pPr>
              <w:jc w:val="left"/>
              <w:rPr/>
            </w:pPr>
            <w:r w:rsidDel="00000000" w:rsidR="00000000" w:rsidRPr="00000000">
              <w:rPr>
                <w:sz w:val="18"/>
                <w:szCs w:val="18"/>
                <w:rtl w:val="0"/>
              </w:rPr>
              <w:t xml:space="preserve">RBP mandatory FY2027 enacted; global-budget methodology under design; AHEAD launches Jan 2028; deficit trajectory unchanged</w:t>
            </w:r>
            <w:r w:rsidDel="00000000" w:rsidR="00000000" w:rsidRPr="00000000">
              <w:rPr>
                <w:rtl w:val="0"/>
              </w:rPr>
            </w:r>
          </w:p>
        </w:tc>
        <w:tc>
          <w:tcPr/>
          <w:p w:rsidR="00000000" w:rsidDel="00000000" w:rsidP="00000000" w:rsidRDefault="00000000" w:rsidRPr="00000000" w14:paraId="00000F81">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Blueprint 90%+ PCMH; BH follow-up 76% (mental health), 68% (SUD); 370-FTE workforce gap; zero CCBHCs</w:t>
            </w:r>
            <w:r w:rsidDel="00000000" w:rsidR="00000000" w:rsidRPr="00000000">
              <w:rPr>
                <w:rtl w:val="0"/>
              </w:rPr>
            </w:r>
          </w:p>
        </w:tc>
        <w:tc>
          <w:tcPr/>
          <w:p w:rsidR="00000000" w:rsidDel="00000000" w:rsidP="00000000" w:rsidRDefault="00000000" w:rsidRPr="00000000" w14:paraId="00000F85">
            <w:pPr>
              <w:jc w:val="left"/>
              <w:rPr/>
            </w:pPr>
            <w:r w:rsidDel="00000000" w:rsidR="00000000" w:rsidRPr="00000000">
              <w:rPr>
                <w:sz w:val="18"/>
                <w:szCs w:val="18"/>
                <w:rtl w:val="0"/>
              </w:rPr>
              <w:t xml:space="preserve">5 CCBHCs planned; CoCM pilots underway; team-based care deploying; readmission at 14.8% (unchanged)</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87">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0"/>
          <w:tblHeader w:val="0"/>
        </w:trPr>
        <w:tc>
          <w:tcPr/>
          <w:p w:rsidR="00000000" w:rsidDel="00000000" w:rsidP="00000000" w:rsidRDefault="00000000" w:rsidRPr="00000000" w14:paraId="00000F88">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F89">
            <w:pPr>
              <w:jc w:val="left"/>
              <w:rPr/>
            </w:pPr>
            <w:r w:rsidDel="00000000" w:rsidR="00000000" w:rsidRPr="00000000">
              <w:rPr>
                <w:sz w:val="18"/>
                <w:szCs w:val="18"/>
                <w:rtl w:val="0"/>
              </w:rPr>
              <w:t xml:space="preserve">11-pt primary care access gap (BIPOC vs. white); Essex County 8% uninsured; no systematic SDOH screening; no HEROI</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HEROI framework developed; Blueprint HRSN screening at 60%+ of practices; equity gap unchanged; SRA methodology in design</w:t>
            </w:r>
            <w:r w:rsidDel="00000000" w:rsidR="00000000" w:rsidRPr="00000000">
              <w:rPr>
                <w:rtl w:val="0"/>
              </w:rPr>
            </w:r>
          </w:p>
        </w:tc>
        <w:tc>
          <w:tcPr/>
          <w:p w:rsidR="00000000" w:rsidDel="00000000" w:rsidP="00000000" w:rsidRDefault="00000000" w:rsidRPr="00000000" w14:paraId="00000F8B">
            <w:pPr>
              <w:jc w:val="left"/>
              <w:rPr/>
            </w:pPr>
            <w:r w:rsidDel="00000000" w:rsidR="00000000" w:rsidRPr="00000000">
              <w:rPr>
                <w:sz w:val="18"/>
                <w:szCs w:val="18"/>
                <w:rtl w:val="0"/>
              </w:rPr>
              <w:t xml:space="preserve">BIPOC access gap below 6 pts; universal HRSN screening; SRA in global-budget methodology; HEROI scores for all 14 HSAs</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LAGGING — equity gaps unchanged in 2026; SRA design is critical equity safeguard</w:t>
            </w:r>
            <w:r w:rsidDel="00000000" w:rsidR="00000000" w:rsidRPr="00000000">
              <w:rPr>
                <w:rtl w:val="0"/>
              </w:rPr>
            </w:r>
          </w:p>
        </w:tc>
      </w:tr>
      <w:tr>
        <w:trPr>
          <w:cantSplit w:val="1"/>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8F">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All 14 hospitals with approved transformation plans; PMO operational; CIN live; admin cost below 150% of benchmark</w:t>
            </w:r>
            <w:r w:rsidDel="00000000" w:rsidR="00000000" w:rsidRPr="00000000">
              <w:rPr>
                <w:rtl w:val="0"/>
              </w:rPr>
            </w:r>
          </w:p>
        </w:tc>
        <w:tc>
          <w:tcPr/>
          <w:p w:rsidR="00000000" w:rsidDel="00000000" w:rsidP="00000000" w:rsidRDefault="00000000" w:rsidRPr="00000000" w14:paraId="00000F91">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Six-Pillar Transformation Scorecard, April 2026. Technology and Equity are the two pillars where 2026 status most diverges from the 2028 target. Full scorecard with sources: Appendix F.</w:t>
      </w:r>
    </w:p>
    <w:p w:rsidR="00000000" w:rsidDel="00000000" w:rsidP="00000000" w:rsidRDefault="00000000" w:rsidRPr="00000000" w14: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94">
      <w:pPr>
        <w:pStyle w:val="Heading2"/>
        <w:pBdr>
          <w:top w:color="c9d2df" w:space="10" w:sz="6" w:val="single"/>
        </w:pBdr>
        <w:rPr/>
      </w:pPr>
      <w:bookmarkStart w:colFirst="0" w:colLast="0" w:name="_7wbazt7cala2" w:id="369"/>
      <w:bookmarkEnd w:id="369"/>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95">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4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99">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9A">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9B">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9C">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9D">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9E">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9F">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A0">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A1">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A2">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A3">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A4">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A5">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A6">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A7">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AC">
      <w:pPr>
        <w:pStyle w:val="Heading2"/>
        <w:pBdr>
          <w:top w:color="c9d2df" w:space="10" w:sz="6" w:val="single"/>
        </w:pBdr>
        <w:rPr/>
      </w:pPr>
      <w:bookmarkStart w:colFirst="0" w:colLast="0" w:name="_i1eqitd6pfua" w:id="370"/>
      <w:bookmarkEnd w:id="370"/>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AD">
      <w:pPr>
        <w:pStyle w:val="Heading3"/>
        <w:rPr/>
      </w:pPr>
      <w:bookmarkStart w:colFirst="0" w:colLast="0" w:name="_htetuz7hobw4" w:id="371"/>
      <w:bookmarkEnd w:id="371"/>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0FAE">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0F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0F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0FB2">
      <w:pPr>
        <w:pStyle w:val="Heading3"/>
        <w:rPr/>
      </w:pPr>
      <w:bookmarkStart w:colFirst="0" w:colLast="0" w:name="_o4rs5595iq88" w:id="372"/>
      <w:bookmarkEnd w:id="372"/>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0FB3">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rsidR="00000000" w:rsidDel="00000000" w:rsidP="00000000" w:rsidRDefault="00000000" w:rsidRPr="00000000" w14:paraId="00000FB6">
      <w:pPr>
        <w:pStyle w:val="Heading3"/>
        <w:rPr/>
      </w:pPr>
      <w:bookmarkStart w:colFirst="0" w:colLast="0" w:name="_m12gc7ir36dp" w:id="373"/>
      <w:bookmarkEnd w:id="373"/>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0FB7">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0F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rsidR="00000000" w:rsidDel="00000000" w:rsidP="00000000" w:rsidRDefault="00000000" w:rsidRPr="00000000" w14:paraId="00000FB9">
      <w:pPr>
        <w:pStyle w:val="Heading3"/>
        <w:rPr/>
      </w:pPr>
      <w:bookmarkStart w:colFirst="0" w:colLast="0" w:name="_6cdto3xhmh0w" w:id="374"/>
      <w:bookmarkEnd w:id="374"/>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0FBA">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0FBC">
      <w:pPr>
        <w:pStyle w:val="Heading3"/>
        <w:rPr/>
      </w:pPr>
      <w:bookmarkStart w:colFirst="0" w:colLast="0" w:name="_1wync4xfiqyb" w:id="375"/>
      <w:bookmarkEnd w:id="375"/>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0FBD">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Style w:val="Table142"/>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FBF">
            <w:pPr>
              <w:spacing w:after="60" w:line="264" w:lineRule="auto"/>
              <w:rPr/>
            </w:pPr>
            <w:r w:rsidDel="00000000" w:rsidR="00000000" w:rsidRPr="00000000">
              <w:rPr>
                <w:b w:val="1"/>
                <w:bCs w:val="1"/>
                <w:color w:val="2c3e55"/>
                <w:sz w:val="21"/>
                <w:szCs w:val="21"/>
                <w:rtl w:val="0"/>
              </w:rPr>
              <w:t xml:space="preserve">STATES TO WATCH</w:t>
            </w:r>
            <w:r w:rsidDel="00000000" w:rsidR="00000000" w:rsidRPr="00000000">
              <w:rPr>
                <w:rtl w:val="0"/>
              </w:rPr>
            </w:r>
          </w:p>
          <w:p w:rsidR="00000000" w:rsidDel="00000000" w:rsidP="00000000" w:rsidRDefault="00000000" w:rsidRPr="00000000" w14:paraId="00000FC0">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0FC1">
      <w:pPr>
        <w:keepNext w:val="0"/>
        <w:spacing w:after="120" w:lineRule="auto"/>
        <w:rPr/>
      </w:pPr>
      <w:r w:rsidDel="00000000" w:rsidR="00000000" w:rsidRPr="00000000">
        <w:rPr>
          <w:rtl w:val="0"/>
        </w:rPr>
      </w:r>
    </w:p>
    <w:p w:rsidR="00000000" w:rsidDel="00000000" w:rsidP="00000000" w:rsidRDefault="00000000" w:rsidRPr="00000000" w14:paraId="00000FC2">
      <w:pPr>
        <w:pStyle w:val="Heading2"/>
        <w:keepNext w:val="0"/>
        <w:pBdr>
          <w:top w:color="c9d2df" w:space="10" w:sz="6" w:val="single"/>
        </w:pBdr>
        <w:rPr/>
      </w:pPr>
      <w:bookmarkStart w:colFirst="0" w:colLast="0" w:name="_10rspv6rr7z5" w:id="376"/>
      <w:bookmarkEnd w:id="376"/>
      <w:r w:rsidDel="00000000" w:rsidR="00000000" w:rsidRPr="00000000">
        <w:rPr>
          <w:color w:val="161b22"/>
          <w:rtl w:val="0"/>
        </w:rPr>
        <w:t xml:space="preserve">13.4  </w:t>
      </w:r>
      <w:r w:rsidDel="00000000" w:rsidR="00000000" w:rsidRPr="00000000">
        <w:rPr>
          <w:b w:val="1"/>
          <w:bCs w:val="1"/>
          <w:color w:val="161b22"/>
          <w:rtl w:val="0"/>
        </w:rPr>
        <w:t xml:space="preserve">The Six-Pillar Forecast: 2026–2035</w:t>
      </w:r>
      <w:r w:rsidDel="00000000" w:rsidR="00000000" w:rsidRPr="00000000">
        <w:rPr>
          <w:rtl w:val="0"/>
        </w:rPr>
      </w:r>
    </w:p>
    <w:tbl>
      <w:tblPr>
        <w:tblStyle w:val="Table1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3">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FC4">
            <w:pPr>
              <w:spacing w:after="0" w:before="0" w:line="240" w:lineRule="auto"/>
              <w:jc w:val="left"/>
              <w:rPr/>
            </w:pPr>
            <w:r w:rsidDel="00000000" w:rsidR="00000000" w:rsidRPr="00000000">
              <w:rPr>
                <w:b w:val="1"/>
                <w:bCs w:val="1"/>
                <w:color w:val="ffffff"/>
                <w:sz w:val="17"/>
                <w:szCs w:val="17"/>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0FC5">
            <w:pPr>
              <w:spacing w:after="0" w:before="0" w:line="240" w:lineRule="auto"/>
              <w:jc w:val="left"/>
              <w:rPr/>
            </w:pPr>
            <w:r w:rsidDel="00000000" w:rsidR="00000000" w:rsidRPr="00000000">
              <w:rPr>
                <w:b w:val="1"/>
                <w:bCs w:val="1"/>
                <w:color w:val="ffffff"/>
                <w:sz w:val="17"/>
                <w:szCs w:val="17"/>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0FC6">
            <w:pPr>
              <w:spacing w:after="0" w:before="0" w:line="240" w:lineRule="auto"/>
              <w:jc w:val="left"/>
              <w:rPr/>
            </w:pPr>
            <w:r w:rsidDel="00000000" w:rsidR="00000000" w:rsidRPr="00000000">
              <w:rPr>
                <w:b w:val="1"/>
                <w:bCs w:val="1"/>
                <w:color w:val="ffffff"/>
                <w:sz w:val="17"/>
                <w:szCs w:val="17"/>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0FC7">
            <w:pPr>
              <w:spacing w:after="0" w:before="0" w:line="240" w:lineRule="auto"/>
              <w:jc w:val="left"/>
              <w:rPr/>
            </w:pPr>
            <w:r w:rsidDel="00000000" w:rsidR="00000000" w:rsidRPr="00000000">
              <w:rPr>
                <w:b w:val="1"/>
                <w:bCs w:val="1"/>
                <w:color w:val="ffffff"/>
                <w:sz w:val="17"/>
                <w:szCs w:val="17"/>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0FC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FC9">
            <w:pPr>
              <w:spacing w:after="0" w:before="0" w:line="240" w:lineRule="auto"/>
              <w:jc w:val="left"/>
              <w:rPr/>
            </w:pPr>
            <w:r w:rsidDel="00000000" w:rsidR="00000000" w:rsidRPr="00000000">
              <w:rPr>
                <w:sz w:val="17"/>
                <w:szCs w:val="17"/>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0FCA">
            <w:pPr>
              <w:spacing w:after="0" w:before="0" w:line="240" w:lineRule="auto"/>
              <w:jc w:val="left"/>
              <w:rPr/>
            </w:pPr>
            <w:r w:rsidDel="00000000" w:rsidR="00000000" w:rsidRPr="00000000">
              <w:rPr>
                <w:sz w:val="17"/>
                <w:szCs w:val="17"/>
                <w:rtl w:val="0"/>
              </w:rPr>
              <w:t xml:space="preserve">Medicaid work requirements (late 2026); federal policy instability; provider-tax restrictions pressuring state budgets.</w:t>
            </w:r>
            <w:r w:rsidDel="00000000" w:rsidR="00000000" w:rsidRPr="00000000">
              <w:rPr>
                <w:rtl w:val="0"/>
              </w:rPr>
            </w:r>
          </w:p>
        </w:tc>
        <w:tc>
          <w:tcPr/>
          <w:p w:rsidR="00000000" w:rsidDel="00000000" w:rsidP="00000000" w:rsidRDefault="00000000" w:rsidRPr="00000000" w14:paraId="00000FCB">
            <w:pPr>
              <w:spacing w:after="0" w:before="0" w:line="240" w:lineRule="auto"/>
              <w:jc w:val="left"/>
              <w:rPr/>
            </w:pPr>
            <w:r w:rsidDel="00000000" w:rsidR="00000000" w:rsidRPr="00000000">
              <w:rPr>
                <w:sz w:val="17"/>
                <w:szCs w:val="17"/>
                <w:rtl w:val="0"/>
              </w:rPr>
              <w:t xml:space="preserve">AHEAD expanding (6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0FCC">
            <w:pPr>
              <w:spacing w:after="0" w:before="0" w:line="240" w:lineRule="auto"/>
              <w:jc w:val="left"/>
              <w:rPr/>
            </w:pPr>
            <w:r w:rsidDel="00000000" w:rsidR="00000000" w:rsidRPr="00000000">
              <w:rPr>
                <w:sz w:val="17"/>
                <w:szCs w:val="17"/>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0FCD">
            <w:pPr>
              <w:spacing w:after="0" w:before="0" w:line="240" w:lineRule="auto"/>
              <w:jc w:val="left"/>
              <w:rPr/>
            </w:pPr>
            <w:r w:rsidDel="00000000" w:rsidR="00000000" w:rsidRPr="00000000">
              <w:rPr>
                <w:sz w:val="17"/>
                <w:szCs w:val="17"/>
                <w:rtl w:val="0"/>
              </w:rPr>
              <w:t xml:space="preserve">Technology</w:t>
            </w:r>
            <w:r w:rsidDel="00000000" w:rsidR="00000000" w:rsidRPr="00000000">
              <w:rPr>
                <w:rtl w:val="0"/>
              </w:rPr>
            </w:r>
          </w:p>
        </w:tc>
        <w:tc>
          <w:tcPr/>
          <w:p w:rsidR="00000000" w:rsidDel="00000000" w:rsidP="00000000" w:rsidRDefault="00000000" w:rsidRPr="00000000" w14:paraId="00000FCE">
            <w:pPr>
              <w:spacing w:after="0" w:before="0" w:line="240" w:lineRule="auto"/>
              <w:jc w:val="left"/>
              <w:rPr/>
            </w:pPr>
            <w:r w:rsidDel="00000000" w:rsidR="00000000" w:rsidRPr="00000000">
              <w:rPr>
                <w:sz w:val="17"/>
                <w:szCs w:val="17"/>
                <w:rtl w:val="0"/>
              </w:rPr>
              <w:t xml:space="preserve">VT: VHCURES solid; VITL/HIE voluntary and incomplete; analytics vendor procured;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0FCF">
            <w:pPr>
              <w:spacing w:after="0" w:before="0" w:line="240" w:lineRule="auto"/>
              <w:jc w:val="left"/>
              <w:rPr/>
            </w:pPr>
            <w:r w:rsidDel="00000000" w:rsidR="00000000" w:rsidRPr="00000000">
              <w:rPr>
                <w:sz w:val="17"/>
                <w:szCs w:val="17"/>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0FD0">
            <w:pPr>
              <w:spacing w:after="0" w:before="0" w:line="240" w:lineRule="auto"/>
              <w:jc w:val="left"/>
              <w:rPr/>
            </w:pPr>
            <w:r w:rsidDel="00000000" w:rsidR="00000000" w:rsidRPr="00000000">
              <w:rPr>
                <w:sz w:val="17"/>
                <w:szCs w:val="17"/>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0FD1">
            <w:pPr>
              <w:spacing w:after="0" w:before="0" w:line="240" w:lineRule="auto"/>
              <w:jc w:val="left"/>
              <w:rPr/>
            </w:pPr>
            <w:r w:rsidDel="00000000" w:rsidR="00000000" w:rsidRPr="00000000">
              <w:rPr>
                <w:sz w:val="17"/>
                <w:szCs w:val="17"/>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0FD2">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FD3">
            <w:pPr>
              <w:spacing w:after="0" w:before="0" w:line="240" w:lineRule="auto"/>
              <w:jc w:val="left"/>
              <w:rPr/>
            </w:pPr>
            <w:r w:rsidDel="00000000" w:rsidR="00000000" w:rsidRPr="00000000">
              <w:rPr>
                <w:sz w:val="17"/>
                <w:szCs w:val="17"/>
                <w:rtl w:val="0"/>
              </w:rPr>
              <w:t xml:space="preserve">VT: RBP implementing (FY2027);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0FD4">
            <w:pPr>
              <w:spacing w:after="0" w:before="0" w:line="240" w:lineRule="auto"/>
              <w:jc w:val="left"/>
              <w:rPr/>
            </w:pPr>
            <w:r w:rsidDel="00000000" w:rsidR="00000000" w:rsidRPr="00000000">
              <w:rPr>
                <w:sz w:val="17"/>
                <w:szCs w:val="17"/>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0FD5">
            <w:pPr>
              <w:spacing w:after="0" w:before="0" w:line="240" w:lineRule="auto"/>
              <w:jc w:val="left"/>
              <w:rPr/>
            </w:pPr>
            <w:r w:rsidDel="00000000" w:rsidR="00000000" w:rsidRPr="00000000">
              <w:rPr>
                <w:sz w:val="17"/>
                <w:szCs w:val="17"/>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0FD6">
            <w:pPr>
              <w:spacing w:after="0" w:before="0" w:line="240" w:lineRule="auto"/>
              <w:jc w:val="left"/>
              <w:rPr/>
            </w:pPr>
            <w:r w:rsidDel="00000000" w:rsidR="00000000" w:rsidRPr="00000000">
              <w:rPr>
                <w:sz w:val="17"/>
                <w:szCs w:val="17"/>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0FD7">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0FD8">
            <w:pPr>
              <w:spacing w:after="0" w:before="0" w:line="240" w:lineRule="auto"/>
              <w:jc w:val="left"/>
              <w:rPr/>
            </w:pPr>
            <w:r w:rsidDel="00000000" w:rsidR="00000000" w:rsidRPr="00000000">
              <w:rPr>
                <w:sz w:val="17"/>
                <w:szCs w:val="17"/>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0FD9">
            <w:pPr>
              <w:spacing w:after="0" w:before="0" w:line="240" w:lineRule="auto"/>
              <w:jc w:val="left"/>
              <w:rPr/>
            </w:pPr>
            <w:r w:rsidDel="00000000" w:rsidR="00000000" w:rsidRPr="00000000">
              <w:rPr>
                <w:sz w:val="17"/>
                <w:szCs w:val="17"/>
                <w:rtl w:val="0"/>
              </w:rPr>
              <w:t xml:space="preserve">MHI sustainability uncertain without AHEAD EAST Fund commitment;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0FDA">
            <w:pPr>
              <w:spacing w:after="0" w:before="0" w:line="240" w:lineRule="auto"/>
              <w:jc w:val="left"/>
              <w:rPr/>
            </w:pPr>
            <w:r w:rsidDel="00000000" w:rsidR="00000000" w:rsidRPr="00000000">
              <w:rPr>
                <w:sz w:val="17"/>
                <w:szCs w:val="17"/>
                <w:rtl w:val="0"/>
              </w:rPr>
              <w:t xml:space="preserve">Blueprint among strongest PCMH infrastructure in the country; CCBHC expansion; AHEAD EAST Fund targeting primary care/BH; CoCM Medicare billing enabling sustainable financing.</w:t>
            </w:r>
            <w:r w:rsidDel="00000000" w:rsidR="00000000" w:rsidRPr="00000000">
              <w:rPr>
                <w:rtl w:val="0"/>
              </w:rPr>
            </w:r>
          </w:p>
        </w:tc>
        <w:tc>
          <w:tcPr/>
          <w:p w:rsidR="00000000" w:rsidDel="00000000" w:rsidP="00000000" w:rsidRDefault="00000000" w:rsidRPr="00000000" w14:paraId="00000FDB">
            <w:pPr>
              <w:spacing w:after="0" w:before="0" w:line="240" w:lineRule="auto"/>
              <w:jc w:val="left"/>
              <w:rPr/>
            </w:pPr>
            <w:r w:rsidDel="00000000" w:rsidR="00000000" w:rsidRPr="00000000">
              <w:rPr>
                <w:sz w:val="17"/>
                <w:szCs w:val="17"/>
                <w:rtl w:val="0"/>
              </w:rPr>
              <w:t xml:space="preserve">Steady national improvement in primary care and BH integration. VT: Blueprint + AHEAD primary-care investment strongest in country; BH integration is the critical clinical variable.</w:t>
            </w:r>
            <w:r w:rsidDel="00000000" w:rsidR="00000000" w:rsidRPr="00000000">
              <w:rPr>
                <w:rtl w:val="0"/>
              </w:rPr>
            </w:r>
          </w:p>
        </w:tc>
      </w:tr>
      <w:tr>
        <w:trPr>
          <w:cantSplit w:val="0"/>
          <w:tblHeader w:val="0"/>
        </w:trPr>
        <w:tc>
          <w:tcPr/>
          <w:p w:rsidR="00000000" w:rsidDel="00000000" w:rsidP="00000000" w:rsidRDefault="00000000" w:rsidRPr="00000000" w14:paraId="00000FDC">
            <w:pPr>
              <w:spacing w:after="0" w:before="0" w:line="240" w:lineRule="auto"/>
              <w:jc w:val="left"/>
              <w:rPr/>
            </w:pPr>
            <w:r w:rsidDel="00000000" w:rsidR="00000000" w:rsidRPr="00000000">
              <w:rPr>
                <w:sz w:val="17"/>
                <w:szCs w:val="17"/>
                <w:rtl w:val="0"/>
              </w:rPr>
              <w:t xml:space="preserve">Equity</w:t>
            </w:r>
            <w:r w:rsidDel="00000000" w:rsidR="00000000" w:rsidRPr="00000000">
              <w:rPr>
                <w:rtl w:val="0"/>
              </w:rPr>
            </w:r>
          </w:p>
        </w:tc>
        <w:tc>
          <w:tcPr/>
          <w:p w:rsidR="00000000" w:rsidDel="00000000" w:rsidP="00000000" w:rsidRDefault="00000000" w:rsidRPr="00000000" w14:paraId="00000FDD">
            <w:pPr>
              <w:spacing w:after="0" w:before="0" w:line="240" w:lineRule="auto"/>
              <w:jc w:val="left"/>
              <w:rPr/>
            </w:pPr>
            <w:r w:rsidDel="00000000" w:rsidR="00000000" w:rsidRPr="00000000">
              <w:rPr>
                <w:sz w:val="17"/>
                <w:szCs w:val="17"/>
                <w:rtl w:val="0"/>
              </w:rPr>
              <w:t xml:space="preserve">VT: geographic disparities documented; BIPOC gaps smaller but real; SDOH screening operational; GLP-1 Medicaid gap; NEK access vulnerability. National: racial disparities not narrowing.</w:t>
            </w:r>
            <w:r w:rsidDel="00000000" w:rsidR="00000000" w:rsidRPr="00000000">
              <w:rPr>
                <w:rtl w:val="0"/>
              </w:rPr>
            </w:r>
          </w:p>
        </w:tc>
        <w:tc>
          <w:tcPr/>
          <w:p w:rsidR="00000000" w:rsidDel="00000000" w:rsidP="00000000" w:rsidRDefault="00000000" w:rsidRPr="00000000" w14:paraId="00000FDE">
            <w:pPr>
              <w:spacing w:after="0" w:before="0" w:line="240" w:lineRule="auto"/>
              <w:jc w:val="left"/>
              <w:rPr/>
            </w:pPr>
            <w:r w:rsidDel="00000000" w:rsidR="00000000" w:rsidRPr="00000000">
              <w:rPr>
                <w:sz w:val="17"/>
                <w:szCs w:val="17"/>
                <w:rtl w:val="0"/>
              </w:rPr>
              <w:t xml:space="preserve">H.R. 1 cuts hitting low-income/rural hardest; federal equity-program funding reductions; GLP-1 access gap for Medicaid.</w:t>
            </w:r>
            <w:r w:rsidDel="00000000" w:rsidR="00000000" w:rsidRPr="00000000">
              <w:rPr>
                <w:rtl w:val="0"/>
              </w:rPr>
            </w:r>
          </w:p>
        </w:tc>
        <w:tc>
          <w:tcPr/>
          <w:p w:rsidR="00000000" w:rsidDel="00000000" w:rsidP="00000000" w:rsidRDefault="00000000" w:rsidRPr="00000000" w14:paraId="00000FDF">
            <w:pPr>
              <w:spacing w:after="0" w:before="0" w:line="240" w:lineRule="auto"/>
              <w:jc w:val="left"/>
              <w:rPr/>
            </w:pPr>
            <w:r w:rsidDel="00000000" w:rsidR="00000000" w:rsidRPr="00000000">
              <w:rPr>
                <w:sz w:val="17"/>
                <w:szCs w:val="17"/>
                <w:rtl w:val="0"/>
              </w:rPr>
              <w:t xml:space="preserve">VT BALANCE participation could close the GLP-1 gap; CCBHC serve-all policy; Blueprint HRSN universal screening; Act 68 equity requirements embedded.</w:t>
            </w:r>
            <w:r w:rsidDel="00000000" w:rsidR="00000000" w:rsidRPr="00000000">
              <w:rPr>
                <w:rtl w:val="0"/>
              </w:rPr>
            </w:r>
          </w:p>
        </w:tc>
        <w:tc>
          <w:tcPr/>
          <w:p w:rsidR="00000000" w:rsidDel="00000000" w:rsidP="00000000" w:rsidRDefault="00000000" w:rsidRPr="00000000" w14:paraId="00000FE0">
            <w:pPr>
              <w:spacing w:after="0" w:before="0" w:line="240" w:lineRule="auto"/>
              <w:jc w:val="left"/>
              <w:rPr/>
            </w:pPr>
            <w:r w:rsidDel="00000000" w:rsidR="00000000" w:rsidRPr="00000000">
              <w:rPr>
                <w:sz w:val="17"/>
                <w:szCs w:val="17"/>
                <w:rtl w:val="0"/>
              </w:rPr>
              <w:t xml:space="preserve">Highest-risk pillar nationally and in VT. Without explicit GLP-1 coverage, SDOH investment, and NEK access protection, VT equity gaps widen as Medicaid cuts bite.</w:t>
            </w:r>
            <w:r w:rsidDel="00000000" w:rsidR="00000000" w:rsidRPr="00000000">
              <w:rPr>
                <w:rtl w:val="0"/>
              </w:rPr>
            </w:r>
          </w:p>
        </w:tc>
      </w:tr>
      <w:tr>
        <w:trPr>
          <w:cantSplit w:val="1"/>
          <w:tblHeader w:val="0"/>
        </w:trPr>
        <w:tc>
          <w:tcPr/>
          <w:p w:rsidR="00000000" w:rsidDel="00000000" w:rsidP="00000000" w:rsidRDefault="00000000" w:rsidRPr="00000000" w14:paraId="00000FE1">
            <w:pPr>
              <w:spacing w:after="0" w:before="0" w:line="240" w:lineRule="auto"/>
              <w:jc w:val="left"/>
              <w:rPr/>
            </w:pPr>
            <w:r w:rsidDel="00000000" w:rsidR="00000000" w:rsidRPr="00000000">
              <w:rPr>
                <w:sz w:val="17"/>
                <w:szCs w:val="17"/>
                <w:rtl w:val="0"/>
              </w:rPr>
              <w:t xml:space="preserve">Operations</w:t>
            </w:r>
            <w:r w:rsidDel="00000000" w:rsidR="00000000" w:rsidRPr="00000000">
              <w:rPr>
                <w:rtl w:val="0"/>
              </w:rPr>
            </w:r>
          </w:p>
        </w:tc>
        <w:tc>
          <w:tcPr/>
          <w:p w:rsidR="00000000" w:rsidDel="00000000" w:rsidP="00000000" w:rsidRDefault="00000000" w:rsidRPr="00000000" w14:paraId="00000FE2">
            <w:pPr>
              <w:spacing w:after="0" w:before="0" w:line="240" w:lineRule="auto"/>
              <w:jc w:val="left"/>
              <w:rPr/>
            </w:pPr>
            <w:r w:rsidDel="00000000" w:rsidR="00000000" w:rsidRPr="00000000">
              <w:rPr>
                <w:sz w:val="17"/>
                <w:szCs w:val="17"/>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0FE3">
            <w:pPr>
              <w:spacing w:after="0" w:before="0" w:line="240" w:lineRule="auto"/>
              <w:jc w:val="left"/>
              <w:rPr/>
            </w:pPr>
            <w:r w:rsidDel="00000000" w:rsidR="00000000" w:rsidRPr="00000000">
              <w:rPr>
                <w:sz w:val="17"/>
                <w:szCs w:val="17"/>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0FE4">
            <w:pPr>
              <w:spacing w:after="0" w:before="0" w:line="240" w:lineRule="auto"/>
              <w:jc w:val="left"/>
              <w:rPr/>
            </w:pPr>
            <w:r w:rsidDel="00000000" w:rsidR="00000000" w:rsidRPr="00000000">
              <w:rPr>
                <w:sz w:val="17"/>
                <w:szCs w:val="17"/>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0FE5">
            <w:pPr>
              <w:spacing w:after="0" w:before="0" w:line="240" w:lineRule="auto"/>
              <w:jc w:val="left"/>
              <w:rPr/>
            </w:pPr>
            <w:r w:rsidDel="00000000" w:rsidR="00000000" w:rsidRPr="00000000">
              <w:rPr>
                <w:sz w:val="17"/>
                <w:szCs w:val="17"/>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0F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Six-pillar forecast, 2026–2035: Vermont and national. Sources: HTR analysis; sources cited throughout this chapter.</w:t>
      </w:r>
    </w:p>
    <w:p w:rsidR="00000000" w:rsidDel="00000000" w:rsidP="00000000" w:rsidRDefault="00000000" w:rsidRPr="00000000" w14:paraId="00000FE7">
      <w:pPr>
        <w:pStyle w:val="Heading2"/>
        <w:pBdr>
          <w:top w:color="c9d2df" w:space="10" w:sz="6" w:val="single"/>
        </w:pBdr>
        <w:rPr/>
      </w:pPr>
      <w:bookmarkStart w:colFirst="0" w:colLast="0" w:name="_olqg6gzhdyfm" w:id="377"/>
      <w:bookmarkEnd w:id="377"/>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0FE8">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0FE9">
      <w:pPr>
        <w:pStyle w:val="Heading3"/>
        <w:rPr/>
      </w:pPr>
      <w:bookmarkStart w:colFirst="0" w:colLast="0" w:name="_3n7hj9i015oo" w:id="378"/>
      <w:bookmarkEnd w:id="378"/>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0FEA">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0F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0F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0F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0F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sustainable facilities with 2–4 REH or CACC conversions; Medicaid reductions absorbed through efficiency gains; per-capita cost growth below GDP growth for the first time.</w:t>
      </w:r>
    </w:p>
    <w:p w:rsidR="00000000" w:rsidDel="00000000" w:rsidP="00000000" w:rsidRDefault="00000000" w:rsidRPr="00000000" w14:paraId="00000F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 expands using Vermont’s documented results; Blueprint + AHEAD primary-care investment produces measurable chronic-disease improvements; the AHS restructuring model is studied by other states.</w:t>
      </w:r>
    </w:p>
    <w:p w:rsidR="00000000" w:rsidDel="00000000" w:rsidP="00000000" w:rsidRDefault="00000000" w:rsidRPr="00000000" w14:paraId="00000FF0">
      <w:pPr>
        <w:pStyle w:val="Heading3"/>
        <w:rPr/>
      </w:pPr>
      <w:bookmarkStart w:colFirst="0" w:colLast="0" w:name="_gulvrley5jm2" w:id="379"/>
      <w:bookmarkEnd w:id="379"/>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0FF1">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0F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but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0F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0F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0F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0F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0F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rsidR="00000000" w:rsidDel="00000000" w:rsidP="00000000" w:rsidRDefault="00000000" w:rsidRPr="00000000" w14:paraId="00000FF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0FF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0FFA">
      <w:pPr>
        <w:pStyle w:val="Heading2"/>
        <w:keepNext w:val="0"/>
        <w:pBdr>
          <w:top w:color="c9d2df" w:space="10" w:sz="6" w:val="single"/>
        </w:pBdr>
        <w:rPr/>
      </w:pPr>
      <w:bookmarkStart w:colFirst="0" w:colLast="0" w:name="_3nntd0ekpn23" w:id="380"/>
      <w:bookmarkEnd w:id="380"/>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0FFB">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4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0FFC">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0FFD">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0FFE">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0FFF">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00">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01">
            <w:pPr>
              <w:jc w:val="left"/>
              <w:rPr/>
            </w:pPr>
            <w:r w:rsidDel="00000000" w:rsidR="00000000" w:rsidRPr="00000000">
              <w:rPr>
                <w:sz w:val="18"/>
                <w:szCs w:val="18"/>
                <w:rtl w:val="0"/>
              </w:rPr>
              <w:t xml:space="preserve">FY2027 implementation; first evidence FY2028</w:t>
            </w:r>
            <w:r w:rsidDel="00000000" w:rsidR="00000000" w:rsidRPr="00000000">
              <w:rPr>
                <w:rtl w:val="0"/>
              </w:rPr>
            </w:r>
          </w:p>
        </w:tc>
        <w:tc>
          <w:tcPr/>
          <w:p w:rsidR="00000000" w:rsidDel="00000000" w:rsidP="00000000" w:rsidRDefault="00000000" w:rsidRPr="00000000" w14:paraId="00001002">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03">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04">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05">
            <w:pPr>
              <w:jc w:val="left"/>
              <w:rPr/>
            </w:pPr>
            <w:r w:rsidDel="00000000" w:rsidR="00000000" w:rsidRPr="00000000">
              <w:rPr>
                <w:sz w:val="18"/>
                <w:szCs w:val="18"/>
                <w:rtl w:val="0"/>
              </w:rPr>
              <w:t xml:space="preserve">FY2028 budgets; AHEAD data 2027–2030</w:t>
            </w:r>
            <w:r w:rsidDel="00000000" w:rsidR="00000000" w:rsidRPr="00000000">
              <w:rPr>
                <w:rtl w:val="0"/>
              </w:rPr>
            </w:r>
          </w:p>
        </w:tc>
        <w:tc>
          <w:tcPr/>
          <w:p w:rsidR="00000000" w:rsidDel="00000000" w:rsidP="00000000" w:rsidRDefault="00000000" w:rsidRPr="00000000" w14:paraId="00001006">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07">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08">
            <w:pPr>
              <w:jc w:val="left"/>
              <w:rPr/>
            </w:pPr>
            <w:r w:rsidDel="00000000" w:rsidR="00000000" w:rsidRPr="00000000">
              <w:rPr>
                <w:sz w:val="18"/>
                <w:szCs w:val="18"/>
                <w:rtl w:val="0"/>
              </w:rPr>
              <w:t xml:space="preserve">Can AHS deliver a comprehensive Strategic Plan by December 2028?</w:t>
            </w:r>
            <w:r w:rsidDel="00000000" w:rsidR="00000000" w:rsidRPr="00000000">
              <w:rPr>
                <w:rtl w:val="0"/>
              </w:rPr>
            </w:r>
          </w:p>
        </w:tc>
        <w:tc>
          <w:tcPr/>
          <w:p w:rsidR="00000000" w:rsidDel="00000000" w:rsidP="00000000" w:rsidRDefault="00000000" w:rsidRPr="00000000" w14:paraId="00001009">
            <w:pPr>
              <w:jc w:val="left"/>
              <w:rPr/>
            </w:pPr>
            <w:r w:rsidDel="00000000" w:rsidR="00000000" w:rsidRPr="00000000">
              <w:rPr>
                <w:sz w:val="18"/>
                <w:szCs w:val="18"/>
                <w:rtl w:val="0"/>
              </w:rPr>
              <w:t xml:space="preserve">December 2028 statutory deadline</w:t>
            </w:r>
            <w:r w:rsidDel="00000000" w:rsidR="00000000" w:rsidRPr="00000000">
              <w:rPr>
                <w:rtl w:val="0"/>
              </w:rPr>
            </w:r>
          </w:p>
        </w:tc>
        <w:tc>
          <w:tcPr/>
          <w:p w:rsidR="00000000" w:rsidDel="00000000" w:rsidP="00000000" w:rsidRDefault="00000000" w:rsidRPr="00000000" w14:paraId="0000100A">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0B">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0C">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0D">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0E">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0F">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10">
            <w:pPr>
              <w:jc w:val="left"/>
              <w:rPr/>
            </w:pPr>
            <w:r w:rsidDel="00000000" w:rsidR="00000000" w:rsidRPr="00000000">
              <w:rPr>
                <w:sz w:val="18"/>
                <w:szCs w:val="18"/>
                <w:rtl w:val="0"/>
              </w:rPr>
              <w:t xml:space="preserve">Will AHEAD participation demonstrate savings and quality improvement?</w:t>
            </w:r>
            <w:r w:rsidDel="00000000" w:rsidR="00000000" w:rsidRPr="00000000">
              <w:rPr>
                <w:rtl w:val="0"/>
              </w:rPr>
            </w:r>
          </w:p>
        </w:tc>
        <w:tc>
          <w:tcPr/>
          <w:p w:rsidR="00000000" w:rsidDel="00000000" w:rsidP="00000000" w:rsidRDefault="00000000" w:rsidRPr="00000000" w14:paraId="00001011">
            <w:pPr>
              <w:jc w:val="left"/>
              <w:rPr/>
            </w:pPr>
            <w:r w:rsidDel="00000000" w:rsidR="00000000" w:rsidRPr="00000000">
              <w:rPr>
                <w:sz w:val="18"/>
                <w:szCs w:val="18"/>
                <w:rtl w:val="0"/>
              </w:rPr>
              <w:t xml:space="preserve">AHEAD data from 2027; CMS evaluation through 2035</w:t>
            </w:r>
            <w:r w:rsidDel="00000000" w:rsidR="00000000" w:rsidRPr="00000000">
              <w:rPr>
                <w:rtl w:val="0"/>
              </w:rPr>
            </w:r>
          </w:p>
        </w:tc>
        <w:tc>
          <w:tcPr/>
          <w:p w:rsidR="00000000" w:rsidDel="00000000" w:rsidP="00000000" w:rsidRDefault="00000000" w:rsidRPr="00000000" w14:paraId="00001012">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13">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15">
      <w:pPr>
        <w:pStyle w:val="Heading2"/>
        <w:keepNext w:val="0"/>
        <w:pBdr>
          <w:top w:color="c9d2df" w:space="10" w:sz="6" w:val="single"/>
        </w:pBdr>
        <w:rPr/>
      </w:pPr>
      <w:bookmarkStart w:colFirst="0" w:colLast="0" w:name="_g5kncdrhpz0p" w:id="381"/>
      <w:bookmarkEnd w:id="381"/>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16">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Track Vermont’s six-pillar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1B">
            <w:pPr>
              <w:jc w:val="left"/>
              <w:rPr/>
            </w:pPr>
            <w:hyperlink r:id="rId54">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1D">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1E">
            <w:pPr>
              <w:jc w:val="left"/>
              <w:rPr/>
            </w:pPr>
            <w:hyperlink r:id="rId55">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1F">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20">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21">
            <w:pPr>
              <w:jc w:val="left"/>
              <w:rPr/>
            </w:pPr>
            <w:hyperlink r:id="rId56">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23">
            <w:pPr>
              <w:jc w:val="left"/>
              <w:rPr/>
            </w:pPr>
            <w:r w:rsidDel="00000000" w:rsidR="00000000" w:rsidRPr="00000000">
              <w:rPr>
                <w:sz w:val="18"/>
                <w:szCs w:val="18"/>
                <w:rtl w:val="0"/>
              </w:rPr>
              <w:t xml:space="preserve">Score a state’s readiness on the six pillars and test the chapter’s scenarios yourself</w:t>
            </w:r>
            <w:r w:rsidDel="00000000" w:rsidR="00000000" w:rsidRPr="00000000">
              <w:rPr>
                <w:rtl w:val="0"/>
              </w:rPr>
            </w:r>
          </w:p>
        </w:tc>
        <w:tc>
          <w:tcPr/>
          <w:p w:rsidR="00000000" w:rsidDel="00000000" w:rsidP="00000000" w:rsidRDefault="00000000" w:rsidRPr="00000000" w14:paraId="00001024">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13.H — Hands-on platform tools for Chapter 13: tracking the forecast against the record.</w:t>
      </w:r>
    </w:p>
    <w:p w:rsidR="00000000" w:rsidDel="00000000" w:rsidP="00000000" w:rsidRDefault="00000000" w:rsidRPr="00000000" w14:paraId="00001027">
      <w:pPr>
        <w:pStyle w:val="Heading2"/>
        <w:pBdr>
          <w:top w:color="c9d2df" w:space="10" w:sz="6" w:val="single"/>
        </w:pBdr>
        <w:rPr/>
      </w:pPr>
      <w:bookmarkStart w:colFirst="0" w:colLast="0" w:name="_ekdknd4iaoo" w:id="382"/>
      <w:bookmarkEnd w:id="382"/>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28">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rsidR="00000000" w:rsidDel="00000000" w:rsidP="00000000" w:rsidRDefault="00000000" w:rsidRPr="00000000" w14:paraId="000010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2C">
      <w:pPr>
        <w:pStyle w:val="Heading2"/>
        <w:pBdr>
          <w:top w:color="c9d2df" w:space="10" w:sz="6" w:val="single"/>
        </w:pBdr>
        <w:rPr/>
      </w:pPr>
      <w:bookmarkStart w:colFirst="0" w:colLast="0" w:name="_f2jwy5egli7l" w:id="383"/>
      <w:bookmarkEnd w:id="383"/>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2D">
      <w:pPr>
        <w:spacing w:after="120" w:before="160" w:lineRule="auto"/>
        <w:rPr/>
      </w:pPr>
      <w:r w:rsidDel="00000000" w:rsidR="00000000" w:rsidRPr="00000000">
        <w:rPr>
          <w:rFonts w:ascii="Calibri" w:cs="Calibri" w:eastAsia="Calibri" w:hAnsi="Calibri"/>
          <w:color w:val="000000"/>
          <w:sz w:val="18"/>
          <w:szCs w:val="18"/>
          <w:rtl w:val="0"/>
        </w:rPr>
        <w:t xml:space="preserve">Five forces · six-pillar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2E">
      <w:pPr>
        <w:pStyle w:val="Heading2"/>
        <w:pBdr>
          <w:top w:color="c9d2df" w:space="10" w:sz="6" w:val="single"/>
        </w:pBdr>
        <w:rPr/>
      </w:pPr>
      <w:bookmarkStart w:colFirst="0" w:colLast="0" w:name="_vx7el5maryy3" w:id="384"/>
      <w:bookmarkEnd w:id="384"/>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2F">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35">
      <w:pPr>
        <w:rPr/>
      </w:pPr>
      <w:r w:rsidDel="00000000" w:rsidR="00000000" w:rsidRPr="00000000">
        <w:br w:type="page"/>
      </w:r>
      <w:r w:rsidDel="00000000" w:rsidR="00000000" w:rsidRPr="00000000">
        <w:rPr>
          <w:rtl w:val="0"/>
        </w:rPr>
      </w:r>
    </w:p>
    <w:p w:rsidR="00000000" w:rsidDel="00000000" w:rsidP="00000000" w:rsidRDefault="00000000" w:rsidRPr="00000000" w14:paraId="00001036">
      <w:pPr>
        <w:pStyle w:val="Heading1"/>
        <w:rPr/>
      </w:pPr>
      <w:bookmarkStart w:colFirst="0" w:colLast="0" w:name="_6wjcjuuxi56w" w:id="385"/>
      <w:bookmarkEnd w:id="385"/>
      <w:r w:rsidDel="00000000" w:rsidR="00000000" w:rsidRPr="00000000">
        <w:rPr>
          <w:b w:val="1"/>
          <w:bCs w:val="1"/>
          <w:color w:val="161b22"/>
          <w:rtl w:val="0"/>
        </w:rPr>
        <w:t xml:space="preserve">Chapter 14 — Political Sustainability: Protecting Transformation Across Election Cycles</w:t>
      </w:r>
      <w:r w:rsidDel="00000000" w:rsidR="00000000" w:rsidRPr="00000000">
        <w:rPr>
          <w:rtl w:val="0"/>
        </w:rPr>
      </w:r>
    </w:p>
    <w:p w:rsidR="00000000" w:rsidDel="00000000" w:rsidP="00000000" w:rsidRDefault="00000000" w:rsidRPr="00000000" w14:paraId="00001037">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39">
      <w:pPr>
        <w:pStyle w:val="Heading2"/>
        <w:pBdr>
          <w:top w:color="c9d2df" w:space="10" w:sz="6" w:val="single"/>
        </w:pBdr>
        <w:rPr/>
      </w:pPr>
      <w:bookmarkStart w:colFirst="0" w:colLast="0" w:name="_uuisnxtjum" w:id="386"/>
      <w:bookmarkEnd w:id="386"/>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3A">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3D">
      <w:pPr>
        <w:pStyle w:val="Heading2"/>
        <w:pBdr>
          <w:top w:color="c9d2df" w:space="10" w:sz="6" w:val="single"/>
        </w:pBdr>
        <w:rPr/>
      </w:pPr>
      <w:bookmarkStart w:colFirst="0" w:colLast="0" w:name="_ypqezh44wq13" w:id="387"/>
      <w:bookmarkEnd w:id="387"/>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3E">
      <w:pPr>
        <w:pStyle w:val="Heading3"/>
        <w:rPr/>
      </w:pPr>
      <w:bookmarkStart w:colFirst="0" w:colLast="0" w:name="_y3a15u2rj6gz" w:id="388"/>
      <w:bookmarkEnd w:id="388"/>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3F">
      <w:pPr>
        <w:rPr/>
      </w:pPr>
      <w:r w:rsidDel="00000000" w:rsidR="00000000" w:rsidRPr="00000000">
        <w:rPr>
          <w:rtl w:val="0"/>
        </w:rP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43">
      <w:pPr>
        <w:pStyle w:val="Heading3"/>
        <w:rPr/>
      </w:pPr>
      <w:bookmarkStart w:colFirst="0" w:colLast="0" w:name="_ullus2w8qjfc" w:id="389"/>
      <w:bookmarkEnd w:id="389"/>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44">
      <w:pPr>
        <w:rPr/>
      </w:pPr>
      <w:r w:rsidDel="00000000" w:rsidR="00000000" w:rsidRPr="00000000">
        <w:rPr>
          <w:rtl w:val="0"/>
        </w:rP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48">
      <w:pPr>
        <w:pStyle w:val="Heading2"/>
        <w:keepNext w:val="0"/>
        <w:pBdr>
          <w:top w:color="c9d2df" w:space="10" w:sz="6" w:val="single"/>
        </w:pBdr>
        <w:rPr/>
      </w:pPr>
      <w:bookmarkStart w:colFirst="0" w:colLast="0" w:name="_2uez4d2l0wmi" w:id="390"/>
      <w:bookmarkEnd w:id="390"/>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4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December 2028 Strategic Plan described as “in progress” in November 2028 reports</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61">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62">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63">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64">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65">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66">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67">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68">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69">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6A">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6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6D">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4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106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6F">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70">
      <w:pPr>
        <w:spacing w:after="120" w:lineRule="auto"/>
        <w:rPr/>
      </w:pPr>
      <w:r w:rsidDel="00000000" w:rsidR="00000000" w:rsidRPr="00000000">
        <w:rPr>
          <w:rtl w:val="0"/>
        </w:rPr>
      </w:r>
    </w:p>
    <w:p w:rsidR="00000000" w:rsidDel="00000000" w:rsidP="00000000" w:rsidRDefault="00000000" w:rsidRPr="00000000" w14:paraId="00001071">
      <w:pPr>
        <w:pStyle w:val="Heading2"/>
        <w:pBdr>
          <w:top w:color="c9d2df" w:space="10" w:sz="6" w:val="single"/>
        </w:pBdr>
        <w:rPr/>
      </w:pPr>
      <w:bookmarkStart w:colFirst="0" w:colLast="0" w:name="_8le2xwg90gop" w:id="391"/>
      <w:bookmarkEnd w:id="391"/>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72">
      <w:pPr>
        <w:pStyle w:val="Heading3"/>
        <w:rPr/>
      </w:pPr>
      <w:bookmarkStart w:colFirst="0" w:colLast="0" w:name="_48w1zhwo9rbx" w:id="392"/>
      <w:bookmarkEnd w:id="392"/>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73">
      <w:pPr>
        <w:rPr/>
      </w:pPr>
      <w:r w:rsidDel="00000000" w:rsidR="00000000" w:rsidRPr="00000000">
        <w:rPr>
          <w:rtl w:val="0"/>
        </w:rP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75">
      <w:pPr>
        <w:pStyle w:val="Heading3"/>
        <w:rPr/>
      </w:pPr>
      <w:bookmarkStart w:colFirst="0" w:colLast="0" w:name="_7kc0v93gahw7" w:id="393"/>
      <w:bookmarkEnd w:id="393"/>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76">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77">
      <w:pPr>
        <w:pStyle w:val="Heading3"/>
        <w:keepNext w:val="0"/>
        <w:rPr/>
      </w:pPr>
      <w:bookmarkStart w:colFirst="0" w:colLast="0" w:name="_nwbm3mbzcfgq" w:id="394"/>
      <w:bookmarkEnd w:id="394"/>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78">
      <w:pPr>
        <w:keepNext w:val="0"/>
        <w:rPr/>
      </w:pPr>
      <w:r w:rsidDel="00000000" w:rsidR="00000000" w:rsidRPr="00000000">
        <w:rPr>
          <w:rtl w:val="0"/>
        </w:rP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79">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7A">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7B">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7C">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7D">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7E">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7F">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80">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81">
            <w:pPr>
              <w:jc w:val="left"/>
              <w:rPr/>
            </w:pPr>
            <w:r w:rsidDel="00000000" w:rsidR="00000000" w:rsidRPr="00000000">
              <w:rPr>
                <w:sz w:val="18"/>
                <w:szCs w:val="18"/>
                <w:rtl w:val="0"/>
              </w:rPr>
              <w:t xml:space="preserve">Global budgets set ~5% above current commercial rates</w:t>
            </w:r>
            <w:r w:rsidDel="00000000" w:rsidR="00000000" w:rsidRPr="00000000">
              <w:rPr>
                <w:rtl w:val="0"/>
              </w:rPr>
            </w:r>
          </w:p>
        </w:tc>
        <w:tc>
          <w:tcPr/>
          <w:p w:rsidR="00000000" w:rsidDel="00000000" w:rsidP="00000000" w:rsidRDefault="00000000" w:rsidRPr="00000000" w14:paraId="00001082">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83">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84">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85">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86">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87">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88">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89">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8A">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8B">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8C">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8D">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8E">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8F">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90">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9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92">
      <w:pPr>
        <w:pStyle w:val="Heading3"/>
        <w:rPr/>
      </w:pPr>
      <w:bookmarkStart w:colFirst="0" w:colLast="0" w:name="_ccdjirojxxnh" w:id="395"/>
      <w:bookmarkEnd w:id="395"/>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93">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rsidR="00000000" w:rsidDel="00000000" w:rsidP="00000000" w:rsidRDefault="00000000" w:rsidRPr="00000000" w14:paraId="00001095">
      <w:pPr>
        <w:pStyle w:val="Heading2"/>
        <w:pBdr>
          <w:top w:color="c9d2df" w:space="10" w:sz="6" w:val="single"/>
        </w:pBdr>
        <w:rPr/>
      </w:pPr>
      <w:bookmarkStart w:colFirst="0" w:colLast="0" w:name="_fknd5ri2lshc" w:id="396"/>
      <w:bookmarkEnd w:id="396"/>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96">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99">
      <w:pPr>
        <w:pStyle w:val="Heading2"/>
        <w:keepNext w:val="0"/>
        <w:pBdr>
          <w:top w:color="c9d2df" w:space="10" w:sz="6" w:val="single"/>
        </w:pBdr>
        <w:rPr/>
      </w:pPr>
      <w:bookmarkStart w:colFirst="0" w:colLast="0" w:name="_zb2xggwutpm1" w:id="397"/>
      <w:bookmarkEnd w:id="397"/>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9A">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109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9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9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9F">
            <w:pPr>
              <w:jc w:val="left"/>
              <w:rPr/>
            </w:pPr>
            <w:hyperlink r:id="rId58">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A1">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A2">
            <w:pPr>
              <w:jc w:val="left"/>
              <w:rPr/>
            </w:pPr>
            <w:hyperlink r:id="rId59">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A4">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A5">
            <w:pPr>
              <w:jc w:val="left"/>
              <w:rPr/>
            </w:pPr>
            <w:hyperlink r:id="rId60">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A6">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A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14.H — Hands-on platform tools for Chapter 14: monitoring political risk.</w:t>
      </w:r>
    </w:p>
    <w:p w:rsidR="00000000" w:rsidDel="00000000" w:rsidP="00000000" w:rsidRDefault="00000000" w:rsidRPr="00000000" w14:paraId="000010A8">
      <w:pPr>
        <w:pStyle w:val="Heading2"/>
        <w:pBdr>
          <w:top w:color="c9d2df" w:space="10" w:sz="6" w:val="single"/>
        </w:pBdr>
        <w:rPr/>
      </w:pPr>
      <w:bookmarkStart w:colFirst="0" w:colLast="0" w:name="_q2gwck4j918d" w:id="398"/>
      <w:bookmarkEnd w:id="398"/>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A9">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AD">
      <w:pPr>
        <w:pStyle w:val="Heading2"/>
        <w:pBdr>
          <w:top w:color="c9d2df" w:space="10" w:sz="6" w:val="single"/>
        </w:pBdr>
        <w:rPr/>
      </w:pPr>
      <w:bookmarkStart w:colFirst="0" w:colLast="0" w:name="_7dkd00f01ay7" w:id="399"/>
      <w:bookmarkEnd w:id="399"/>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AE">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*before* it becomes a statutory or regulatory change.</w:t>
      </w:r>
      <w:r w:rsidDel="00000000" w:rsidR="00000000" w:rsidRPr="00000000">
        <w:rPr>
          <w:rtl w:val="0"/>
        </w:rPr>
      </w:r>
    </w:p>
    <w:p w:rsidR="00000000" w:rsidDel="00000000" w:rsidP="00000000" w:rsidRDefault="00000000" w:rsidRPr="00000000" w14:paraId="000010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0B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0B5">
      <w:pPr>
        <w:rPr/>
      </w:pPr>
      <w:r w:rsidDel="00000000" w:rsidR="00000000" w:rsidRPr="00000000">
        <w:br w:type="page"/>
      </w:r>
      <w:r w:rsidDel="00000000" w:rsidR="00000000" w:rsidRPr="00000000">
        <w:rPr>
          <w:rtl w:val="0"/>
        </w:rPr>
      </w:r>
    </w:p>
    <w:p w:rsidR="00000000" w:rsidDel="00000000" w:rsidP="00000000" w:rsidRDefault="00000000" w:rsidRPr="00000000" w14:paraId="000010B6">
      <w:pPr>
        <w:pStyle w:val="Heading1"/>
        <w:rPr/>
      </w:pPr>
      <w:bookmarkStart w:colFirst="0" w:colLast="0" w:name="_aywz8xvt24vb" w:id="400"/>
      <w:bookmarkEnd w:id="400"/>
      <w:r w:rsidDel="00000000" w:rsidR="00000000" w:rsidRPr="00000000">
        <w:rPr>
          <w:b w:val="1"/>
          <w:bCs w:val="1"/>
          <w:color w:val="161b22"/>
          <w:rtl w:val="0"/>
        </w:rPr>
        <w:t xml:space="preserve">Chapter 15 — Healthcare Transformation as Portfolio Management: Applying PMI Standards to Six-Pillar Reform</w:t>
      </w:r>
      <w:r w:rsidDel="00000000" w:rsidR="00000000" w:rsidRPr="00000000">
        <w:rPr>
          <w:rtl w:val="0"/>
        </w:rPr>
      </w:r>
    </w:p>
    <w:p w:rsidR="00000000" w:rsidDel="00000000" w:rsidP="00000000" w:rsidRDefault="00000000" w:rsidRPr="00000000" w14:paraId="000010B7">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rsidR="00000000" w:rsidDel="00000000" w:rsidP="00000000" w:rsidRDefault="00000000" w:rsidRPr="00000000" w14:paraId="000010B9">
      <w:pPr>
        <w:pStyle w:val="Heading2"/>
        <w:pBdr>
          <w:top w:color="c9d2df" w:space="10" w:sz="6" w:val="single"/>
        </w:pBdr>
        <w:rPr/>
      </w:pPr>
      <w:bookmarkStart w:colFirst="0" w:colLast="0" w:name="_oqxyhsvt7pgx" w:id="401"/>
      <w:bookmarkEnd w:id="401"/>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0BA">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rsidR="00000000" w:rsidDel="00000000" w:rsidP="00000000" w:rsidRDefault="00000000" w:rsidRPr="00000000" w14:paraId="00001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Table15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0BC">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0BD">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0BE">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0BF">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0C0">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0C1">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0C2">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0C3">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0C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0C5">
      <w:pPr>
        <w:pStyle w:val="Heading2"/>
        <w:keepNext w:val="0"/>
        <w:pBdr>
          <w:top w:color="c9d2df" w:space="10" w:sz="6" w:val="single"/>
        </w:pBdr>
        <w:rPr/>
      </w:pPr>
      <w:bookmarkStart w:colFirst="0" w:colLast="0" w:name="_r4iqr34tdd4j" w:id="402"/>
      <w:bookmarkEnd w:id="402"/>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0C6">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5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0CA">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0CB">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0CC">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0CE">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0D1">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0D2">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Vermont’s full six-pillar transformation: all 19 components across the pillars, aligned to Act 167’s five goals and the December 2028 plan.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0DA">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0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 PMI Standard for Portfolio Management (5th ed.); PMBOK Guide 7th ed.; PMI Program Management Standard.</w:t>
      </w:r>
    </w:p>
    <w:p w:rsidR="00000000" w:rsidDel="00000000" w:rsidP="00000000" w:rsidRDefault="00000000" w:rsidRPr="00000000" w14:paraId="000010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rsidR="00000000" w:rsidDel="00000000" w:rsidP="00000000" w:rsidRDefault="00000000" w:rsidRPr="00000000" w14:paraId="000010DD">
      <w:pPr>
        <w:pStyle w:val="Heading2"/>
        <w:keepNext w:val="0"/>
        <w:pBdr>
          <w:top w:color="c9d2df" w:space="10" w:sz="6" w:val="single"/>
        </w:pBdr>
        <w:rPr/>
      </w:pPr>
      <w:bookmarkStart w:colFirst="0" w:colLast="0" w:name="_phwjd6x7av14" w:id="403"/>
      <w:bookmarkEnd w:id="403"/>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0DE">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5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0DF">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E0">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0E1">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0E2">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0E3">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0E4">
            <w:pPr>
              <w:jc w:val="left"/>
              <w:rPr/>
            </w:pPr>
            <w:r w:rsidDel="00000000" w:rsidR="00000000" w:rsidRPr="00000000">
              <w:rPr>
                <w:rFonts w:ascii="Cardo" w:cs="Cardo" w:eastAsia="Cardo" w:hAnsi="Cardo"/>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0E5">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E6">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0E7">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0E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0E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0EA">
            <w:pPr>
              <w:jc w:val="left"/>
              <w:rPr/>
            </w:pPr>
            <w:r w:rsidDel="00000000" w:rsidR="00000000" w:rsidRPr="00000000">
              <w:rPr>
                <w:rFonts w:ascii="Cardo" w:cs="Cardo" w:eastAsia="Cardo" w:hAnsi="Cardo"/>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EC">
            <w:pPr>
              <w:jc w:val="left"/>
              <w:rPr/>
            </w:pPr>
            <w:r w:rsidDel="00000000" w:rsidR="00000000" w:rsidRPr="00000000">
              <w:rPr>
                <w:sz w:val="18"/>
                <w:szCs w:val="18"/>
                <w:rtl w:val="0"/>
              </w:rPr>
              <w:t xml:space="preserve">AHEAD State Agreement management</w:t>
            </w:r>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0E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0EF">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rFonts w:ascii="Cardo" w:cs="Cardo" w:eastAsia="Cardo" w:hAnsi="Cardo"/>
                <w:sz w:val="18"/>
                <w:szCs w:val="18"/>
                <w:rtl w:val="0"/>
              </w:rPr>
              <w:t xml:space="preserve">Active → annual CMS review</w:t>
            </w:r>
            <w:r w:rsidDel="00000000" w:rsidR="00000000" w:rsidRPr="00000000">
              <w:rPr>
                <w:rtl w:val="0"/>
              </w:rPr>
            </w:r>
          </w:p>
        </w:tc>
      </w:tr>
      <w:tr>
        <w:trPr>
          <w:cantSplit w:val="0"/>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F2">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0F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F5">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0F6">
            <w:pPr>
              <w:jc w:val="left"/>
              <w:rPr/>
            </w:pPr>
            <w:r w:rsidDel="00000000" w:rsidR="00000000" w:rsidRPr="00000000">
              <w:rPr>
                <w:rFonts w:ascii="Cardo" w:cs="Cardo" w:eastAsia="Cardo" w:hAnsi="Cardo"/>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0F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F8">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0F9">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0F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0FB">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0FC">
            <w:pPr>
              <w:jc w:val="left"/>
              <w:rPr/>
            </w:pPr>
            <w:r w:rsidDel="00000000" w:rsidR="00000000" w:rsidRPr="00000000">
              <w:rPr>
                <w:rFonts w:ascii="Cardo" w:cs="Cardo" w:eastAsia="Cardo" w:hAnsi="Cardo"/>
                <w:sz w:val="18"/>
                <w:szCs w:val="18"/>
                <w:rtl w:val="0"/>
              </w:rPr>
              <w:t xml:space="preserve">In progress → Dec 2028</w:t>
            </w:r>
            <w:r w:rsidDel="00000000" w:rsidR="00000000" w:rsidRPr="00000000">
              <w:rPr>
                <w:rtl w:val="0"/>
              </w:rPr>
            </w:r>
          </w:p>
        </w:tc>
      </w:tr>
      <w:tr>
        <w:trPr>
          <w:cantSplit w:val="0"/>
          <w:tblHeader w:val="0"/>
        </w:trPr>
        <w:tc>
          <w:tcPr/>
          <w:p w:rsidR="00000000" w:rsidDel="00000000" w:rsidP="00000000" w:rsidRDefault="00000000" w:rsidRPr="00000000" w14:paraId="000010FD">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FE">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0FF">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00">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01">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02">
            <w:pPr>
              <w:jc w:val="left"/>
              <w:rPr/>
            </w:pPr>
            <w:r w:rsidDel="00000000" w:rsidR="00000000" w:rsidRPr="00000000">
              <w:rPr>
                <w:rFonts w:ascii="Cardo" w:cs="Cardo" w:eastAsia="Cardo" w:hAnsi="Cardo"/>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03">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04">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05">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06">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07">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08">
            <w:pPr>
              <w:jc w:val="left"/>
              <w:rPr/>
            </w:pPr>
            <w:r w:rsidDel="00000000" w:rsidR="00000000" w:rsidRPr="00000000">
              <w:rPr>
                <w:rFonts w:ascii="Cardo" w:cs="Cardo" w:eastAsia="Cardo" w:hAnsi="Cardo"/>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0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0A">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0B">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0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rFonts w:ascii="Cardo" w:cs="Cardo" w:eastAsia="Cardo" w:hAnsi="Cardo"/>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0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10">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11">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12">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13">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14">
            <w:pPr>
              <w:jc w:val="left"/>
              <w:rPr/>
            </w:pPr>
            <w:r w:rsidDel="00000000" w:rsidR="00000000" w:rsidRPr="00000000">
              <w:rPr>
                <w:rFonts w:ascii="Cardo" w:cs="Cardo" w:eastAsia="Cardo" w:hAnsi="Cardo"/>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1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16">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17">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1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rFonts w:ascii="Cardo" w:cs="Cardo" w:eastAsia="Cardo" w:hAnsi="Cardo"/>
                <w:sz w:val="18"/>
                <w:szCs w:val="18"/>
                <w:rtl w:val="0"/>
              </w:rPr>
              <w:t xml:space="preserve">Methodology design → FY2027</w:t>
            </w:r>
            <w:r w:rsidDel="00000000" w:rsidR="00000000" w:rsidRPr="00000000">
              <w:rPr>
                <w:rtl w:val="0"/>
              </w:rPr>
            </w:r>
          </w:p>
        </w:tc>
      </w:tr>
      <w:tr>
        <w:trPr>
          <w:cantSplit w:val="0"/>
          <w:tblHeader w:val="0"/>
        </w:trPr>
        <w:tc>
          <w:tcPr/>
          <w:p w:rsidR="00000000" w:rsidDel="00000000" w:rsidP="00000000" w:rsidRDefault="00000000" w:rsidRPr="00000000" w14:paraId="0000111B">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1D">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rFonts w:ascii="Cardo" w:cs="Cardo" w:eastAsia="Cardo" w:hAnsi="Cardo"/>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2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22">
            <w:pPr>
              <w:jc w:val="left"/>
              <w:rPr/>
            </w:pPr>
            <w:r w:rsidDel="00000000" w:rsidR="00000000" w:rsidRPr="00000000">
              <w:rPr>
                <w:sz w:val="18"/>
                <w:szCs w:val="18"/>
                <w:rtl w:val="0"/>
              </w:rPr>
              <w:t xml:space="preserve">AHEAD EAST Fund deployment</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rFonts w:ascii="Cardo" w:cs="Cardo" w:eastAsia="Cardo" w:hAnsi="Cardo"/>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27">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28">
            <w:pPr>
              <w:jc w:val="left"/>
              <w:rPr/>
            </w:pPr>
            <w:r w:rsidDel="00000000" w:rsidR="00000000" w:rsidRPr="00000000">
              <w:rPr>
                <w:sz w:val="18"/>
                <w:szCs w:val="18"/>
                <w:rtl w:val="0"/>
              </w:rPr>
              <w:t xml:space="preserve">Blueprint PCMH + AHEAD transition</w:t>
            </w:r>
            <w:r w:rsidDel="00000000" w:rsidR="00000000" w:rsidRPr="00000000">
              <w:rPr>
                <w:rtl w:val="0"/>
              </w:rPr>
            </w:r>
          </w:p>
        </w:tc>
        <w:tc>
          <w:tcPr/>
          <w:p w:rsidR="00000000" w:rsidDel="00000000" w:rsidP="00000000" w:rsidRDefault="00000000" w:rsidRPr="00000000" w14:paraId="00001129">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2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2B">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2C">
            <w:pPr>
              <w:jc w:val="left"/>
              <w:rPr/>
            </w:pPr>
            <w:r w:rsidDel="00000000" w:rsidR="00000000" w:rsidRPr="00000000">
              <w:rPr>
                <w:rFonts w:ascii="Cardo" w:cs="Cardo" w:eastAsia="Cardo" w:hAnsi="Cardo"/>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2D">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2E">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2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31">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rFonts w:ascii="Cardo" w:cs="Cardo" w:eastAsia="Cardo" w:hAnsi="Cardo"/>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3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37">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rFonts w:ascii="Cardo" w:cs="Cardo" w:eastAsia="Cardo" w:hAnsi="Cardo"/>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39">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D">
            <w:pPr>
              <w:jc w:val="left"/>
              <w:rPr/>
            </w:pPr>
            <w:r w:rsidDel="00000000" w:rsidR="00000000" w:rsidRPr="00000000">
              <w:rPr>
                <w:sz w:val="18"/>
                <w:szCs w:val="18"/>
                <w:rtl w:val="0"/>
              </w:rPr>
              <w:t xml:space="preserve">GMCB + AHS Equity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rFonts w:ascii="Cardo" w:cs="Cardo" w:eastAsia="Cardo" w:hAnsi="Cardo"/>
                <w:sz w:val="18"/>
                <w:szCs w:val="18"/>
                <w:rtl w:val="0"/>
              </w:rPr>
              <w:t xml:space="preserve">Design → FY2028 budgets</w:t>
            </w:r>
            <w:r w:rsidDel="00000000" w:rsidR="00000000" w:rsidRPr="00000000">
              <w:rPr>
                <w:rtl w:val="0"/>
              </w:rPr>
            </w:r>
          </w:p>
        </w:tc>
      </w:tr>
      <w:tr>
        <w:trPr>
          <w:cantSplit w:val="0"/>
          <w:tblHeader w:val="0"/>
        </w:trPr>
        <w:tc>
          <w:tcPr/>
          <w:p w:rsidR="00000000" w:rsidDel="00000000" w:rsidP="00000000" w:rsidRDefault="00000000" w:rsidRPr="00000000" w14:paraId="0000113F">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HEROI scoring framework</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3">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rFonts w:ascii="Cardo" w:cs="Cardo" w:eastAsia="Cardo" w:hAnsi="Cardo"/>
                <w:sz w:val="18"/>
                <w:szCs w:val="18"/>
                <w:rtl w:val="0"/>
              </w:rPr>
              <w:t xml:space="preserve">Development → FY2027 baseline</w:t>
            </w:r>
            <w:r w:rsidDel="00000000" w:rsidR="00000000" w:rsidRPr="00000000">
              <w:rPr>
                <w:rtl w:val="0"/>
              </w:rPr>
            </w:r>
          </w:p>
        </w:tc>
      </w:tr>
      <w:tr>
        <w:trPr>
          <w:cantSplit w:val="0"/>
          <w:tblHeader w:val="0"/>
        </w:trPr>
        <w:tc>
          <w:tcPr/>
          <w:p w:rsidR="00000000" w:rsidDel="00000000" w:rsidP="00000000" w:rsidRDefault="00000000" w:rsidRPr="00000000" w14:paraId="0000114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rFonts w:ascii="Cardo" w:cs="Cardo" w:eastAsia="Cardo" w:hAnsi="Cardo"/>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4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rFonts w:ascii="Cardo" w:cs="Cardo" w:eastAsia="Cardo" w:hAnsi="Cardo"/>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5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5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rFonts w:ascii="Cardo" w:cs="Cardo" w:eastAsia="Cardo" w:hAnsi="Cardo"/>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5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5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11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59">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5A">
      <w:pPr>
        <w:spacing w:after="120" w:lineRule="auto"/>
        <w:rPr/>
      </w:pPr>
      <w:r w:rsidDel="00000000" w:rsidR="00000000" w:rsidRPr="00000000">
        <w:rPr>
          <w:rtl w:val="0"/>
        </w:rPr>
      </w:r>
    </w:p>
    <w:p w:rsidR="00000000" w:rsidDel="00000000" w:rsidP="00000000" w:rsidRDefault="00000000" w:rsidRPr="00000000" w14:paraId="0000115B">
      <w:pPr>
        <w:pStyle w:val="Heading2"/>
        <w:pBdr>
          <w:top w:color="c9d2df" w:space="10" w:sz="6" w:val="single"/>
        </w:pBdr>
        <w:rPr/>
      </w:pPr>
      <w:bookmarkStart w:colFirst="0" w:colLast="0" w:name="_xowib9nwupth" w:id="404"/>
      <w:bookmarkEnd w:id="404"/>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5C">
      <w:pPr>
        <w:rPr/>
      </w:pPr>
      <w:r w:rsidDel="00000000" w:rsidR="00000000" w:rsidRPr="00000000">
        <w:rPr>
          <w:rtl w:val="0"/>
        </w:rP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5F">
      <w:pPr>
        <w:pStyle w:val="Heading2"/>
        <w:keepNext w:val="0"/>
        <w:pBdr>
          <w:top w:color="c9d2df" w:space="10" w:sz="6" w:val="single"/>
        </w:pBdr>
        <w:rPr/>
      </w:pPr>
      <w:bookmarkStart w:colFirst="0" w:colLast="0" w:name="_nzskj0bzbx2f" w:id="405"/>
      <w:bookmarkEnd w:id="405"/>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Six Roles, One Framework</w:t>
      </w:r>
      <w:r w:rsidDel="00000000" w:rsidR="00000000" w:rsidRPr="00000000">
        <w:rPr>
          <w:rtl w:val="0"/>
        </w:rPr>
      </w:r>
    </w:p>
    <w:p w:rsidR="00000000" w:rsidDel="00000000" w:rsidP="00000000" w:rsidRDefault="00000000" w:rsidRPr="00000000" w14:paraId="00001160">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5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61">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62">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63">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64">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65">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66">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67">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RBP methodology (FY2026); Strategic Plan (Dec 2028); monthly Act 68 compliance</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6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6D">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70">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73">
            <w:pPr>
              <w:jc w:val="left"/>
              <w:rPr/>
            </w:pPr>
            <w:r w:rsidDel="00000000" w:rsidR="00000000" w:rsidRPr="00000000">
              <w:rPr>
                <w:sz w:val="18"/>
                <w:szCs w:val="18"/>
                <w:rtl w:val="0"/>
              </w:rPr>
              <w:t xml:space="preserve">RBP rates in effect (FY2027); non-CAH global budgets (FY2028); EAST Fund targets</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75">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79">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0"/>
          <w:tblHeader w:val="0"/>
        </w:trPr>
        <w:tc>
          <w:tcPr/>
          <w:p w:rsidR="00000000" w:rsidDel="00000000" w:rsidP="00000000" w:rsidRDefault="00000000" w:rsidRPr="00000000" w14:paraId="0000117A">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Health Equity Program Manager</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PMP + public-health/equity background; HEROI</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SRA methodology (FY2028); HEROI baseline (FY2027); SDOH data in VHCURES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Portfolio Manager + Office of Health Equity</w:t>
            </w:r>
            <w:r w:rsidDel="00000000" w:rsidR="00000000" w:rsidRPr="00000000">
              <w:rPr>
                <w:rtl w:val="0"/>
              </w:rPr>
            </w:r>
          </w:p>
        </w:tc>
      </w:tr>
      <w:tr>
        <w:trPr>
          <w:cantSplit w:val="1"/>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8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85">
      <w:pPr>
        <w:pStyle w:val="Heading2"/>
        <w:pBdr>
          <w:top w:color="c9d2df" w:space="10" w:sz="6" w:val="single"/>
        </w:pBdr>
        <w:rPr/>
      </w:pPr>
      <w:bookmarkStart w:colFirst="0" w:colLast="0" w:name="_jry44b7u18pg" w:id="406"/>
      <w:bookmarkEnd w:id="406"/>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86">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rsidR="00000000" w:rsidDel="00000000" w:rsidP="00000000" w:rsidRDefault="00000000" w:rsidRPr="00000000" w14:paraId="000011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88">
      <w:pPr>
        <w:pStyle w:val="Heading2"/>
        <w:pBdr>
          <w:top w:color="c9d2df" w:space="10" w:sz="6" w:val="single"/>
        </w:pBdr>
        <w:rPr/>
      </w:pPr>
      <w:bookmarkStart w:colFirst="0" w:colLast="0" w:name="_amykx6bhflwq" w:id="407"/>
      <w:bookmarkEnd w:id="407"/>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89">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rsidR="00000000" w:rsidDel="00000000" w:rsidP="00000000" w:rsidRDefault="00000000" w:rsidRPr="00000000" w14:paraId="000011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5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118E">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8F">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90">
            <w:pPr>
              <w:numPr>
                <w:ilvl w:val="0"/>
                <w:numId w:val="33"/>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91">
            <w:pPr>
              <w:numPr>
                <w:ilvl w:val="0"/>
                <w:numId w:val="33"/>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92">
            <w:pPr>
              <w:numPr>
                <w:ilvl w:val="0"/>
                <w:numId w:val="33"/>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93">
            <w:pPr>
              <w:numPr>
                <w:ilvl w:val="0"/>
                <w:numId w:val="33"/>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94">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95">
      <w:pPr>
        <w:spacing w:after="120" w:lineRule="auto"/>
        <w:rPr/>
      </w:pPr>
      <w:r w:rsidDel="00000000" w:rsidR="00000000" w:rsidRPr="00000000">
        <w:rPr>
          <w:rtl w:val="0"/>
        </w:rPr>
      </w:r>
    </w:p>
    <w:p w:rsidR="00000000" w:rsidDel="00000000" w:rsidP="00000000" w:rsidRDefault="00000000" w:rsidRPr="00000000" w14:paraId="00001196">
      <w:pPr>
        <w:pStyle w:val="Heading2"/>
        <w:pBdr>
          <w:top w:color="c9d2df" w:space="10" w:sz="6" w:val="single"/>
        </w:pBdr>
        <w:rPr/>
      </w:pPr>
      <w:bookmarkStart w:colFirst="0" w:colLast="0" w:name="_qx49s7266gbo" w:id="408"/>
      <w:bookmarkEnd w:id="408"/>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97">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98">
      <w:pPr>
        <w:pStyle w:val="Heading2"/>
        <w:keepNext w:val="0"/>
        <w:pBdr>
          <w:top w:color="c9d2df" w:space="10" w:sz="6" w:val="single"/>
        </w:pBdr>
        <w:rPr/>
      </w:pPr>
      <w:bookmarkStart w:colFirst="0" w:colLast="0" w:name="_nehy2u88jwrz" w:id="409"/>
      <w:bookmarkEnd w:id="409"/>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5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99">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9A">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9B">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9C">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9D">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9E">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9F">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A0">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A1">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A2">
            <w:pPr>
              <w:spacing w:after="0" w:before="0" w:line="240" w:lineRule="auto"/>
              <w:jc w:val="left"/>
              <w:rPr/>
            </w:pPr>
            <w:r w:rsidDel="00000000" w:rsidR="00000000" w:rsidRPr="00000000">
              <w:rPr>
                <w:sz w:val="17"/>
                <w:szCs w:val="17"/>
                <w:rtl w:val="0"/>
              </w:rPr>
              <w:t xml:space="preserve">Analytics vendor not operational by Jan 2027; hospitals enter AHEAD without financial-management capability</w:t>
            </w:r>
            <w:r w:rsidDel="00000000" w:rsidR="00000000" w:rsidRPr="00000000">
              <w:rPr>
                <w:rtl w:val="0"/>
              </w:rPr>
            </w:r>
          </w:p>
        </w:tc>
        <w:tc>
          <w:tcPr/>
          <w:p w:rsidR="00000000" w:rsidDel="00000000" w:rsidP="00000000" w:rsidRDefault="00000000" w:rsidRPr="00000000" w14:paraId="000011A3">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A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A5">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A6">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A7">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A8">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A9">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AA">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AB">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A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AD">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AE">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AF">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B0">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B1">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B2">
            <w:pPr>
              <w:spacing w:after="0" w:before="0" w:line="240" w:lineRule="auto"/>
              <w:jc w:val="left"/>
              <w:rPr/>
            </w:pPr>
            <w:r w:rsidDel="00000000" w:rsidR="00000000" w:rsidRPr="00000000">
              <w:rPr>
                <w:sz w:val="17"/>
                <w:szCs w:val="17"/>
                <w:rtl w:val="0"/>
              </w:rPr>
              <w:t xml:space="preserve">AHS overcommitment produces a descriptive (non-binding) Dec 2028 Strategic Plan</w:t>
            </w:r>
            <w:r w:rsidDel="00000000" w:rsidR="00000000" w:rsidRPr="00000000">
              <w:rPr>
                <w:rtl w:val="0"/>
              </w:rPr>
            </w:r>
          </w:p>
        </w:tc>
        <w:tc>
          <w:tcPr/>
          <w:p w:rsidR="00000000" w:rsidDel="00000000" w:rsidP="00000000" w:rsidRDefault="00000000" w:rsidRPr="00000000" w14:paraId="000011B3">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B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B5">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B6">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B7">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B8">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1B9">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1BA">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1BB">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1BC">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1BD">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BE">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BF">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1C0">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1C1">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1C2">
            <w:pPr>
              <w:spacing w:after="0" w:before="0" w:line="240" w:lineRule="auto"/>
              <w:jc w:val="left"/>
              <w:rPr/>
            </w:pPr>
            <w:r w:rsidDel="00000000" w:rsidR="00000000" w:rsidRPr="00000000">
              <w:rPr>
                <w:sz w:val="17"/>
                <w:szCs w:val="17"/>
                <w:rtl w:val="0"/>
              </w:rPr>
              <w:t xml:space="preserve">H.R. 1 Medicaid cuts reduce EAST Fund capacity; Clinical/Equity investments constrained</w:t>
            </w:r>
            <w:r w:rsidDel="00000000" w:rsidR="00000000" w:rsidRPr="00000000">
              <w:rPr>
                <w:rtl w:val="0"/>
              </w:rPr>
            </w:r>
          </w:p>
        </w:tc>
        <w:tc>
          <w:tcPr/>
          <w:p w:rsidR="00000000" w:rsidDel="00000000" w:rsidP="00000000" w:rsidRDefault="00000000" w:rsidRPr="00000000" w14:paraId="000011C3">
            <w:pPr>
              <w:spacing w:after="0" w:before="0" w:line="240" w:lineRule="auto"/>
              <w:jc w:val="left"/>
              <w:rPr/>
            </w:pPr>
            <w:r w:rsidDel="00000000" w:rsidR="00000000" w:rsidRPr="00000000">
              <w:rPr>
                <w:sz w:val="17"/>
                <w:szCs w:val="17"/>
                <w:rtl w:val="0"/>
              </w:rPr>
              <w:t xml:space="preserve">Clin, Equity, Econ</w:t>
            </w:r>
            <w:r w:rsidDel="00000000" w:rsidR="00000000" w:rsidRPr="00000000">
              <w:rPr>
                <w:rtl w:val="0"/>
              </w:rPr>
            </w:r>
          </w:p>
        </w:tc>
        <w:tc>
          <w:tcPr/>
          <w:p w:rsidR="00000000" w:rsidDel="00000000" w:rsidP="00000000" w:rsidRDefault="00000000" w:rsidRPr="00000000" w14:paraId="000011C4">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C5">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6">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C7">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1C8">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1C9">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1CA">
            <w:pPr>
              <w:spacing w:after="0" w:before="0" w:line="240" w:lineRule="auto"/>
              <w:jc w:val="left"/>
              <w:rPr/>
            </w:pPr>
            <w:r w:rsidDel="00000000" w:rsidR="00000000" w:rsidRPr="00000000">
              <w:rPr>
                <w:sz w:val="17"/>
                <w:szCs w:val="17"/>
                <w:rtl w:val="0"/>
              </w:rPr>
              <w:t xml:space="preserve">VITL connectivity gaps persist; AHEAD population-health management incomplete</w:t>
            </w:r>
            <w:r w:rsidDel="00000000" w:rsidR="00000000" w:rsidRPr="00000000">
              <w:rPr>
                <w:rtl w:val="0"/>
              </w:rPr>
            </w:r>
          </w:p>
        </w:tc>
        <w:tc>
          <w:tcPr/>
          <w:p w:rsidR="00000000" w:rsidDel="00000000" w:rsidP="00000000" w:rsidRDefault="00000000" w:rsidRPr="00000000" w14:paraId="000011CB">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1C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D">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E">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CF">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1D0">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1D1">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1D2">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1D3">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1D4">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D5">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6">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D7">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1D8">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1D9">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1DA">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1DB">
            <w:pPr>
              <w:spacing w:after="0" w:before="0" w:line="240" w:lineRule="auto"/>
              <w:jc w:val="left"/>
              <w:rPr/>
            </w:pPr>
            <w:r w:rsidDel="00000000" w:rsidR="00000000" w:rsidRPr="00000000">
              <w:rPr>
                <w:sz w:val="17"/>
                <w:szCs w:val="17"/>
                <w:rtl w:val="0"/>
              </w:rPr>
              <w:t xml:space="preserve">Equity, Econ</w:t>
            </w:r>
            <w:r w:rsidDel="00000000" w:rsidR="00000000" w:rsidRPr="00000000">
              <w:rPr>
                <w:rtl w:val="0"/>
              </w:rPr>
            </w:r>
          </w:p>
        </w:tc>
        <w:tc>
          <w:tcPr/>
          <w:p w:rsidR="00000000" w:rsidDel="00000000" w:rsidP="00000000" w:rsidRDefault="00000000" w:rsidRPr="00000000" w14:paraId="000011D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DD">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E">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DF">
            <w:pPr>
              <w:spacing w:after="0" w:before="0" w:line="240" w:lineRule="auto"/>
              <w:jc w:val="left"/>
              <w:rPr/>
            </w:pPr>
            <w:r w:rsidDel="00000000" w:rsidR="00000000" w:rsidRPr="00000000">
              <w:rPr>
                <w:sz w:val="17"/>
                <w:szCs w:val="17"/>
                <w:rtl w:val="0"/>
              </w:rPr>
              <w:t xml:space="preserve">Accelerate: Equity PM leads SRA as co-equal to budget design; HCAC equity review required</w:t>
            </w:r>
            <w:r w:rsidDel="00000000" w:rsidR="00000000" w:rsidRPr="00000000">
              <w:rPr>
                <w:rtl w:val="0"/>
              </w:rPr>
            </w:r>
          </w:p>
        </w:tc>
        <w:tc>
          <w:tcPr/>
          <w:p w:rsidR="00000000" w:rsidDel="00000000" w:rsidP="00000000" w:rsidRDefault="00000000" w:rsidRPr="00000000" w14:paraId="000011E0">
            <w:pPr>
              <w:spacing w:after="0" w:before="0" w:line="240" w:lineRule="auto"/>
              <w:jc w:val="left"/>
              <w:rPr/>
            </w:pPr>
            <w:r w:rsidDel="00000000" w:rsidR="00000000" w:rsidRPr="00000000">
              <w:rPr>
                <w:sz w:val="17"/>
                <w:szCs w:val="17"/>
                <w:rtl w:val="0"/>
              </w:rPr>
              <w:t xml:space="preserve">Equity PM + GMCB</w:t>
            </w:r>
            <w:r w:rsidDel="00000000" w:rsidR="00000000" w:rsidRPr="00000000">
              <w:rPr>
                <w:rtl w:val="0"/>
              </w:rPr>
            </w:r>
          </w:p>
        </w:tc>
      </w:tr>
      <w:tr>
        <w:trPr>
          <w:cantSplit w:val="0"/>
          <w:tblHeader w:val="0"/>
        </w:trPr>
        <w:tc>
          <w:tcPr/>
          <w:p w:rsidR="00000000" w:rsidDel="00000000" w:rsidP="00000000" w:rsidRDefault="00000000" w:rsidRPr="00000000" w14:paraId="000011E1">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1E2">
            <w:pPr>
              <w:spacing w:after="0" w:before="0" w:line="240" w:lineRule="auto"/>
              <w:jc w:val="left"/>
              <w:rPr/>
            </w:pPr>
            <w:r w:rsidDel="00000000" w:rsidR="00000000" w:rsidRPr="00000000">
              <w:rPr>
                <w:sz w:val="17"/>
                <w:szCs w:val="17"/>
                <w:rtl w:val="0"/>
              </w:rPr>
              <w:t xml:space="preserve">Insufficient clinical-leader engagement; AHEAD driven by administrators without clinical ownership</w:t>
            </w:r>
            <w:r w:rsidDel="00000000" w:rsidR="00000000" w:rsidRPr="00000000">
              <w:rPr>
                <w:rtl w:val="0"/>
              </w:rPr>
            </w:r>
          </w:p>
        </w:tc>
        <w:tc>
          <w:tcPr/>
          <w:p w:rsidR="00000000" w:rsidDel="00000000" w:rsidP="00000000" w:rsidRDefault="00000000" w:rsidRPr="00000000" w14:paraId="000011E3">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1E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5">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E6">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E7">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Avoid: hire Portfolio Manager by Q3 2026; PMO by Q1 2027 (the primary motivation for this chapter)</w:t>
            </w:r>
            <w:r w:rsidDel="00000000" w:rsidR="00000000" w:rsidRPr="00000000">
              <w:rPr>
                <w:rtl w:val="0"/>
              </w:rPr>
            </w:r>
          </w:p>
        </w:tc>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1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1F2">
      <w:pPr>
        <w:pStyle w:val="Heading2"/>
        <w:keepNext w:val="0"/>
        <w:pBdr>
          <w:top w:color="c9d2df" w:space="10" w:sz="6" w:val="single"/>
        </w:pBdr>
        <w:rPr/>
      </w:pPr>
      <w:bookmarkStart w:colFirst="0" w:colLast="0" w:name="_49sj3s3l49om" w:id="410"/>
      <w:bookmarkEnd w:id="410"/>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1F3">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5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1F4">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1F5">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1F6">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1F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1F8">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1F9">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1FA">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1FB">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1FC">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1FD">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1FE">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1FF">
            <w:pPr>
              <w:jc w:val="left"/>
              <w:rPr/>
            </w:pPr>
            <w:r w:rsidDel="00000000" w:rsidR="00000000" w:rsidRPr="00000000">
              <w:rPr>
                <w:sz w:val="18"/>
                <w:szCs w:val="18"/>
                <w:rtl w:val="0"/>
              </w:rPr>
              <w:t xml:space="preserve">13/14 sustainable; deficit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00">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01">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02">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03">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04">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05">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06">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07">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08">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09">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0A">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0B">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F).</w:t>
      </w:r>
    </w:p>
    <w:p w:rsidR="00000000" w:rsidDel="00000000" w:rsidP="00000000" w:rsidRDefault="00000000" w:rsidRPr="00000000" w14:paraId="0000120D">
      <w:pPr>
        <w:pStyle w:val="Heading2"/>
        <w:keepNext w:val="0"/>
        <w:pBdr>
          <w:top w:color="c9d2df" w:space="10" w:sz="6" w:val="single"/>
        </w:pBdr>
        <w:rPr/>
      </w:pPr>
      <w:bookmarkStart w:colFirst="0" w:colLast="0" w:name="_xpwde16ro61q" w:id="411"/>
      <w:bookmarkEnd w:id="411"/>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0E">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Table15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0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10">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11">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12">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13">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14">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15">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16">
            <w:pPr>
              <w:jc w:val="left"/>
              <w:rPr/>
            </w:pPr>
            <w:r w:rsidDel="00000000" w:rsidR="00000000" w:rsidRPr="00000000">
              <w:rPr>
                <w:sz w:val="18"/>
                <w:szCs w:val="18"/>
                <w:rtl w:val="0"/>
              </w:rPr>
              <w:t xml:space="preserve">R-10 avoided; coordinates $195M RHT + ~$150M/yr EAST Fund; single accountability for Dec 2028</w:t>
            </w:r>
            <w:r w:rsidDel="00000000" w:rsidR="00000000" w:rsidRPr="00000000">
              <w:rPr>
                <w:rtl w:val="0"/>
              </w:rPr>
            </w:r>
          </w:p>
        </w:tc>
      </w:tr>
      <w:tr>
        <w:trPr>
          <w:cantSplit w:val="0"/>
          <w:tblHeader w:val="0"/>
        </w:trPr>
        <w:tc>
          <w:tcPr/>
          <w:p w:rsidR="00000000" w:rsidDel="00000000" w:rsidP="00000000" w:rsidRDefault="00000000" w:rsidRPr="00000000" w14:paraId="00001217">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18">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19">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1A">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1B">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1C">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1D">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1E">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1F">
            <w:pPr>
              <w:jc w:val="left"/>
              <w:rPr/>
            </w:pPr>
            <w:r w:rsidDel="00000000" w:rsidR="00000000" w:rsidRPr="00000000">
              <w:rPr>
                <w:sz w:val="18"/>
                <w:szCs w:val="18"/>
                <w:rtl w:val="0"/>
              </w:rPr>
              <w:t xml:space="preserve">Six pillar PMs (shared)</w:t>
            </w:r>
            <w:r w:rsidDel="00000000" w:rsidR="00000000" w:rsidRPr="00000000">
              <w:rPr>
                <w:rtl w:val="0"/>
              </w:rPr>
            </w:r>
          </w:p>
        </w:tc>
        <w:tc>
          <w:tcPr/>
          <w:p w:rsidR="00000000" w:rsidDel="00000000" w:rsidP="00000000" w:rsidRDefault="00000000" w:rsidRPr="00000000" w14:paraId="00001220">
            <w:pPr>
              <w:jc w:val="left"/>
              <w:rPr/>
            </w:pPr>
            <w:r w:rsidDel="00000000" w:rsidR="00000000" w:rsidRPr="00000000">
              <w:rPr>
                <w:sz w:val="18"/>
                <w:szCs w:val="18"/>
                <w:rtl w:val="0"/>
              </w:rPr>
              <w:t xml:space="preserve">$600K–$1M</w:t>
            </w:r>
            <w:r w:rsidDel="00000000" w:rsidR="00000000" w:rsidRPr="00000000">
              <w:rPr>
                <w:rtl w:val="0"/>
              </w:rPr>
            </w:r>
          </w:p>
        </w:tc>
        <w:tc>
          <w:tcPr/>
          <w:p w:rsidR="00000000" w:rsidDel="00000000" w:rsidP="00000000" w:rsidRDefault="00000000" w:rsidRPr="00000000" w14:paraId="00001221">
            <w:pPr>
              <w:jc w:val="left"/>
              <w:rPr/>
            </w:pPr>
            <w:r w:rsidDel="00000000" w:rsidR="00000000" w:rsidRPr="00000000">
              <w:rPr>
                <w:sz w:val="18"/>
                <w:szCs w:val="18"/>
                <w:rtl w:val="0"/>
              </w:rPr>
              <w:t xml:space="preserve">~$3M–$5M</w:t>
            </w:r>
            <w:r w:rsidDel="00000000" w:rsidR="00000000" w:rsidRPr="00000000">
              <w:rPr>
                <w:rtl w:val="0"/>
              </w:rPr>
            </w:r>
          </w:p>
        </w:tc>
        <w:tc>
          <w:tcPr/>
          <w:p w:rsidR="00000000" w:rsidDel="00000000" w:rsidP="00000000" w:rsidRDefault="00000000" w:rsidRPr="00000000" w14:paraId="00001222">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23">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24">
            <w:pPr>
              <w:jc w:val="left"/>
              <w:rPr/>
            </w:pPr>
            <w:r w:rsidDel="00000000" w:rsidR="00000000" w:rsidRPr="00000000">
              <w:rPr>
                <w:sz w:val="18"/>
                <w:szCs w:val="18"/>
                <w:rtl w:val="0"/>
              </w:rPr>
              <w:t xml:space="preserve">~$1M–$1.5M</w:t>
            </w:r>
            <w:r w:rsidDel="00000000" w:rsidR="00000000" w:rsidRPr="00000000">
              <w:rPr>
                <w:rtl w:val="0"/>
              </w:rPr>
            </w:r>
          </w:p>
        </w:tc>
        <w:tc>
          <w:tcPr/>
          <w:p w:rsidR="00000000" w:rsidDel="00000000" w:rsidP="00000000" w:rsidRDefault="00000000" w:rsidRPr="00000000" w14:paraId="00001225">
            <w:pPr>
              <w:jc w:val="left"/>
              <w:rPr/>
            </w:pPr>
            <w:r w:rsidDel="00000000" w:rsidR="00000000" w:rsidRPr="00000000">
              <w:rPr>
                <w:sz w:val="18"/>
                <w:szCs w:val="18"/>
                <w:rtl w:val="0"/>
              </w:rPr>
              <w:t xml:space="preserve">~$4.5M–$7.5M</w:t>
            </w:r>
            <w:r w:rsidDel="00000000" w:rsidR="00000000" w:rsidRPr="00000000">
              <w:rPr>
                <w:rtl w:val="0"/>
              </w:rPr>
            </w:r>
          </w:p>
        </w:tc>
        <w:tc>
          <w:tcPr/>
          <w:p w:rsidR="00000000" w:rsidDel="00000000" w:rsidP="00000000" w:rsidRDefault="00000000" w:rsidRPr="00000000" w14:paraId="00001226">
            <w:pPr>
              <w:jc w:val="left"/>
              <w:rPr/>
            </w:pPr>
            <w:r w:rsidDel="00000000" w:rsidR="00000000" w:rsidRPr="00000000">
              <w:rPr>
                <w:sz w:val="18"/>
                <w:szCs w:val="18"/>
                <w:rtl w:val="0"/>
              </w:rPr>
              <w:t xml:space="preserve">&lt;2% of the portfolio value managed vs. $195M RHT + ~$150M/yr EAST Fund + $300M+ RBP savings</w:t>
            </w:r>
            <w:r w:rsidDel="00000000" w:rsidR="00000000" w:rsidRPr="00000000">
              <w:rPr>
                <w:rtl w:val="0"/>
              </w:rPr>
            </w:r>
          </w:p>
        </w:tc>
      </w:tr>
    </w:tbl>
    <w:p w:rsidR="00000000" w:rsidDel="00000000" w:rsidP="00000000" w:rsidRDefault="00000000" w:rsidRPr="00000000" w14: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29">
      <w:pPr>
        <w:pStyle w:val="Heading2"/>
        <w:pBdr>
          <w:top w:color="c9d2df" w:space="10" w:sz="6" w:val="single"/>
        </w:pBdr>
        <w:rPr/>
      </w:pPr>
      <w:bookmarkStart w:colFirst="0" w:colLast="0" w:name="_99d31v6ar97b" w:id="412"/>
      <w:bookmarkEnd w:id="412"/>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2A">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Six pillar PMs designated; weekly pillar-level reporting; resource-conflict resolution operational.</w:t>
      </w:r>
    </w:p>
    <w:p w:rsidR="00000000" w:rsidDel="00000000" w:rsidP="00000000" w:rsidRDefault="00000000" w:rsidRPr="00000000" w14: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December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31">
      <w:pPr>
        <w:pStyle w:val="Heading2"/>
        <w:pBdr>
          <w:top w:color="c9d2df" w:space="10" w:sz="6" w:val="single"/>
        </w:pBdr>
        <w:rPr/>
      </w:pPr>
      <w:bookmarkStart w:colFirst="0" w:colLast="0" w:name="_xe4ba8to2qpw" w:id="413"/>
      <w:bookmarkEnd w:id="413"/>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32">
      <w:pPr>
        <w:keepNext w:val="1"/>
        <w:keepLines w:val="1"/>
        <w:numPr>
          <w:ilvl w:val="0"/>
          <w:numId w:val="34"/>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33">
      <w:pPr>
        <w:keepNext w:val="1"/>
        <w:keepLines w:val="1"/>
        <w:numPr>
          <w:ilvl w:val="0"/>
          <w:numId w:val="34"/>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rsidR="00000000" w:rsidDel="00000000" w:rsidP="00000000" w:rsidRDefault="00000000" w:rsidRPr="00000000" w14:paraId="00001234">
      <w:pPr>
        <w:keepNext w:val="1"/>
        <w:keepLines w:val="1"/>
        <w:numPr>
          <w:ilvl w:val="0"/>
          <w:numId w:val="34"/>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rsidR="00000000" w:rsidDel="00000000" w:rsidP="00000000" w:rsidRDefault="00000000" w:rsidRPr="00000000" w14:paraId="00001235">
      <w:pPr>
        <w:keepLines w:val="1"/>
        <w:numPr>
          <w:ilvl w:val="0"/>
          <w:numId w:val="34"/>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36">
      <w:pPr>
        <w:pStyle w:val="Heading2"/>
        <w:keepNext w:val="0"/>
        <w:pBdr>
          <w:top w:color="c9d2df" w:space="10" w:sz="6" w:val="single"/>
        </w:pBdr>
        <w:rPr/>
      </w:pPr>
      <w:bookmarkStart w:colFirst="0" w:colLast="0" w:name="_mfpa54difgso" w:id="414"/>
      <w:bookmarkEnd w:id="414"/>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37">
      <w:pPr>
        <w:keepNext w:val="0"/>
        <w:rPr/>
      </w:pPr>
      <w:r w:rsidDel="00000000" w:rsidR="00000000" w:rsidRPr="00000000">
        <w:rPr>
          <w:rtl w:val="0"/>
        </w:rPr>
        <w:t xml:space="preserve">A portfolio is easier to manage when you can see it. The </w:t>
      </w:r>
      <w:hyperlink r:id="rId61">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12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3B">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3C">
            <w:pPr>
              <w:jc w:val="left"/>
              <w:rPr/>
            </w:pPr>
            <w:hyperlink r:id="rId62">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3D">
            <w:pPr>
              <w:jc w:val="left"/>
              <w:rPr/>
            </w:pPr>
            <w:r w:rsidDel="00000000" w:rsidR="00000000" w:rsidRPr="00000000">
              <w:rPr>
                <w:sz w:val="18"/>
                <w:szCs w:val="18"/>
                <w:rtl w:val="0"/>
              </w:rPr>
              <w:t xml:space="preserve">The pillar with the highest friction score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3E">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3F">
            <w:pPr>
              <w:jc w:val="left"/>
              <w:rPr/>
            </w:pPr>
            <w:hyperlink r:id="rId63">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41">
            <w:pPr>
              <w:jc w:val="left"/>
              <w:rPr/>
            </w:pPr>
            <w:r w:rsidDel="00000000" w:rsidR="00000000" w:rsidRPr="00000000">
              <w:rPr>
                <w:sz w:val="18"/>
                <w:szCs w:val="18"/>
                <w:rtl w:val="0"/>
              </w:rPr>
              <w:t xml:space="preserve">Watch the six-pillar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42">
            <w:pPr>
              <w:jc w:val="left"/>
              <w:rPr/>
            </w:pPr>
            <w:hyperlink r:id="rId64">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43">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44">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45">
            <w:pPr>
              <w:jc w:val="left"/>
              <w:rPr/>
            </w:pPr>
            <w:hyperlink r:id="rId65">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Drop the Technology score and watch Economics and Clinical fall with it. This is the risk register’s R-01 in visual form.</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Score the portfolio’s six-pillar status the way an outside reviewer would</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4A">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4B">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4D">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15.H — Hands-on platform tools for Chapter 15: running the transformation portfolio.</w:t>
      </w:r>
    </w:p>
    <w:tbl>
      <w:tblPr>
        <w:tblStyle w:val="Table16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1"/>
          <w:tblHeader w:val="1"/>
        </w:trPr>
        <w:tc>
          <w:tcPr>
            <w:shd w:fill="eceefb" w:val="clear"/>
          </w:tcPr>
          <w:p w:rsidR="00000000" w:rsidDel="00000000" w:rsidP="00000000" w:rsidRDefault="00000000" w:rsidRPr="00000000" w14:paraId="0000124E">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4F">
            <w:pPr>
              <w:spacing w:after="60" w:line="264" w:lineRule="auto"/>
              <w:rPr/>
            </w:pPr>
            <w:r w:rsidDel="00000000" w:rsidR="00000000" w:rsidRPr="00000000">
              <w:rPr>
                <w:sz w:val="20"/>
                <w:szCs w:val="20"/>
                <w:rtl w:val="0"/>
              </w:rPr>
              <w:t xml:space="preserve">Open the </w:t>
            </w:r>
            <w:hyperlink r:id="rId66">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50">
      <w:pPr>
        <w:spacing w:after="120" w:lineRule="auto"/>
        <w:rPr/>
      </w:pPr>
      <w:r w:rsidDel="00000000" w:rsidR="00000000" w:rsidRPr="00000000">
        <w:rPr>
          <w:rtl w:val="0"/>
        </w:rPr>
      </w:r>
    </w:p>
    <w:p w:rsidR="00000000" w:rsidDel="00000000" w:rsidP="00000000" w:rsidRDefault="00000000" w:rsidRPr="00000000" w14:paraId="00001251">
      <w:pPr>
        <w:pStyle w:val="Heading2"/>
        <w:pBdr>
          <w:top w:color="c9d2df" w:space="10" w:sz="6" w:val="single"/>
        </w:pBdr>
        <w:rPr/>
      </w:pPr>
      <w:bookmarkStart w:colFirst="0" w:colLast="0" w:name="_7bcteyu3x3yw" w:id="415"/>
      <w:bookmarkEnd w:id="415"/>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52">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56">
      <w:pPr>
        <w:pStyle w:val="Heading2"/>
        <w:pBdr>
          <w:top w:color="c9d2df" w:space="10" w:sz="6" w:val="single"/>
        </w:pBdr>
        <w:rPr/>
      </w:pPr>
      <w:bookmarkStart w:colFirst="0" w:colLast="0" w:name="_lfuopqafmplc" w:id="416"/>
      <w:bookmarkEnd w:id="416"/>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57">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5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59">
      <w:pPr>
        <w:rPr/>
      </w:pPr>
      <w:r w:rsidDel="00000000" w:rsidR="00000000" w:rsidRPr="00000000">
        <w:br w:type="page"/>
      </w:r>
      <w:r w:rsidDel="00000000" w:rsidR="00000000" w:rsidRPr="00000000">
        <w:rPr>
          <w:rtl w:val="0"/>
        </w:rPr>
      </w:r>
    </w:p>
    <w:p w:rsidR="00000000" w:rsidDel="00000000" w:rsidP="00000000" w:rsidRDefault="00000000" w:rsidRPr="00000000" w14:paraId="0000125A">
      <w:pPr>
        <w:pStyle w:val="Heading1"/>
        <w:rPr/>
      </w:pPr>
      <w:bookmarkStart w:colFirst="0" w:colLast="0" w:name="_rtnsx0qtamwn" w:id="417"/>
      <w:bookmarkEnd w:id="417"/>
      <w:r w:rsidDel="00000000" w:rsidR="00000000" w:rsidRPr="00000000">
        <w:rPr>
          <w:b w:val="1"/>
          <w:bCs w:val="1"/>
          <w:color w:val="161b22"/>
          <w:rtl w:val="0"/>
        </w:rPr>
        <w:t xml:space="preserve">Chapter 16 — The AHS Restructuring Roadmap: A Six-Pillar Framework for System Architects</w:t>
      </w:r>
      <w:r w:rsidDel="00000000" w:rsidR="00000000" w:rsidRPr="00000000">
        <w:rPr>
          <w:rtl w:val="0"/>
        </w:rPr>
      </w:r>
    </w:p>
    <w:p w:rsidR="00000000" w:rsidDel="00000000" w:rsidP="00000000" w:rsidRDefault="00000000" w:rsidRPr="00000000" w14:paraId="0000125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December 2028.</w:t>
      </w:r>
      <w:r w:rsidDel="00000000" w:rsidR="00000000" w:rsidRPr="00000000">
        <w:rPr>
          <w:rtl w:val="0"/>
        </w:rPr>
      </w:r>
    </w:p>
    <w:p w:rsidR="00000000" w:rsidDel="00000000" w:rsidP="00000000" w:rsidRDefault="00000000" w:rsidRPr="00000000" w14:paraId="000012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5D">
      <w:pPr>
        <w:pStyle w:val="Heading2"/>
        <w:keepNext w:val="0"/>
        <w:pBdr>
          <w:top w:color="c9d2df" w:space="10" w:sz="6" w:val="single"/>
        </w:pBdr>
        <w:rPr/>
      </w:pPr>
      <w:bookmarkStart w:colFirst="0" w:colLast="0" w:name="_j0b62pa79j6o" w:id="418"/>
      <w:bookmarkEnd w:id="418"/>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5E">
      <w:pPr>
        <w:keepNext w:val="0"/>
        <w:rPr/>
      </w:pPr>
      <w:r w:rsidDel="00000000" w:rsidR="00000000" w:rsidRPr="00000000">
        <w:rPr>
          <w:rtl w:val="0"/>
        </w:rP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6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5F">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60">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61">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First delivery: Dec 1, 2028</w:t>
            </w:r>
            <w:r w:rsidDel="00000000" w:rsidR="00000000" w:rsidRPr="00000000">
              <w:rPr>
                <w:rtl w:val="0"/>
              </w:rPr>
            </w:r>
          </w:p>
        </w:tc>
      </w:tr>
      <w:tr>
        <w:trPr>
          <w:cantSplit w:val="0"/>
          <w:tblHeader w:val="0"/>
        </w:trPr>
        <w:tc>
          <w:tcPr/>
          <w:p w:rsidR="00000000" w:rsidDel="00000000" w:rsidP="00000000" w:rsidRDefault="00000000" w:rsidRPr="00000000" w14:paraId="00001265">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66">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68">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6A">
            <w:pPr>
              <w:jc w:val="left"/>
              <w:rPr/>
            </w:pPr>
            <w:r w:rsidDel="00000000" w:rsidR="00000000" w:rsidRPr="00000000">
              <w:rPr>
                <w:sz w:val="18"/>
                <w:szCs w:val="18"/>
                <w:rtl w:val="0"/>
              </w:rPr>
              <w:t xml:space="preserve">2.5% hospital-spending reduction for FY2026; AHEAD TCOC from 2027</w:t>
            </w:r>
            <w:r w:rsidDel="00000000" w:rsidR="00000000" w:rsidRPr="00000000">
              <w:rPr>
                <w:rtl w:val="0"/>
              </w:rPr>
            </w:r>
          </w:p>
        </w:tc>
      </w:tr>
      <w:tr>
        <w:trPr>
          <w:cantSplit w:val="0"/>
          <w:tblHeader w:val="0"/>
        </w:trPr>
        <w:tc>
          <w:tcPr/>
          <w:p w:rsidR="00000000" w:rsidDel="00000000" w:rsidP="00000000" w:rsidRDefault="00000000" w:rsidRPr="00000000" w14:paraId="0000126B">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6E">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6F">
            <w:pPr>
              <w:jc w:val="left"/>
              <w:rPr/>
            </w:pPr>
            <w:r w:rsidDel="00000000" w:rsidR="00000000" w:rsidRPr="00000000">
              <w:rPr>
                <w:sz w:val="18"/>
                <w:szCs w:val="18"/>
                <w:rtl w:val="0"/>
              </w:rPr>
              <w:t xml:space="preserve">A plan to raise primary care as a share of total spend (an AHEAD requirement), including Blueprint expansion, CCBHC development, and CoCM deployment.</w:t>
            </w:r>
            <w:r w:rsidDel="00000000" w:rsidR="00000000" w:rsidRPr="00000000">
              <w:rPr>
                <w:rtl w:val="0"/>
              </w:rPr>
            </w:r>
          </w:p>
        </w:tc>
        <w:tc>
          <w:tcPr/>
          <w:p w:rsidR="00000000" w:rsidDel="00000000" w:rsidP="00000000" w:rsidRDefault="00000000" w:rsidRPr="00000000" w14:paraId="00001270">
            <w:pPr>
              <w:jc w:val="left"/>
              <w:rPr/>
            </w:pPr>
            <w:r w:rsidDel="00000000" w:rsidR="00000000" w:rsidRPr="00000000">
              <w:rPr>
                <w:sz w:val="18"/>
                <w:szCs w:val="18"/>
                <w:rtl w:val="0"/>
              </w:rPr>
              <w:t xml:space="preserve">AHEAD targets from 2027; plan formalizes it</w:t>
            </w:r>
            <w:r w:rsidDel="00000000" w:rsidR="00000000" w:rsidRPr="00000000">
              <w:rPr>
                <w:rtl w:val="0"/>
              </w:rPr>
            </w:r>
          </w:p>
        </w:tc>
      </w:tr>
      <w:tr>
        <w:trPr>
          <w:cantSplit w:val="0"/>
          <w:tblHeader w:val="0"/>
        </w:trPr>
        <w:tc>
          <w:tcPr/>
          <w:p w:rsidR="00000000" w:rsidDel="00000000" w:rsidP="00000000" w:rsidRDefault="00000000" w:rsidRPr="00000000" w14:paraId="00001271">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72">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73">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74">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75">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76">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7B">
      <w:pPr>
        <w:pStyle w:val="Heading2"/>
        <w:pBdr>
          <w:top w:color="c9d2df" w:space="10" w:sz="6" w:val="single"/>
        </w:pBdr>
        <w:rPr/>
      </w:pPr>
      <w:bookmarkStart w:colFirst="0" w:colLast="0" w:name="_ojiu3rfafa6s" w:id="419"/>
      <w:bookmarkEnd w:id="419"/>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7C">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7D">
      <w:pPr>
        <w:pStyle w:val="Heading3"/>
        <w:keepNext w:val="0"/>
        <w:rPr/>
      </w:pPr>
      <w:bookmarkStart w:colFirst="0" w:colLast="0" w:name="_toxde1uxaogp" w:id="420"/>
      <w:bookmarkEnd w:id="420"/>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6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7E">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83">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85">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86">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88">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89">
            <w:pPr>
              <w:jc w:val="left"/>
              <w:rPr/>
            </w:pPr>
            <w:r w:rsidDel="00000000" w:rsidR="00000000" w:rsidRPr="00000000">
              <w:rPr>
                <w:sz w:val="18"/>
                <w:szCs w:val="18"/>
                <w:rtl w:val="0"/>
              </w:rPr>
              <w:t xml:space="preserve">Establish a Division of Planning, Analytics,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8A">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8B">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8C">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91">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93">
      <w:pPr>
        <w:pStyle w:val="Heading2"/>
        <w:pBdr>
          <w:top w:color="c9d2df" w:space="10" w:sz="6" w:val="single"/>
        </w:pBdr>
        <w:rPr/>
      </w:pPr>
      <w:bookmarkStart w:colFirst="0" w:colLast="0" w:name="_tg48ag72nmb" w:id="421"/>
      <w:bookmarkEnd w:id="421"/>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94">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95">
      <w:pPr>
        <w:pStyle w:val="Heading3"/>
        <w:rPr/>
      </w:pPr>
      <w:bookmarkStart w:colFirst="0" w:colLast="0" w:name="_4cp1tsp4aacs" w:id="422"/>
      <w:bookmarkEnd w:id="422"/>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96">
      <w:pPr>
        <w:rPr/>
      </w:pPr>
      <w:r w:rsidDel="00000000" w:rsidR="00000000" w:rsidRPr="00000000">
        <w:rPr>
          <w:rtl w:val="0"/>
        </w:rP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97">
      <w:pPr>
        <w:keepNext w:val="1"/>
        <w:keepLines w:val="1"/>
        <w:numPr>
          <w:ilvl w:val="0"/>
          <w:numId w:val="35"/>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98">
      <w:pPr>
        <w:keepNext w:val="1"/>
        <w:keepLines w:val="1"/>
        <w:numPr>
          <w:ilvl w:val="0"/>
          <w:numId w:val="35"/>
        </w:numPr>
        <w:ind w:left="720" w:hanging="360"/>
        <w:rPr/>
      </w:pPr>
      <w:r w:rsidDel="00000000" w:rsidR="00000000" w:rsidRPr="00000000">
        <w:rPr>
          <w:rtl w:val="0"/>
        </w:rPr>
        <w:t xml:space="preserve">Analytics and modeling capacity — to model cost, quality, and access implications *before*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99">
      <w:pPr>
        <w:keepNext w:val="1"/>
        <w:keepLines w:val="1"/>
        <w:numPr>
          <w:ilvl w:val="0"/>
          <w:numId w:val="35"/>
        </w:numPr>
        <w:ind w:left="720" w:hanging="360"/>
        <w:rPr/>
      </w:pPr>
      <w:r w:rsidDel="00000000" w:rsidR="00000000" w:rsidRPr="00000000">
        <w:rPr>
          <w:rtl w:val="0"/>
        </w:rPr>
        <w:t xml:space="preserve">Federal-relationship management — active management of CMS (AHEAD), HRSA (RHT), and CMMI relationships. The AHEAD State Agreement alone requires ongoing methodology negotiation, monitoring, and withdrawal-condition management.</w:t>
      </w:r>
    </w:p>
    <w:p w:rsidR="00000000" w:rsidDel="00000000" w:rsidP="00000000" w:rsidRDefault="00000000" w:rsidRPr="00000000" w14:paraId="0000129A">
      <w:pPr>
        <w:keepLines w:val="1"/>
        <w:numPr>
          <w:ilvl w:val="0"/>
          <w:numId w:val="35"/>
        </w:numPr>
        <w:ind w:left="720" w:hanging="360"/>
        <w:rPr/>
      </w:pPr>
      <w:r w:rsidDel="00000000" w:rsidR="00000000" w:rsidRPr="00000000">
        <w:rPr>
          <w:rtl w:val="0"/>
        </w:rPr>
        <w:t xml:space="preserve">Legislative accountability — producing the monthly reports, the December 2028 plan, and the three-year updates. The monthly reporting requirement is a real accountability mechanism, not a formality.</w:t>
      </w:r>
    </w:p>
    <w:p w:rsidR="00000000" w:rsidDel="00000000" w:rsidP="00000000" w:rsidRDefault="00000000" w:rsidRPr="00000000" w14:paraId="0000129B">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9C">
      <w:pPr>
        <w:pStyle w:val="Heading3"/>
        <w:keepNext w:val="0"/>
        <w:rPr/>
      </w:pPr>
      <w:bookmarkStart w:colFirst="0" w:colLast="0" w:name="_4wzbvylhpqod" w:id="423"/>
      <w:bookmarkEnd w:id="423"/>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9D">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6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9E">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9F">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A0">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A1">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A2">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A3">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A4">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A5">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A6">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A7">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A8">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A9">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AA">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AC">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AE">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AF">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B5">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B6">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B8">
            <w:pPr>
              <w:jc w:val="left"/>
              <w:rPr/>
            </w:pPr>
            <w:r w:rsidDel="00000000" w:rsidR="00000000" w:rsidRPr="00000000">
              <w:rPr>
                <w:sz w:val="18"/>
                <w:szCs w:val="18"/>
                <w:rtl w:val="0"/>
              </w:rPr>
              <w:t xml:space="preserve">~48K, aging, most rural</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2BA">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2BB">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2BE">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2BF">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2C0">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2C1">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2C2">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2C3">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2C4">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2C5">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2C6">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2C7">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2C8">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2C9">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2CA">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2CD">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2CE">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2D1">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2D2">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2D5">
            <w:pPr>
              <w:jc w:val="left"/>
              <w:rPr/>
            </w:pPr>
            <w:r w:rsidDel="00000000" w:rsidR="00000000" w:rsidRPr="00000000">
              <w:rPr>
                <w:sz w:val="18"/>
                <w:szCs w:val="18"/>
                <w:rtl w:val="0"/>
              </w:rPr>
              <w:t xml:space="preserve">TBD tier — among most vulnerable; comprehensive assessment needed; AHEAD CAH protections</w:t>
            </w:r>
            <w:r w:rsidDel="00000000" w:rsidR="00000000" w:rsidRPr="00000000">
              <w:rPr>
                <w:rtl w:val="0"/>
              </w:rPr>
            </w:r>
          </w:p>
        </w:tc>
      </w:tr>
      <w:tr>
        <w:trPr>
          <w:cantSplit w:val="1"/>
          <w:tblHeader w:val="0"/>
        </w:trPr>
        <w:tc>
          <w:tcPr/>
          <w:p w:rsidR="00000000" w:rsidDel="00000000" w:rsidP="00000000" w:rsidRDefault="00000000" w:rsidRPr="00000000" w14:paraId="000012D6">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2D9">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2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2DB">
      <w:pPr>
        <w:pStyle w:val="Heading3"/>
        <w:rPr/>
      </w:pPr>
      <w:bookmarkStart w:colFirst="0" w:colLast="0" w:name="_fp0f86y5wcob" w:id="424"/>
      <w:bookmarkEnd w:id="424"/>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2DC">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2DD">
      <w:pPr>
        <w:pStyle w:val="Heading2"/>
        <w:pBdr>
          <w:top w:color="c9d2df" w:space="10" w:sz="6" w:val="single"/>
        </w:pBdr>
        <w:rPr/>
      </w:pPr>
      <w:bookmarkStart w:colFirst="0" w:colLast="0" w:name="_j0rpm2ze4jel" w:id="425"/>
      <w:bookmarkEnd w:id="425"/>
      <w:r w:rsidDel="00000000" w:rsidR="00000000" w:rsidRPr="00000000">
        <w:rPr>
          <w:color w:val="161b22"/>
          <w:rtl w:val="0"/>
        </w:rPr>
        <w:t xml:space="preserve">16.4  </w:t>
      </w:r>
      <w:r w:rsidDel="00000000" w:rsidR="00000000" w:rsidRPr="00000000">
        <w:rPr>
          <w:b w:val="1"/>
          <w:bCs w:val="1"/>
          <w:color w:val="161b22"/>
          <w:rtl w:val="0"/>
        </w:rPr>
        <w:t xml:space="preserve">The Six-Pillar Framework Applied to AHS’s Mandate</w:t>
      </w:r>
      <w:r w:rsidDel="00000000" w:rsidR="00000000" w:rsidRPr="00000000">
        <w:rPr>
          <w:rtl w:val="0"/>
        </w:rPr>
      </w:r>
    </w:p>
    <w:p w:rsidR="00000000" w:rsidDel="00000000" w:rsidP="00000000" w:rsidRDefault="00000000" w:rsidRPr="00000000" w14:paraId="000012DE">
      <w:pPr>
        <w:rPr/>
      </w:pPr>
      <w:r w:rsidDel="00000000" w:rsidR="00000000" w:rsidRPr="00000000">
        <w:rPr>
          <w:rtl w:val="0"/>
        </w:rPr>
        <w:t xml:space="preserve">The six-pillar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2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rsidR="00000000" w:rsidDel="00000000" w:rsidP="00000000" w:rsidRDefault="00000000" w:rsidRPr="00000000" w14:paraId="000012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2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2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rsidR="00000000" w:rsidDel="00000000" w:rsidP="00000000" w:rsidRDefault="00000000" w:rsidRPr="00000000" w14:paraId="000012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2E5">
      <w:pPr>
        <w:pStyle w:val="Heading2"/>
        <w:keepNext w:val="0"/>
        <w:pBdr>
          <w:top w:color="c9d2df" w:space="10" w:sz="6" w:val="single"/>
        </w:pBdr>
        <w:rPr/>
      </w:pPr>
      <w:bookmarkStart w:colFirst="0" w:colLast="0" w:name="_70pprpdgnmfb" w:id="426"/>
      <w:bookmarkEnd w:id="426"/>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6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2E9">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2EA">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2ED">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2EE">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2F1">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2F2">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2F5">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2F6">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AHEAD Medicaid global budget operational (January 2026)</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2F9">
            <w:pPr>
              <w:jc w:val="left"/>
              <w:rPr/>
            </w:pPr>
            <w:r w:rsidDel="00000000" w:rsidR="00000000" w:rsidRPr="00000000">
              <w:rPr>
                <w:sz w:val="18"/>
                <w:szCs w:val="18"/>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12FA">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2FD">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2FE">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01">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02">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05">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06">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09">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0A">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RBP maximum rates in effect for commercial payers</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0D">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0E">
            <w:pPr>
              <w:jc w:val="left"/>
              <w:rPr/>
            </w:pPr>
            <w:r w:rsidDel="00000000" w:rsidR="00000000" w:rsidRPr="00000000">
              <w:rPr>
                <w:sz w:val="18"/>
                <w:szCs w:val="18"/>
                <w:rtl w:val="0"/>
              </w:rPr>
              <w:t xml:space="preserve">FY2027 (Jan 2027)</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AHEAD Cohort 2 begins — Medicare FFS global budgets</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11">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12">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Primary Care AHEAD operational — enhanced primary-care payments</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15">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16">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19">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1A">
            <w:pPr>
              <w:jc w:val="left"/>
              <w:rPr/>
            </w:pPr>
            <w:r w:rsidDel="00000000" w:rsidR="00000000" w:rsidRPr="00000000">
              <w:rPr>
                <w:sz w:val="18"/>
                <w:szCs w:val="18"/>
                <w:rtl w:val="0"/>
              </w:rPr>
              <w:t xml:space="preserve">December 2028</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1D">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1E">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21">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23">
      <w:pPr>
        <w:pStyle w:val="Heading2"/>
        <w:pBdr>
          <w:top w:color="c9d2df" w:space="10" w:sz="6" w:val="single"/>
        </w:pBdr>
        <w:rPr/>
      </w:pPr>
      <w:bookmarkStart w:colFirst="0" w:colLast="0" w:name="_2g6uqpc1yruo" w:id="427"/>
      <w:bookmarkEnd w:id="427"/>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24">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six pillars and Act 68’s requirements:</w:t>
      </w:r>
    </w:p>
    <w:p w:rsidR="00000000" w:rsidDel="00000000" w:rsidP="00000000" w:rsidRDefault="00000000" w:rsidRPr="00000000" w14:paraId="00001325">
      <w:pPr>
        <w:keepNext w:val="1"/>
        <w:keepLines w:val="1"/>
        <w:numPr>
          <w:ilvl w:val="0"/>
          <w:numId w:val="36"/>
        </w:numPr>
        <w:ind w:left="720" w:hanging="360"/>
        <w:rPr/>
      </w:pPr>
      <w:r w:rsidDel="00000000" w:rsidR="00000000" w:rsidRPr="00000000">
        <w:rPr>
          <w:rtl w:val="0"/>
        </w:rPr>
      </w:r>
    </w:p>
    <w:p w:rsidR="00000000" w:rsidDel="00000000" w:rsidP="00000000" w:rsidRDefault="00000000" w:rsidRPr="00000000" w14:paraId="00001326">
      <w:pPr>
        <w:keepNext w:val="1"/>
        <w:keepLines w:val="1"/>
        <w:numPr>
          <w:ilvl w:val="1"/>
          <w:numId w:val="37"/>
        </w:numPr>
        <w:ind w:left="144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27">
      <w:pPr>
        <w:keepLines w:val="1"/>
        <w:numPr>
          <w:ilvl w:val="0"/>
          <w:numId w:val="36"/>
        </w:numPr>
        <w:ind w:left="720" w:hanging="360"/>
        <w:rPr/>
      </w:pPr>
      <w:r w:rsidDel="00000000" w:rsidR="00000000" w:rsidRPr="00000000">
        <w:rPr>
          <w:rtl w:val="0"/>
        </w:rPr>
      </w:r>
    </w:p>
    <w:p w:rsidR="00000000" w:rsidDel="00000000" w:rsidP="00000000" w:rsidRDefault="00000000" w:rsidRPr="00000000" w14:paraId="00001328">
      <w:pPr>
        <w:keepLines w:val="1"/>
        <w:numPr>
          <w:ilvl w:val="1"/>
          <w:numId w:val="38"/>
        </w:numPr>
        <w:ind w:left="144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29">
      <w:pPr>
        <w:keepLines w:val="1"/>
        <w:numPr>
          <w:ilvl w:val="0"/>
          <w:numId w:val="36"/>
        </w:numPr>
        <w:ind w:left="720" w:hanging="360"/>
        <w:rPr/>
      </w:pPr>
      <w:r w:rsidDel="00000000" w:rsidR="00000000" w:rsidRPr="00000000">
        <w:rPr>
          <w:rtl w:val="0"/>
        </w:rPr>
      </w:r>
    </w:p>
    <w:p w:rsidR="00000000" w:rsidDel="00000000" w:rsidP="00000000" w:rsidRDefault="00000000" w:rsidRPr="00000000" w14:paraId="0000132A">
      <w:pPr>
        <w:keepLines w:val="1"/>
        <w:numPr>
          <w:ilvl w:val="1"/>
          <w:numId w:val="39"/>
        </w:numPr>
        <w:ind w:left="1440" w:hanging="360"/>
        <w:rPr/>
      </w:pPr>
      <w:r w:rsidDel="00000000" w:rsidR="00000000" w:rsidRPr="00000000">
        <w:rPr>
          <w:rtl w:val="0"/>
        </w:rPr>
        <w:t xml:space="preserve">Payment Reform Architecture — Economics (20–25 pp) — RBP status; global-budget parameters per hospital; AHEAD TCOC targets and performance; affordability benchmarks.</w:t>
      </w:r>
    </w:p>
    <w:p w:rsidR="00000000" w:rsidDel="00000000" w:rsidP="00000000" w:rsidRDefault="00000000" w:rsidRPr="00000000" w14:paraId="0000132B">
      <w:pPr>
        <w:keepLines w:val="1"/>
        <w:numPr>
          <w:ilvl w:val="0"/>
          <w:numId w:val="36"/>
        </w:numPr>
        <w:ind w:left="720" w:hanging="360"/>
        <w:rPr/>
      </w:pPr>
      <w:r w:rsidDel="00000000" w:rsidR="00000000" w:rsidRPr="00000000">
        <w:rPr>
          <w:rtl w:val="0"/>
        </w:rPr>
      </w:r>
    </w:p>
    <w:p w:rsidR="00000000" w:rsidDel="00000000" w:rsidP="00000000" w:rsidRDefault="00000000" w:rsidRPr="00000000" w14:paraId="0000132C">
      <w:pPr>
        <w:keepLines w:val="1"/>
        <w:numPr>
          <w:ilvl w:val="1"/>
          <w:numId w:val="40"/>
        </w:numPr>
        <w:ind w:left="144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2D">
      <w:pPr>
        <w:keepLines w:val="1"/>
        <w:numPr>
          <w:ilvl w:val="0"/>
          <w:numId w:val="36"/>
        </w:numPr>
        <w:ind w:left="720" w:hanging="360"/>
        <w:rPr/>
      </w:pPr>
      <w:r w:rsidDel="00000000" w:rsidR="00000000" w:rsidRPr="00000000">
        <w:rPr>
          <w:rtl w:val="0"/>
        </w:rPr>
      </w:r>
    </w:p>
    <w:p w:rsidR="00000000" w:rsidDel="00000000" w:rsidP="00000000" w:rsidRDefault="00000000" w:rsidRPr="00000000" w14:paraId="0000132E">
      <w:pPr>
        <w:keepLines w:val="1"/>
        <w:numPr>
          <w:ilvl w:val="1"/>
          <w:numId w:val="41"/>
        </w:numPr>
        <w:ind w:left="144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2F">
      <w:pPr>
        <w:keepLines w:val="1"/>
        <w:numPr>
          <w:ilvl w:val="0"/>
          <w:numId w:val="36"/>
        </w:numPr>
        <w:ind w:left="720" w:hanging="360"/>
        <w:rPr/>
      </w:pPr>
      <w:r w:rsidDel="00000000" w:rsidR="00000000" w:rsidRPr="00000000">
        <w:rPr>
          <w:rtl w:val="0"/>
        </w:rPr>
      </w:r>
    </w:p>
    <w:p w:rsidR="00000000" w:rsidDel="00000000" w:rsidP="00000000" w:rsidRDefault="00000000" w:rsidRPr="00000000" w14:paraId="00001330">
      <w:pPr>
        <w:keepLines w:val="1"/>
        <w:numPr>
          <w:ilvl w:val="1"/>
          <w:numId w:val="42"/>
        </w:numPr>
        <w:ind w:left="144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31">
      <w:pPr>
        <w:keepLines w:val="1"/>
        <w:numPr>
          <w:ilvl w:val="0"/>
          <w:numId w:val="36"/>
        </w:numPr>
        <w:ind w:left="720" w:hanging="360"/>
        <w:rPr/>
      </w:pPr>
      <w:r w:rsidDel="00000000" w:rsidR="00000000" w:rsidRPr="00000000">
        <w:rPr>
          <w:rtl w:val="0"/>
        </w:rPr>
      </w:r>
    </w:p>
    <w:p w:rsidR="00000000" w:rsidDel="00000000" w:rsidP="00000000" w:rsidRDefault="00000000" w:rsidRPr="00000000" w14:paraId="00001332">
      <w:pPr>
        <w:keepLines w:val="1"/>
        <w:numPr>
          <w:ilvl w:val="1"/>
          <w:numId w:val="43"/>
        </w:numPr>
        <w:ind w:left="1440" w:hanging="360"/>
        <w:rPr/>
      </w:pPr>
      <w:r w:rsidDel="00000000" w:rsidR="00000000" w:rsidRPr="00000000">
        <w:rPr>
          <w:rtl w:val="0"/>
        </w:rPr>
        <w:t xml:space="preserve">Health Equity Strategy — Equity (15–20 pp) — geographic-equity indicators by HSA; disparity measures; SDOH coordination; culturally competent care; 2028–2031 targets.</w:t>
      </w:r>
    </w:p>
    <w:p w:rsidR="00000000" w:rsidDel="00000000" w:rsidP="00000000" w:rsidRDefault="00000000" w:rsidRPr="00000000" w14:paraId="00001333">
      <w:pPr>
        <w:keepLines w:val="1"/>
        <w:numPr>
          <w:ilvl w:val="0"/>
          <w:numId w:val="36"/>
        </w:numPr>
        <w:ind w:left="720" w:hanging="360"/>
        <w:rPr/>
      </w:pPr>
      <w:r w:rsidDel="00000000" w:rsidR="00000000" w:rsidRPr="00000000">
        <w:rPr>
          <w:rtl w:val="0"/>
        </w:rPr>
      </w:r>
    </w:p>
    <w:p w:rsidR="00000000" w:rsidDel="00000000" w:rsidP="00000000" w:rsidRDefault="00000000" w:rsidRPr="00000000" w14:paraId="00001334">
      <w:pPr>
        <w:keepLines w:val="1"/>
        <w:numPr>
          <w:ilvl w:val="1"/>
          <w:numId w:val="44"/>
        </w:numPr>
        <w:ind w:left="144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35">
      <w:pPr>
        <w:keepLines w:val="1"/>
        <w:numPr>
          <w:ilvl w:val="0"/>
          <w:numId w:val="36"/>
        </w:numPr>
        <w:ind w:left="720" w:hanging="360"/>
        <w:rPr/>
      </w:pPr>
      <w:r w:rsidDel="00000000" w:rsidR="00000000" w:rsidRPr="00000000">
        <w:rPr>
          <w:rtl w:val="0"/>
        </w:rPr>
      </w:r>
    </w:p>
    <w:p w:rsidR="00000000" w:rsidDel="00000000" w:rsidP="00000000" w:rsidRDefault="00000000" w:rsidRPr="00000000" w14:paraId="00001336">
      <w:pPr>
        <w:keepLines w:val="1"/>
        <w:numPr>
          <w:ilvl w:val="1"/>
          <w:numId w:val="45"/>
        </w:numPr>
        <w:ind w:left="144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37">
      <w:pPr>
        <w:keepLines w:val="1"/>
        <w:numPr>
          <w:ilvl w:val="0"/>
          <w:numId w:val="36"/>
        </w:numPr>
        <w:ind w:left="720" w:hanging="360"/>
        <w:rPr/>
      </w:pPr>
      <w:r w:rsidDel="00000000" w:rsidR="00000000" w:rsidRPr="00000000">
        <w:rPr>
          <w:rtl w:val="0"/>
        </w:rPr>
      </w:r>
    </w:p>
    <w:p w:rsidR="00000000" w:rsidDel="00000000" w:rsidP="00000000" w:rsidRDefault="00000000" w:rsidRPr="00000000" w14:paraId="00001338">
      <w:pPr>
        <w:keepLines w:val="1"/>
        <w:numPr>
          <w:ilvl w:val="1"/>
          <w:numId w:val="46"/>
        </w:numPr>
        <w:ind w:left="144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39">
      <w:pPr>
        <w:keepLines w:val="1"/>
        <w:numPr>
          <w:ilvl w:val="0"/>
          <w:numId w:val="36"/>
        </w:numPr>
        <w:ind w:left="720" w:hanging="360"/>
        <w:rPr/>
      </w:pPr>
      <w:r w:rsidDel="00000000" w:rsidR="00000000" w:rsidRPr="00000000">
        <w:rPr>
          <w:rtl w:val="0"/>
        </w:rPr>
      </w:r>
    </w:p>
    <w:p w:rsidR="00000000" w:rsidDel="00000000" w:rsidP="00000000" w:rsidRDefault="00000000" w:rsidRPr="00000000" w14:paraId="0000133A">
      <w:pPr>
        <w:keepLines w:val="1"/>
        <w:numPr>
          <w:ilvl w:val="1"/>
          <w:numId w:val="47"/>
        </w:numPr>
        <w:ind w:left="144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Proposed structure for the 2028 Statewide Strategic Plan. Sources: Act 68 of 2025; HCAC mandate; six-pillar framework.</w:t>
      </w:r>
    </w:p>
    <w:p w:rsidR="00000000" w:rsidDel="00000000" w:rsidP="00000000" w:rsidRDefault="00000000" w:rsidRPr="00000000" w14:paraId="0000133C">
      <w:pPr>
        <w:pStyle w:val="Heading3"/>
        <w:keepNext w:val="0"/>
        <w:rPr/>
      </w:pPr>
      <w:bookmarkStart w:colFirst="0" w:colLast="0" w:name="_u4vl4inz8pyj" w:id="428"/>
      <w:bookmarkEnd w:id="428"/>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3D">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6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3E">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3F">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40">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41">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47">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48">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4A">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4C">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4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Key parameters for the Strategic Plan. Sources: Act 68; VTDigger; Oliver Wyman Act 167 Report; Vermont RHT Program Application.</w:t>
      </w:r>
    </w:p>
    <w:p w:rsidR="00000000" w:rsidDel="00000000" w:rsidP="00000000" w:rsidRDefault="00000000" w:rsidRPr="00000000" w14:paraId="0000134E">
      <w:pPr>
        <w:pStyle w:val="Heading2"/>
        <w:pBdr>
          <w:top w:color="c9d2df" w:space="10" w:sz="6" w:val="single"/>
        </w:pBdr>
        <w:rPr/>
      </w:pPr>
      <w:bookmarkStart w:colFirst="0" w:colLast="0" w:name="_xdvlf9gmwgfy" w:id="429"/>
      <w:bookmarkEnd w:id="429"/>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4F">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rsidR="00000000" w:rsidDel="00000000" w:rsidP="00000000" w:rsidRDefault="00000000" w:rsidRPr="00000000" w14:paraId="000013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51">
      <w:pPr>
        <w:pStyle w:val="Heading2"/>
        <w:keepNext w:val="0"/>
        <w:pBdr>
          <w:top w:color="c9d2df" w:space="10" w:sz="6" w:val="single"/>
        </w:pBdr>
        <w:rPr/>
      </w:pPr>
      <w:bookmarkStart w:colFirst="0" w:colLast="0" w:name="_nur5z5ov8xj3" w:id="430"/>
      <w:bookmarkEnd w:id="430"/>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52">
      <w:pPr>
        <w:keepNext w:val="0"/>
        <w:rPr/>
      </w:pPr>
      <w:r w:rsidDel="00000000" w:rsidR="00000000" w:rsidRPr="00000000">
        <w:rPr>
          <w:rtl w:val="0"/>
        </w:rPr>
        <w:t xml:space="preserve">This chapter specifies an organizational design. The tools below let a system architect test that design against the six-pillar framework it is built on, and against the record of what the agency has actually delivered.</w:t>
      </w:r>
    </w:p>
    <w:tbl>
      <w:tblPr>
        <w:tblStyle w:val="Table16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135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5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5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56">
            <w:pPr>
              <w:jc w:val="left"/>
              <w:rPr/>
            </w:pPr>
            <w:r w:rsidDel="00000000" w:rsidR="00000000" w:rsidRPr="00000000">
              <w:rPr>
                <w:sz w:val="18"/>
                <w:szCs w:val="18"/>
                <w:rtl w:val="0"/>
              </w:rPr>
              <w:t xml:space="preserve">Map the redesigned AHS operating model onto the six pillars and check for uncovered functions</w:t>
            </w:r>
            <w:r w:rsidDel="00000000" w:rsidR="00000000" w:rsidRPr="00000000">
              <w:rPr>
                <w:rtl w:val="0"/>
              </w:rPr>
            </w:r>
          </w:p>
        </w:tc>
        <w:tc>
          <w:tcPr/>
          <w:p w:rsidR="00000000" w:rsidDel="00000000" w:rsidP="00000000" w:rsidRDefault="00000000" w:rsidRPr="00000000" w14:paraId="00001357">
            <w:pPr>
              <w:jc w:val="left"/>
              <w:rPr/>
            </w:pPr>
            <w:hyperlink r:id="rId67">
              <w:r w:rsidDel="00000000" w:rsidR="00000000" w:rsidRPr="00000000">
                <w:rPr>
                  <w:b w:val="1"/>
                  <w:bCs w:val="1"/>
                  <w:rtl w:val="0"/>
                </w:rPr>
                <w:t xml:space="preserve">Six-Pillar Map</w:t>
              </w:r>
            </w:hyperlink>
            <w:r w:rsidDel="00000000" w:rsidR="00000000" w:rsidRPr="00000000">
              <w:rPr>
                <w:rtl w:val="0"/>
              </w:rPr>
            </w:r>
          </w:p>
        </w:tc>
        <w:tc>
          <w:tcPr/>
          <w:p w:rsidR="00000000" w:rsidDel="00000000" w:rsidP="00000000" w:rsidRDefault="00000000" w:rsidRPr="00000000" w14:paraId="00001358">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59">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5A">
            <w:pPr>
              <w:jc w:val="left"/>
              <w:rPr/>
            </w:pPr>
            <w:hyperlink r:id="rId68">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Whether Operations-pillar capacity is rising fast enough to meet the December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5D">
            <w:pPr>
              <w:jc w:val="left"/>
              <w:rPr/>
            </w:pPr>
            <w:hyperlink r:id="rId69">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5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16.H — Hands-on platform tools for Chapter 16: testing the AHS restructuring design.</w:t>
      </w:r>
    </w:p>
    <w:p w:rsidR="00000000" w:rsidDel="00000000" w:rsidP="00000000" w:rsidRDefault="00000000" w:rsidRPr="00000000" w14:paraId="00001360">
      <w:pPr>
        <w:pStyle w:val="Heading2"/>
        <w:pBdr>
          <w:top w:color="c9d2df" w:space="10" w:sz="6" w:val="single"/>
        </w:pBdr>
        <w:rPr/>
      </w:pPr>
      <w:bookmarkStart w:colFirst="0" w:colLast="0" w:name="_ijorv2wxnoto" w:id="431"/>
      <w:bookmarkEnd w:id="431"/>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61">
      <w:pPr>
        <w:rPr/>
      </w:pPr>
      <w:r w:rsidDel="00000000" w:rsidR="00000000" w:rsidRPr="00000000">
        <w:rPr>
          <w:b w:val="1"/>
          <w:bCs w:val="1"/>
          <w:rtl w:val="0"/>
        </w:rPr>
        <w:t xml:space="preserve">If you are an AHS leader:</w:t>
      </w:r>
      <w:r w:rsidDel="00000000" w:rsidR="00000000" w:rsidRPr="00000000">
        <w:rPr>
          <w:rtl w:val="0"/>
        </w:rPr>
        <w:t xml:space="preserve"> 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rsidR="00000000" w:rsidDel="00000000" w:rsidP="00000000" w:rsidRDefault="00000000" w:rsidRPr="00000000" w14:paraId="00001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65">
      <w:pPr>
        <w:pStyle w:val="Heading2"/>
        <w:pBdr>
          <w:top w:color="c9d2df" w:space="10" w:sz="6" w:val="single"/>
        </w:pBdr>
        <w:rPr/>
      </w:pPr>
      <w:bookmarkStart w:colFirst="0" w:colLast="0" w:name="_vcgw7mz2ec5o" w:id="432"/>
      <w:bookmarkEnd w:id="432"/>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66">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67">
      <w:pPr>
        <w:pStyle w:val="Heading1"/>
        <w:rPr/>
      </w:pPr>
      <w:bookmarkStart w:colFirst="0" w:colLast="0" w:name="_9sri4374feij" w:id="433"/>
      <w:bookmarkEnd w:id="433"/>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68">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69">
      <w:pPr>
        <w:pStyle w:val="Heading2"/>
        <w:pBdr>
          <w:top w:color="c9d2df" w:space="10" w:sz="6" w:val="single"/>
        </w:pBdr>
        <w:rPr/>
      </w:pPr>
      <w:bookmarkStart w:colFirst="0" w:colLast="0" w:name="_6mc9t9e10o5n" w:id="434"/>
      <w:bookmarkEnd w:id="434"/>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6E">
      <w:pPr>
        <w:pStyle w:val="Heading2"/>
        <w:pBdr>
          <w:top w:color="c9d2df" w:space="10" w:sz="6" w:val="single"/>
        </w:pBdr>
        <w:rPr/>
      </w:pPr>
      <w:bookmarkStart w:colFirst="0" w:colLast="0" w:name="_hxm42tfb6rk" w:id="435"/>
      <w:bookmarkEnd w:id="435"/>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6F">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70">
      <w:pPr>
        <w:pStyle w:val="Heading3"/>
        <w:rPr/>
      </w:pPr>
      <w:bookmarkStart w:colFirst="0" w:colLast="0" w:name="_e4rmh26aripd" w:id="436"/>
      <w:bookmarkEnd w:id="436"/>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71">
      <w:pPr>
        <w:rPr/>
      </w:pPr>
      <w:r w:rsidDel="00000000" w:rsidR="00000000" w:rsidRPr="00000000">
        <w:rPr>
          <w:rtl w:val="0"/>
        </w:rP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74">
      <w:pPr>
        <w:pStyle w:val="Heading3"/>
        <w:rPr/>
      </w:pPr>
      <w:bookmarkStart w:colFirst="0" w:colLast="0" w:name="_86m6fkicqbtc" w:id="437"/>
      <w:bookmarkEnd w:id="437"/>
      <w:r w:rsidDel="00000000" w:rsidR="00000000" w:rsidRPr="00000000">
        <w:rPr>
          <w:b w:val="1"/>
          <w:bCs w:val="1"/>
          <w:color w:val="161b22"/>
          <w:rtl w:val="0"/>
        </w:rPr>
        <w:t xml:space="preserve">Decision 2: Will the Analytics Vendor Be Operational Before AHEAD’s Financial Accountability Begins?</w:t>
      </w:r>
      <w:r w:rsidDel="00000000" w:rsidR="00000000" w:rsidRPr="00000000">
        <w:rPr>
          <w:rtl w:val="0"/>
        </w:rPr>
      </w:r>
    </w:p>
    <w:p w:rsidR="00000000" w:rsidDel="00000000" w:rsidP="00000000" w:rsidRDefault="00000000" w:rsidRPr="00000000" w14:paraId="00001375">
      <w:pPr>
        <w:rPr/>
      </w:pPr>
      <w:r w:rsidDel="00000000" w:rsidR="00000000" w:rsidRPr="00000000">
        <w:rPr>
          <w:rtl w:val="0"/>
        </w:rP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77">
      <w:pPr>
        <w:pStyle w:val="Heading3"/>
        <w:rPr/>
      </w:pPr>
      <w:bookmarkStart w:colFirst="0" w:colLast="0" w:name="_41qszha1jjf5" w:id="438"/>
      <w:bookmarkEnd w:id="438"/>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78">
      <w:pPr>
        <w:rPr/>
      </w:pPr>
      <w:r w:rsidDel="00000000" w:rsidR="00000000" w:rsidRPr="00000000">
        <w:rPr>
          <w:rtl w:val="0"/>
        </w:rP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7B">
      <w:pPr>
        <w:pStyle w:val="Heading2"/>
        <w:pBdr>
          <w:top w:color="c9d2df" w:space="10" w:sz="6" w:val="single"/>
        </w:pBdr>
        <w:rPr/>
      </w:pPr>
      <w:bookmarkStart w:colFirst="0" w:colLast="0" w:name="_2dgnj36x0f3p" w:id="439"/>
      <w:bookmarkEnd w:id="439"/>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7C">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rsidR="00000000" w:rsidDel="00000000" w:rsidP="00000000" w:rsidRDefault="00000000" w:rsidRPr="00000000" w14: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82">
      <w:pPr>
        <w:pStyle w:val="Heading2"/>
        <w:pBdr>
          <w:top w:color="c9d2df" w:space="10" w:sz="6" w:val="single"/>
        </w:pBdr>
        <w:rPr/>
      </w:pPr>
      <w:bookmarkStart w:colFirst="0" w:colLast="0" w:name="_jebiicpmbtck" w:id="440"/>
      <w:bookmarkEnd w:id="440"/>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83">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rsidR="00000000" w:rsidDel="00000000" w:rsidP="00000000" w:rsidRDefault="00000000" w:rsidRPr="00000000" w14:paraId="000013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86">
      <w:pPr>
        <w:pStyle w:val="Heading2"/>
        <w:pBdr>
          <w:top w:color="c9d2df" w:space="10" w:sz="6" w:val="single"/>
        </w:pBdr>
        <w:rPr/>
      </w:pPr>
      <w:bookmarkStart w:colFirst="0" w:colLast="0" w:name="_v6pocwyrymd3" w:id="441"/>
      <w:bookmarkEnd w:id="441"/>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87">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8C">
      <w:pPr>
        <w:pStyle w:val="Heading2"/>
        <w:pBdr>
          <w:top w:color="c9d2df" w:space="10" w:sz="6" w:val="single"/>
        </w:pBdr>
        <w:rPr/>
      </w:pPr>
      <w:bookmarkStart w:colFirst="0" w:colLast="0" w:name="_itif33g8h0k9" w:id="442"/>
      <w:bookmarkEnd w:id="442"/>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8D">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br w:type="textWrapping"/>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r w:rsidDel="00000000" w:rsidR="00000000" w:rsidRPr="00000000">
        <w:rPr>
          <w:rtl w:val="0"/>
        </w:rPr>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9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96">
      <w:pPr>
        <w:rPr/>
      </w:pPr>
      <w:r w:rsidDel="00000000" w:rsidR="00000000" w:rsidRPr="00000000">
        <w:br w:type="page"/>
      </w:r>
      <w:r w:rsidDel="00000000" w:rsidR="00000000" w:rsidRPr="00000000">
        <w:rPr>
          <w:rtl w:val="0"/>
        </w:rPr>
      </w:r>
    </w:p>
    <w:p w:rsidR="00000000" w:rsidDel="00000000" w:rsidP="00000000" w:rsidRDefault="00000000" w:rsidRPr="00000000" w14:paraId="00001397">
      <w:pPr>
        <w:pStyle w:val="Heading1"/>
        <w:rPr/>
      </w:pPr>
      <w:bookmarkStart w:colFirst="0" w:colLast="0" w:name="_5sluovi6jkuh" w:id="443"/>
      <w:bookmarkEnd w:id="443"/>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98">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9A">
      <w:pPr>
        <w:pStyle w:val="Heading2"/>
        <w:pBdr>
          <w:top w:color="c9d2df" w:space="10" w:sz="6" w:val="single"/>
        </w:pBdr>
        <w:rPr/>
      </w:pPr>
      <w:bookmarkStart w:colFirst="0" w:colLast="0" w:name="_epunaqy32bpw" w:id="444"/>
      <w:bookmarkEnd w:id="444"/>
      <w:r w:rsidDel="00000000" w:rsidR="00000000" w:rsidRPr="00000000">
        <w:rPr>
          <w:color w:val="161b22"/>
          <w:rtl w:val="0"/>
        </w:rPr>
        <w:t xml:space="preserve">A.1  </w:t>
      </w:r>
      <w:r w:rsidDel="00000000" w:rsidR="00000000" w:rsidRPr="00000000">
        <w:rPr>
          <w:b w:val="1"/>
          <w:bCs w:val="1"/>
          <w:color w:val="161b22"/>
          <w:rtl w:val="0"/>
        </w:rPr>
        <w:t xml:space="preserve">A.1 Vermont: The State</w:t>
      </w:r>
      <w:r w:rsidDel="00000000" w:rsidR="00000000" w:rsidRPr="00000000">
        <w:rPr>
          <w:rtl w:val="0"/>
        </w:rPr>
      </w:r>
    </w:p>
    <w:p w:rsidR="00000000" w:rsidDel="00000000" w:rsidP="00000000" w:rsidRDefault="00000000" w:rsidRPr="00000000" w14:paraId="0000139B">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9D">
      <w:pPr>
        <w:pStyle w:val="Heading2"/>
        <w:keepNext w:val="0"/>
        <w:pBdr>
          <w:top w:color="c9d2df" w:space="10" w:sz="6" w:val="single"/>
        </w:pBdr>
        <w:rPr/>
      </w:pPr>
      <w:bookmarkStart w:colFirst="0" w:colLast="0" w:name="_kfkjiqx6qdwb" w:id="445"/>
      <w:bookmarkEnd w:id="445"/>
      <w:r w:rsidDel="00000000" w:rsidR="00000000" w:rsidRPr="00000000">
        <w:rPr>
          <w:color w:val="161b22"/>
          <w:rtl w:val="0"/>
        </w:rPr>
        <w:t xml:space="preserve">A.2  </w:t>
      </w:r>
      <w:r w:rsidDel="00000000" w:rsidR="00000000" w:rsidRPr="00000000">
        <w:rPr>
          <w:b w:val="1"/>
          <w:bCs w:val="1"/>
          <w:color w:val="161b22"/>
          <w:rtl w:val="0"/>
        </w:rPr>
        <w:t xml:space="preserve">A.2 Demographics and Population Projections</w:t>
      </w:r>
      <w:r w:rsidDel="00000000" w:rsidR="00000000" w:rsidRPr="00000000">
        <w:rPr>
          <w:rtl w:val="0"/>
        </w:rPr>
      </w:r>
    </w:p>
    <w:p w:rsidR="00000000" w:rsidDel="00000000" w:rsidP="00000000" w:rsidRDefault="00000000" w:rsidRPr="00000000" w14:paraId="0000139E">
      <w:pPr>
        <w:keepNext w:val="0"/>
        <w:rPr/>
      </w:pPr>
      <w:r w:rsidDel="00000000" w:rsidR="00000000" w:rsidRPr="00000000">
        <w:rPr>
          <w:rtl w:val="0"/>
        </w:rPr>
        <w:t xml:space="preserve">Vermont’s demographic trajectory is the foundational fact of its transformation challenge.</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9F">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A0">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A1">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A2">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A3">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A4">
            <w:pPr>
              <w:jc w:val="left"/>
              <w:rPr/>
            </w:pPr>
            <w:r w:rsidDel="00000000" w:rsidR="00000000" w:rsidRPr="00000000">
              <w:rPr>
                <w:sz w:val="18"/>
                <w:szCs w:val="18"/>
                <w:rtl w:val="0"/>
              </w:rPr>
              <w:t xml:space="preserve">Up from 21.7% in 2020 — a 57%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A5">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A6">
            <w:pPr>
              <w:jc w:val="left"/>
              <w:rPr/>
            </w:pPr>
            <w:r w:rsidDel="00000000" w:rsidR="00000000" w:rsidRPr="00000000">
              <w:rPr>
                <w:rFonts w:ascii="Gungsuh" w:cs="Gungsuh" w:eastAsia="Gungsuh" w:hAnsi="Gungsuh"/>
                <w:sz w:val="18"/>
                <w:szCs w:val="18"/>
                <w:rtl w:val="0"/>
              </w:rPr>
              <w:t xml:space="preserve">−13%</w:t>
            </w:r>
            <w:r w:rsidDel="00000000" w:rsidR="00000000" w:rsidRPr="00000000">
              <w:rPr>
                <w:rtl w:val="0"/>
              </w:rPr>
            </w:r>
          </w:p>
        </w:tc>
        <w:tc>
          <w:tcPr/>
          <w:p w:rsidR="00000000" w:rsidDel="00000000" w:rsidP="00000000" w:rsidRDefault="00000000" w:rsidRPr="00000000" w14:paraId="000013A7">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A8">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A9">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AA">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AB">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AC">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AD">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AE">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AF">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B0">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B1">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B2">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B3">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B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B6">
      <w:pPr>
        <w:pStyle w:val="Heading2"/>
        <w:keepNext w:val="0"/>
        <w:pBdr>
          <w:top w:color="c9d2df" w:space="10" w:sz="6" w:val="single"/>
        </w:pBdr>
        <w:rPr/>
      </w:pPr>
      <w:bookmarkStart w:colFirst="0" w:colLast="0" w:name="_9suws6epcdq" w:id="446"/>
      <w:bookmarkEnd w:id="446"/>
      <w:r w:rsidDel="00000000" w:rsidR="00000000" w:rsidRPr="00000000">
        <w:rPr>
          <w:color w:val="161b22"/>
          <w:rtl w:val="0"/>
        </w:rPr>
        <w:t xml:space="preserve">A.3  </w:t>
      </w:r>
      <w:r w:rsidDel="00000000" w:rsidR="00000000" w:rsidRPr="00000000">
        <w:rPr>
          <w:b w:val="1"/>
          <w:bCs w:val="1"/>
          <w:color w:val="161b22"/>
          <w:rtl w:val="0"/>
        </w:rPr>
        <w:t xml:space="preserve">A.3 Regulatory Architecture: The Green Mountain Care Board</w:t>
      </w:r>
      <w:r w:rsidDel="00000000" w:rsidR="00000000" w:rsidRPr="00000000">
        <w:rPr>
          <w:rtl w:val="0"/>
        </w:rPr>
      </w:r>
    </w:p>
    <w:p w:rsidR="00000000" w:rsidDel="00000000" w:rsidP="00000000" w:rsidRDefault="00000000" w:rsidRPr="00000000" w14:paraId="000013B7">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6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B8">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B9">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BA">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BB">
            <w:pPr>
              <w:jc w:val="left"/>
              <w:rPr/>
            </w:pPr>
            <w:r w:rsidDel="00000000" w:rsidR="00000000" w:rsidRPr="00000000">
              <w:rPr>
                <w:sz w:val="18"/>
                <w:szCs w:val="18"/>
                <w:rtl w:val="0"/>
              </w:rPr>
              <w:t xml:space="preserve">Annually sets Net Patient Revenue growth limits for all 14 hospitals; FY25 approved $3.7B (+4.1%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BC">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BD">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BE">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BF">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C0">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C1">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C2">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C3">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C4">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C5">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3C8">
      <w:pPr>
        <w:pStyle w:val="Heading2"/>
        <w:pBdr>
          <w:top w:color="c9d2df" w:space="10" w:sz="6" w:val="single"/>
        </w:pBdr>
        <w:rPr/>
      </w:pPr>
      <w:bookmarkStart w:colFirst="0" w:colLast="0" w:name="_pe09kd2bbykq" w:id="447"/>
      <w:bookmarkEnd w:id="447"/>
      <w:r w:rsidDel="00000000" w:rsidR="00000000" w:rsidRPr="00000000">
        <w:rPr>
          <w:color w:val="161b22"/>
          <w:rtl w:val="0"/>
        </w:rPr>
        <w:t xml:space="preserve">A.4  </w:t>
      </w:r>
      <w:r w:rsidDel="00000000" w:rsidR="00000000" w:rsidRPr="00000000">
        <w:rPr>
          <w:b w:val="1"/>
          <w:bCs w:val="1"/>
          <w:color w:val="161b22"/>
          <w:rtl w:val="0"/>
        </w:rPr>
        <w:t xml:space="preserve">A.4 The Hospital System</w:t>
      </w:r>
      <w:r w:rsidDel="00000000" w:rsidR="00000000" w:rsidRPr="00000000">
        <w:rPr>
          <w:rtl w:val="0"/>
        </w:rPr>
      </w:r>
    </w:p>
    <w:p w:rsidR="00000000" w:rsidDel="00000000" w:rsidP="00000000" w:rsidRDefault="00000000" w:rsidRPr="00000000" w14:paraId="000013C9">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3CB">
      <w:pPr>
        <w:pStyle w:val="Heading3"/>
        <w:keepNext w:val="0"/>
        <w:rPr/>
      </w:pPr>
      <w:bookmarkStart w:colFirst="0" w:colLast="0" w:name="_1joyu2e4caa" w:id="448"/>
      <w:bookmarkEnd w:id="448"/>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6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3CC">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3C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3CE">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3CF">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3D0">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3D1">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3D2">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3D3">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3D4">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3D5">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3D6">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3D7">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D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D9">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3DA">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DE">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UVMHN system; FY23 overage of $11M</w:t>
            </w:r>
            <w:r w:rsidDel="00000000" w:rsidR="00000000" w:rsidRPr="00000000">
              <w:rPr>
                <w:rtl w:val="0"/>
              </w:rPr>
            </w:r>
          </w:p>
        </w:tc>
      </w:tr>
      <w:tr>
        <w:trPr>
          <w:cantSplit w:val="0"/>
          <w:tblHeader w:val="0"/>
        </w:trPr>
        <w:tc>
          <w:tcPr/>
          <w:p w:rsidR="00000000" w:rsidDel="00000000" w:rsidP="00000000" w:rsidRDefault="00000000" w:rsidRPr="00000000" w14:paraId="000013E0">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3E1">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3E4">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3E5">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7">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D">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3EE">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3E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F0">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1">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3F2">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3F3">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3F4">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F5">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7">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3F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3FD">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3FE">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FF">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1">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02">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03">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04">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6">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07">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08">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09">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0A">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0D">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rFonts w:ascii="Cardo" w:cs="Cardo" w:eastAsia="Cardo" w:hAnsi="Cardo"/>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12">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19">
      <w:pPr>
        <w:pStyle w:val="Heading3"/>
        <w:rPr/>
      </w:pPr>
      <w:bookmarkStart w:colFirst="0" w:colLast="0" w:name="_cgo4bgl6i56l" w:id="449"/>
      <w:bookmarkEnd w:id="449"/>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1A">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1D">
      <w:pPr>
        <w:pStyle w:val="Heading2"/>
        <w:keepNext w:val="0"/>
        <w:pBdr>
          <w:top w:color="c9d2df" w:space="10" w:sz="6" w:val="single"/>
        </w:pBdr>
        <w:rPr/>
      </w:pPr>
      <w:bookmarkStart w:colFirst="0" w:colLast="0" w:name="_bsyb2c2tilcu" w:id="450"/>
      <w:bookmarkEnd w:id="450"/>
      <w:r w:rsidDel="00000000" w:rsidR="00000000" w:rsidRPr="00000000">
        <w:rPr>
          <w:color w:val="161b22"/>
          <w:rtl w:val="0"/>
        </w:rPr>
        <w:t xml:space="preserve">A.5  </w:t>
      </w:r>
      <w:r w:rsidDel="00000000" w:rsidR="00000000" w:rsidRPr="00000000">
        <w:rPr>
          <w:b w:val="1"/>
          <w:bCs w:val="1"/>
          <w:color w:val="161b22"/>
          <w:rtl w:val="0"/>
        </w:rPr>
        <w:t xml:space="preserve">A.5 The Transformation Plans: A System in Motion</w:t>
      </w:r>
      <w:r w:rsidDel="00000000" w:rsidR="00000000" w:rsidRPr="00000000">
        <w:rPr>
          <w:rtl w:val="0"/>
        </w:rPr>
      </w:r>
    </w:p>
    <w:p w:rsidR="00000000" w:rsidDel="00000000" w:rsidP="00000000" w:rsidRDefault="00000000" w:rsidRPr="00000000" w14:paraId="0000141E">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1F">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20">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21">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22">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23">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25">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2B">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2D">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2E">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31">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32">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37">
      <w:pPr>
        <w:pStyle w:val="Heading2"/>
        <w:pBdr>
          <w:top w:color="c9d2df" w:space="10" w:sz="6" w:val="single"/>
        </w:pBdr>
        <w:rPr/>
      </w:pPr>
      <w:bookmarkStart w:colFirst="0" w:colLast="0" w:name="_iot8t6qikuao" w:id="451"/>
      <w:bookmarkEnd w:id="451"/>
      <w:r w:rsidDel="00000000" w:rsidR="00000000" w:rsidRPr="00000000">
        <w:rPr>
          <w:color w:val="161b22"/>
          <w:rtl w:val="0"/>
        </w:rPr>
        <w:t xml:space="preserve">A.6  </w:t>
      </w:r>
      <w:r w:rsidDel="00000000" w:rsidR="00000000" w:rsidRPr="00000000">
        <w:rPr>
          <w:b w:val="1"/>
          <w:bCs w:val="1"/>
          <w:color w:val="161b22"/>
          <w:rtl w:val="0"/>
        </w:rPr>
        <w:t xml:space="preserve">A.6 The Insurance and Premium Crisis</w:t>
      </w:r>
      <w:r w:rsidDel="00000000" w:rsidR="00000000" w:rsidRPr="00000000">
        <w:rPr>
          <w:rtl w:val="0"/>
        </w:rPr>
      </w:r>
    </w:p>
    <w:p w:rsidR="00000000" w:rsidDel="00000000" w:rsidP="00000000" w:rsidRDefault="00000000" w:rsidRPr="00000000" w14:paraId="00001438">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3A">
      <w:pPr>
        <w:pStyle w:val="Heading2"/>
        <w:pBdr>
          <w:top w:color="c9d2df" w:space="10" w:sz="6" w:val="single"/>
        </w:pBdr>
        <w:rPr/>
      </w:pPr>
      <w:bookmarkStart w:colFirst="0" w:colLast="0" w:name="_qsop56tz49nb" w:id="452"/>
      <w:bookmarkEnd w:id="452"/>
      <w:r w:rsidDel="00000000" w:rsidR="00000000" w:rsidRPr="00000000">
        <w:rPr>
          <w:color w:val="161b22"/>
          <w:rtl w:val="0"/>
        </w:rPr>
        <w:t xml:space="preserve">A.7  </w:t>
      </w:r>
      <w:r w:rsidDel="00000000" w:rsidR="00000000" w:rsidRPr="00000000">
        <w:rPr>
          <w:b w:val="1"/>
          <w:bCs w:val="1"/>
          <w:color w:val="161b22"/>
          <w:rtl w:val="0"/>
        </w:rPr>
        <w:t xml:space="preserve">A.7 Healthcare Workforce</w:t>
      </w:r>
      <w:r w:rsidDel="00000000" w:rsidR="00000000" w:rsidRPr="00000000">
        <w:rPr>
          <w:rtl w:val="0"/>
        </w:rPr>
      </w:r>
    </w:p>
    <w:p w:rsidR="00000000" w:rsidDel="00000000" w:rsidP="00000000" w:rsidRDefault="00000000" w:rsidRPr="00000000" w14:paraId="0000143B">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3C">
      <w:pPr>
        <w:pStyle w:val="Heading2"/>
        <w:pBdr>
          <w:top w:color="c9d2df" w:space="10" w:sz="6" w:val="single"/>
        </w:pBdr>
        <w:rPr/>
      </w:pPr>
      <w:bookmarkStart w:colFirst="0" w:colLast="0" w:name="_kjeu1nku7ra" w:id="453"/>
      <w:bookmarkEnd w:id="453"/>
      <w:r w:rsidDel="00000000" w:rsidR="00000000" w:rsidRPr="00000000">
        <w:rPr>
          <w:color w:val="161b22"/>
          <w:rtl w:val="0"/>
        </w:rPr>
        <w:t xml:space="preserve">A.8  </w:t>
      </w:r>
      <w:r w:rsidDel="00000000" w:rsidR="00000000" w:rsidRPr="00000000">
        <w:rPr>
          <w:b w:val="1"/>
          <w:bCs w:val="1"/>
          <w:color w:val="161b22"/>
          <w:rtl w:val="0"/>
        </w:rPr>
        <w:t xml:space="preserve">A.8 Clinical Quality Indicators</w:t>
      </w:r>
      <w:r w:rsidDel="00000000" w:rsidR="00000000" w:rsidRPr="00000000">
        <w:rPr>
          <w:rtl w:val="0"/>
        </w:rPr>
      </w:r>
    </w:p>
    <w:p w:rsidR="00000000" w:rsidDel="00000000" w:rsidP="00000000" w:rsidRDefault="00000000" w:rsidRPr="00000000" w14:paraId="0000143D">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rsidR="00000000" w:rsidDel="00000000" w:rsidP="00000000" w:rsidRDefault="00000000" w:rsidRPr="00000000" w14:paraId="0000143E">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3F">
      <w:pPr>
        <w:rPr/>
      </w:pPr>
      <w:r w:rsidDel="00000000" w:rsidR="00000000" w:rsidRPr="00000000">
        <w:br w:type="page"/>
      </w:r>
      <w:r w:rsidDel="00000000" w:rsidR="00000000" w:rsidRPr="00000000">
        <w:rPr>
          <w:rtl w:val="0"/>
        </w:rPr>
      </w:r>
    </w:p>
    <w:p w:rsidR="00000000" w:rsidDel="00000000" w:rsidP="00000000" w:rsidRDefault="00000000" w:rsidRPr="00000000" w14:paraId="00001440">
      <w:pPr>
        <w:pStyle w:val="Heading1"/>
        <w:keepNext w:val="0"/>
        <w:rPr/>
      </w:pPr>
      <w:bookmarkStart w:colFirst="0" w:colLast="0" w:name="_h2vei3qj0zn2" w:id="454"/>
      <w:bookmarkEnd w:id="454"/>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41">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42">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43">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44">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45">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AHEAD Medicaid global budgets begin (Cohort 2 preparation; Medicaid alignment)</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Operational — Medicaid HGB in effect</w:t>
            </w:r>
            <w:r w:rsidDel="00000000" w:rsidR="00000000" w:rsidRPr="00000000">
              <w:rPr>
                <w:rtl w:val="0"/>
              </w:rPr>
            </w:r>
          </w:p>
        </w:tc>
      </w:tr>
      <w:tr>
        <w:trPr>
          <w:cantSplit w:val="0"/>
          <w:tblHeader w:val="0"/>
        </w:trPr>
        <w:tc>
          <w:tcPr/>
          <w:p w:rsidR="00000000" w:rsidDel="00000000" w:rsidP="00000000" w:rsidRDefault="00000000" w:rsidRPr="00000000" w14:paraId="0000144A">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4B">
            <w:pPr>
              <w:jc w:val="left"/>
              <w:rPr/>
            </w:pPr>
            <w:r w:rsidDel="00000000" w:rsidR="00000000" w:rsidRPr="00000000">
              <w:rPr>
                <w:rFonts w:ascii="Gungsuh" w:cs="Gungsuh" w:eastAsia="Gungsuh" w:hAnsi="Gungsuh"/>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4E">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50">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1">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52">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3">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54">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55">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56">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57">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58">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9">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5A">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5B">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61">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62">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64">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66">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67">
            <w:pPr>
              <w:jc w:val="left"/>
              <w:rPr/>
            </w:pPr>
            <w:r w:rsidDel="00000000" w:rsidR="00000000" w:rsidRPr="00000000">
              <w:rPr>
                <w:sz w:val="18"/>
                <w:szCs w:val="18"/>
                <w:rtl w:val="0"/>
              </w:rPr>
              <w:t xml:space="preserve">Reference-based pricing mandatory for commercial payers — maximum rates set by GMCB</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January 1, 2028</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AHEAD Cohort 2 begins — Medicare FFS global budgets</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6D">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6E">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6F">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70">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71">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72">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73">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74">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5">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76">
            <w:pPr>
              <w:jc w:val="left"/>
              <w:rPr/>
            </w:pPr>
            <w:r w:rsidDel="00000000" w:rsidR="00000000" w:rsidRPr="00000000">
              <w:rPr>
                <w:sz w:val="18"/>
                <w:szCs w:val="18"/>
                <w:rtl w:val="0"/>
              </w:rPr>
              <w:t xml:space="preserve">December 1, 2028</w:t>
            </w:r>
            <w:r w:rsidDel="00000000" w:rsidR="00000000" w:rsidRPr="00000000">
              <w:rPr>
                <w:rtl w:val="0"/>
              </w:rPr>
            </w:r>
          </w:p>
        </w:tc>
        <w:tc>
          <w:tcPr/>
          <w:p w:rsidR="00000000" w:rsidDel="00000000" w:rsidP="00000000" w:rsidRDefault="00000000" w:rsidRPr="00000000" w14:paraId="00001477">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78">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79">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7A">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7B">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7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D">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7E">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7F">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82">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83">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86">
            <w:pPr>
              <w:jc w:val="left"/>
              <w:rPr/>
            </w:pPr>
            <w:r w:rsidDel="00000000" w:rsidR="00000000" w:rsidRPr="00000000">
              <w:rPr>
                <w:sz w:val="18"/>
                <w:szCs w:val="18"/>
                <w:rtl w:val="0"/>
              </w:rPr>
              <w:t xml:space="preserve">Every 3 years from 2028</w:t>
            </w:r>
            <w:r w:rsidDel="00000000" w:rsidR="00000000" w:rsidRPr="00000000">
              <w:rPr>
                <w:rtl w:val="0"/>
              </w:rPr>
            </w:r>
          </w:p>
        </w:tc>
        <w:tc>
          <w:tcPr/>
          <w:p w:rsidR="00000000" w:rsidDel="00000000" w:rsidP="00000000" w:rsidRDefault="00000000" w:rsidRPr="00000000" w14:paraId="00001487">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8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B.1 — Act 68 statutory timeline and milestones. Source: Act 68 of 2025.</w:t>
      </w:r>
    </w:p>
    <w:p w:rsidR="00000000" w:rsidDel="00000000" w:rsidP="00000000" w:rsidRDefault="00000000" w:rsidRPr="00000000" w14:paraId="000014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Source: Act 68 of 2025; AHEAD State Agreement (January 2025); Vermont RHT Program Application (November 2025); CMS BALANCE Model (December 2025).</w:t>
      </w:r>
    </w:p>
    <w:p w:rsidR="00000000" w:rsidDel="00000000" w:rsidP="00000000" w:rsidRDefault="00000000" w:rsidRPr="00000000" w14:paraId="0000148C">
      <w:pPr>
        <w:pStyle w:val="Heading3"/>
        <w:keepNext w:val="0"/>
        <w:rPr/>
      </w:pPr>
      <w:bookmarkStart w:colFirst="0" w:colLast="0" w:name="_yg3mjo3bp7sg" w:id="455"/>
      <w:bookmarkEnd w:id="455"/>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8D">
      <w:pPr>
        <w:keepNext w:val="0"/>
        <w:rPr/>
      </w:pPr>
      <w:r w:rsidDel="00000000" w:rsidR="00000000" w:rsidRPr="00000000">
        <w:rPr>
          <w:rtl w:val="0"/>
        </w:rPr>
        <w:t xml:space="preserve">Estimated cost, timeline to value, ROI crossover, and Vermont benchmark for the key Policy-pillar investments.</w:t>
      </w:r>
    </w:p>
    <w:tbl>
      <w:tblPr>
        <w:tblStyle w:val="Table17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8E">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8F">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90">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91">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92">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97">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98">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9B">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9D">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9F">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A2">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A3">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A6">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AB">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A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Policy-pillar implementation matrix. Sources: HTR Advisory methodology; Vermont RHT Program Application (2025); GMCB rate-setting documentation.</w:t>
      </w:r>
    </w:p>
    <w:p w:rsidR="00000000" w:rsidDel="00000000" w:rsidP="00000000" w:rsidRDefault="00000000" w:rsidRPr="00000000" w14:paraId="000014AD">
      <w:pPr>
        <w:rPr/>
      </w:pPr>
      <w:r w:rsidDel="00000000" w:rsidR="00000000" w:rsidRPr="00000000">
        <w:br w:type="page"/>
      </w:r>
      <w:r w:rsidDel="00000000" w:rsidR="00000000" w:rsidRPr="00000000">
        <w:rPr>
          <w:rtl w:val="0"/>
        </w:rPr>
      </w:r>
    </w:p>
    <w:p w:rsidR="00000000" w:rsidDel="00000000" w:rsidP="00000000" w:rsidRDefault="00000000" w:rsidRPr="00000000" w14:paraId="000014AE">
      <w:pPr>
        <w:pStyle w:val="Heading1"/>
        <w:keepNext w:val="0"/>
        <w:rPr/>
      </w:pPr>
      <w:bookmarkStart w:colFirst="0" w:colLast="0" w:name="_53pqlqwgtke5" w:id="456"/>
      <w:bookmarkEnd w:id="456"/>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AF">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B0">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B1">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B2">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B3">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B4">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B5">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B7">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BA">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B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3">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4">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C5">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C6">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4C7">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8">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9">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4C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CB">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4C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E">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4D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3">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4D6">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8">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4DB">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D">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4E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2">
            <w:pPr>
              <w:jc w:val="left"/>
              <w:rPr/>
            </w:pPr>
            <w:r w:rsidDel="00000000" w:rsidR="00000000" w:rsidRPr="00000000">
              <w:rPr>
                <w:sz w:val="18"/>
                <w:szCs w:val="18"/>
                <w:rtl w:val="0"/>
              </w:rPr>
              <w:t xml:space="preserve">Mount Ascutney Hospital (White River Junction)</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4E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7">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4E8">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E9">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4E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C">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4ED">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EE">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1">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3">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4F6">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8">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4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Source: Oliver Wyman, Act 167 Community Engagement: Recommendations (August 2024, revised October 2024 and January 2025). COE designations are proposed; final designations subject to the AHS and hospital transformation planning process.</w:t>
      </w:r>
    </w:p>
    <w:p w:rsidR="00000000" w:rsidDel="00000000" w:rsidP="00000000" w:rsidRDefault="00000000" w:rsidRPr="00000000" w14:paraId="000014FC">
      <w:pPr>
        <w:rPr/>
      </w:pPr>
      <w:r w:rsidDel="00000000" w:rsidR="00000000" w:rsidRPr="00000000">
        <w:br w:type="page"/>
      </w:r>
      <w:r w:rsidDel="00000000" w:rsidR="00000000" w:rsidRPr="00000000">
        <w:rPr>
          <w:rtl w:val="0"/>
        </w:rPr>
      </w:r>
    </w:p>
    <w:p w:rsidR="00000000" w:rsidDel="00000000" w:rsidP="00000000" w:rsidRDefault="00000000" w:rsidRPr="00000000" w14:paraId="000014FD">
      <w:pPr>
        <w:pStyle w:val="Heading1"/>
        <w:keepNext w:val="0"/>
        <w:rPr/>
      </w:pPr>
      <w:bookmarkStart w:colFirst="0" w:colLast="0" w:name="_y8cx91cj4pt" w:id="457"/>
      <w:bookmarkEnd w:id="457"/>
      <w:r w:rsidDel="00000000" w:rsidR="00000000" w:rsidRPr="00000000">
        <w:rPr>
          <w:b w:val="1"/>
          <w:bCs w:val="1"/>
          <w:color w:val="161b22"/>
          <w:rtl w:val="0"/>
        </w:rPr>
        <w:t xml:space="preserve">Appendix D — AHEAD State Agreement: Key Terms and Provisions</w:t>
      </w:r>
      <w:r w:rsidDel="00000000" w:rsidR="00000000" w:rsidRPr="00000000">
        <w:rPr>
          <w:rtl w:val="0"/>
        </w:rPr>
      </w:r>
    </w:p>
    <w:p w:rsidR="00000000" w:rsidDel="00000000" w:rsidP="00000000" w:rsidRDefault="00000000" w:rsidRPr="00000000" w14:paraId="000014FE">
      <w:pPr>
        <w:keepNext w:val="0"/>
        <w:rPr/>
      </w:pPr>
      <w:r w:rsidDel="00000000" w:rsidR="00000000" w:rsidRPr="00000000">
        <w:rPr>
          <w:rtl w:val="0"/>
        </w:rPr>
        <w:t xml:space="preserve">Vermont’s AHEAD Model State Agreement was signed January 17, 2025; Vermont participates as a Cohort 2 state.</w:t>
      </w:r>
    </w:p>
    <w:tbl>
      <w:tblPr>
        <w:tblStyle w:val="Table17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8"/>
        <w:gridCol w:w="5443"/>
        <w:tblGridChange w:id="0">
          <w:tblGrid>
            <w:gridCol w:w="3628"/>
            <w:gridCol w:w="5443"/>
          </w:tblGrid>
        </w:tblGridChange>
      </w:tblGrid>
      <w:tr>
        <w:trPr>
          <w:cantSplit w:val="1"/>
          <w:tblHeader w:val="1"/>
        </w:trPr>
        <w:tc>
          <w:tcPr>
            <w:shd w:fill="1b3a6b" w:val="clear"/>
          </w:tcPr>
          <w:p w:rsidR="00000000" w:rsidDel="00000000" w:rsidP="00000000" w:rsidRDefault="00000000" w:rsidRPr="00000000" w14:paraId="000014FF">
            <w:pPr>
              <w:jc w:val="left"/>
              <w:rPr/>
            </w:pPr>
            <w:r w:rsidDel="00000000" w:rsidR="00000000" w:rsidRPr="00000000">
              <w:rPr>
                <w:b w:val="1"/>
                <w:bCs w:val="1"/>
                <w:color w:val="ffffff"/>
                <w:sz w:val="18"/>
                <w:szCs w:val="18"/>
                <w:rtl w:val="0"/>
              </w:rPr>
              <w:t xml:space="preserve">AHEAD provision</w:t>
            </w:r>
            <w:r w:rsidDel="00000000" w:rsidR="00000000" w:rsidRPr="00000000">
              <w:rPr>
                <w:rtl w:val="0"/>
              </w:rPr>
            </w:r>
          </w:p>
        </w:tc>
        <w:tc>
          <w:tcPr>
            <w:shd w:fill="1b3a6b" w:val="clear"/>
          </w:tcPr>
          <w:p w:rsidR="00000000" w:rsidDel="00000000" w:rsidP="00000000" w:rsidRDefault="00000000" w:rsidRPr="00000000" w14:paraId="00001500">
            <w:pPr>
              <w:jc w:val="left"/>
              <w:rPr/>
            </w:pPr>
            <w:r w:rsidDel="00000000" w:rsidR="00000000" w:rsidRPr="00000000">
              <w:rPr>
                <w:b w:val="1"/>
                <w:bCs w:val="1"/>
                <w:color w:val="ffffff"/>
                <w:sz w:val="18"/>
                <w:szCs w:val="18"/>
                <w:rtl w:val="0"/>
              </w:rPr>
              <w:t xml:space="preserve">Vermont-specific terms</w:t>
            </w:r>
            <w:r w:rsidDel="00000000" w:rsidR="00000000" w:rsidRPr="00000000">
              <w:rPr>
                <w:rtl w:val="0"/>
              </w:rPr>
            </w:r>
          </w:p>
        </w:tc>
      </w:tr>
      <w:tr>
        <w:trPr>
          <w:cantSplit w:val="1"/>
          <w:tblHeader w:val="0"/>
        </w:trPr>
        <w:tc>
          <w:tcPr/>
          <w:p w:rsidR="00000000" w:rsidDel="00000000" w:rsidP="00000000" w:rsidRDefault="00000000" w:rsidRPr="00000000" w14:paraId="00001501">
            <w:pPr>
              <w:jc w:val="left"/>
              <w:rPr/>
            </w:pPr>
            <w:r w:rsidDel="00000000" w:rsidR="00000000" w:rsidRPr="00000000">
              <w:rPr>
                <w:sz w:val="18"/>
                <w:szCs w:val="18"/>
                <w:rtl w:val="0"/>
              </w:rPr>
              <w:t xml:space="preserve">Cohort and start date</w:t>
            </w:r>
            <w:r w:rsidDel="00000000" w:rsidR="00000000" w:rsidRPr="00000000">
              <w:rPr>
                <w:rtl w:val="0"/>
              </w:rPr>
            </w:r>
          </w:p>
        </w:tc>
        <w:tc>
          <w:tcPr/>
          <w:p w:rsidR="00000000" w:rsidDel="00000000" w:rsidP="00000000" w:rsidRDefault="00000000" w:rsidRPr="00000000" w14:paraId="00001502">
            <w:pPr>
              <w:jc w:val="left"/>
              <w:rPr/>
            </w:pPr>
            <w:r w:rsidDel="00000000" w:rsidR="00000000" w:rsidRPr="00000000">
              <w:rPr>
                <w:sz w:val="18"/>
                <w:szCs w:val="18"/>
                <w:rtl w:val="0"/>
              </w:rPr>
              <w:t xml:space="preserve">Cohort 2; model begins January 1, 2028; nine-year model through December 31, 2035</w:t>
            </w:r>
            <w:r w:rsidDel="00000000" w:rsidR="00000000" w:rsidRPr="00000000">
              <w:rPr>
                <w:rtl w:val="0"/>
              </w:rPr>
            </w:r>
          </w:p>
        </w:tc>
      </w:tr>
      <w:tr>
        <w:trPr>
          <w:cantSplit w:val="0"/>
          <w:tblHeader w:val="0"/>
        </w:trPr>
        <w:tc>
          <w:tcPr/>
          <w:p w:rsidR="00000000" w:rsidDel="00000000" w:rsidP="00000000" w:rsidRDefault="00000000" w:rsidRPr="00000000" w14:paraId="00001503">
            <w:pPr>
              <w:jc w:val="left"/>
              <w:rPr/>
            </w:pPr>
            <w:r w:rsidDel="00000000" w:rsidR="00000000" w:rsidRPr="00000000">
              <w:rPr>
                <w:sz w:val="18"/>
                <w:szCs w:val="18"/>
                <w:rtl w:val="0"/>
              </w:rPr>
              <w:t xml:space="preserve">Total-cost-of-care accountability</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Vermont responsible for all-payer TCOC targets; Medicare FFS TCOC tracked annually; consequences for missing targets after year 3</w:t>
            </w:r>
            <w:r w:rsidDel="00000000" w:rsidR="00000000" w:rsidRPr="00000000">
              <w:rPr>
                <w:rtl w:val="0"/>
              </w:rPr>
            </w:r>
          </w:p>
        </w:tc>
      </w:tr>
      <w:tr>
        <w:trPr>
          <w:cantSplit w:val="0"/>
          <w:tblHeader w:val="0"/>
        </w:trPr>
        <w:tc>
          <w:tcPr/>
          <w:p w:rsidR="00000000" w:rsidDel="00000000" w:rsidP="00000000" w:rsidRDefault="00000000" w:rsidRPr="00000000" w14:paraId="00001505">
            <w:pPr>
              <w:jc w:val="left"/>
              <w:rPr/>
            </w:pPr>
            <w:r w:rsidDel="00000000" w:rsidR="00000000" w:rsidRPr="00000000">
              <w:rPr>
                <w:sz w:val="18"/>
                <w:szCs w:val="18"/>
                <w:rtl w:val="0"/>
              </w:rPr>
              <w:t xml:space="preserve">Hospital global budgets (Medicare FFS)</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All Vermont hospitals receive prospective Medicare FFS global budgets beginning January 2028; methodology developed jointly with GMCB</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Primary Care AHEAD</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Voluntary for primary-care practices; four payment-pathway options including fully prospective; replaces Blueprint Medicare PMPM payments</w:t>
            </w:r>
            <w:r w:rsidDel="00000000" w:rsidR="00000000" w:rsidRPr="00000000">
              <w:rPr>
                <w:rtl w:val="0"/>
              </w:rPr>
            </w:r>
          </w:p>
        </w:tc>
      </w:tr>
      <w:tr>
        <w:trPr>
          <w:cantSplit w:val="0"/>
          <w:tblHeader w:val="0"/>
        </w:trPr>
        <w:tc>
          <w:tcPr/>
          <w:p w:rsidR="00000000" w:rsidDel="00000000" w:rsidP="00000000" w:rsidRDefault="00000000" w:rsidRPr="00000000" w14:paraId="00001509">
            <w:pPr>
              <w:jc w:val="left"/>
              <w:rPr/>
            </w:pPr>
            <w:r w:rsidDel="00000000" w:rsidR="00000000" w:rsidRPr="00000000">
              <w:rPr>
                <w:sz w:val="18"/>
                <w:szCs w:val="18"/>
                <w:rtl w:val="0"/>
              </w:rPr>
              <w:t xml:space="preserve">EAST Fund</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Up to $150M/year in additional Medicare funds for primary care, behavioral health, home health, long-term care, and SDOH — the transformation capital fund</w:t>
            </w:r>
            <w:r w:rsidDel="00000000" w:rsidR="00000000" w:rsidRPr="00000000">
              <w:rPr>
                <w:rtl w:val="0"/>
              </w:rPr>
            </w:r>
          </w:p>
        </w:tc>
      </w:tr>
      <w:tr>
        <w:trPr>
          <w:cantSplit w:val="0"/>
          <w:tblHeader w:val="0"/>
        </w:trPr>
        <w:tc>
          <w:tcPr/>
          <w:p w:rsidR="00000000" w:rsidDel="00000000" w:rsidP="00000000" w:rsidRDefault="00000000" w:rsidRPr="00000000" w14:paraId="0000150B">
            <w:pPr>
              <w:jc w:val="left"/>
              <w:rPr/>
            </w:pPr>
            <w:r w:rsidDel="00000000" w:rsidR="00000000" w:rsidRPr="00000000">
              <w:rPr>
                <w:sz w:val="18"/>
                <w:szCs w:val="18"/>
                <w:rtl w:val="0"/>
              </w:rPr>
              <w:t xml:space="preserve">Behavioral health and substance use</w:t>
            </w:r>
            <w:r w:rsidDel="00000000" w:rsidR="00000000" w:rsidRPr="00000000">
              <w:rPr>
                <w:rtl w:val="0"/>
              </w:rPr>
            </w:r>
          </w:p>
        </w:tc>
        <w:tc>
          <w:tcPr/>
          <w:p w:rsidR="00000000" w:rsidDel="00000000" w:rsidP="00000000" w:rsidRDefault="00000000" w:rsidRPr="00000000" w14:paraId="0000150C">
            <w:pPr>
              <w:jc w:val="left"/>
              <w:rPr/>
            </w:pPr>
            <w:r w:rsidDel="00000000" w:rsidR="00000000" w:rsidRPr="00000000">
              <w:rPr>
                <w:sz w:val="18"/>
                <w:szCs w:val="18"/>
                <w:rtl w:val="0"/>
              </w:rPr>
              <w:t xml:space="preserve">EAST Fund explicitly directed toward MH/SUD; $1.2M in transformation grants approved from Cooperative Agreement Year 3 (2027)</w:t>
            </w:r>
            <w:r w:rsidDel="00000000" w:rsidR="00000000" w:rsidRPr="00000000">
              <w:rPr>
                <w:rtl w:val="0"/>
              </w:rPr>
            </w:r>
          </w:p>
        </w:tc>
      </w:tr>
      <w:tr>
        <w:trPr>
          <w:cantSplit w:val="0"/>
          <w:tblHeader w:val="0"/>
        </w:trPr>
        <w:tc>
          <w:tcPr/>
          <w:p w:rsidR="00000000" w:rsidDel="00000000" w:rsidP="00000000" w:rsidRDefault="00000000" w:rsidRPr="00000000" w14:paraId="0000150D">
            <w:pPr>
              <w:jc w:val="left"/>
              <w:rPr/>
            </w:pPr>
            <w:r w:rsidDel="00000000" w:rsidR="00000000" w:rsidRPr="00000000">
              <w:rPr>
                <w:sz w:val="18"/>
                <w:szCs w:val="18"/>
                <w:rtl w:val="0"/>
              </w:rPr>
              <w:t xml:space="preserve">GMCB regulatory independence</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Agreement explicitly preserves GMCB’s authority to set hospital rates; AHEAD does not supersede state regulatory authority</w:t>
            </w:r>
            <w:r w:rsidDel="00000000" w:rsidR="00000000" w:rsidRPr="00000000">
              <w:rPr>
                <w:rtl w:val="0"/>
              </w:rPr>
            </w:r>
          </w:p>
        </w:tc>
      </w:tr>
      <w:tr>
        <w:trPr>
          <w:cantSplit w:val="0"/>
          <w:tblHeader w:val="0"/>
        </w:trPr>
        <w:tc>
          <w:tcPr/>
          <w:p w:rsidR="00000000" w:rsidDel="00000000" w:rsidP="00000000" w:rsidRDefault="00000000" w:rsidRPr="00000000" w14:paraId="0000150F">
            <w:pPr>
              <w:jc w:val="left"/>
              <w:rPr/>
            </w:pPr>
            <w:r w:rsidDel="00000000" w:rsidR="00000000" w:rsidRPr="00000000">
              <w:rPr>
                <w:sz w:val="18"/>
                <w:szCs w:val="18"/>
                <w:rtl w:val="0"/>
              </w:rPr>
              <w:t xml:space="preserve">Withdrawal rights</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Vermont may withdraw before launch with 30-day notice; after launch with 6-month notice; unspent cooperative-agreement funds returned to CMMI within 90 days</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Cooperative-agreement funds (pre-launch)</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CMS provides funds for pre-launch implementation; $1.2M approved for Cooperative Agreement Year 3 (2027)</w:t>
            </w:r>
            <w:r w:rsidDel="00000000" w:rsidR="00000000" w:rsidRPr="00000000">
              <w:rPr>
                <w:rtl w:val="0"/>
              </w:rPr>
            </w:r>
          </w:p>
        </w:tc>
      </w:tr>
      <w:tr>
        <w:trPr>
          <w:cantSplit w:val="0"/>
          <w:tblHeader w:val="0"/>
        </w:trPr>
        <w:tc>
          <w:tcPr/>
          <w:p w:rsidR="00000000" w:rsidDel="00000000" w:rsidP="00000000" w:rsidRDefault="00000000" w:rsidRPr="00000000" w14:paraId="00001513">
            <w:pPr>
              <w:jc w:val="left"/>
              <w:rPr/>
            </w:pPr>
            <w:r w:rsidDel="00000000" w:rsidR="00000000" w:rsidRPr="00000000">
              <w:rPr>
                <w:sz w:val="18"/>
                <w:szCs w:val="18"/>
                <w:rtl w:val="0"/>
              </w:rPr>
              <w:t xml:space="preserve">Quality performance</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Vermont must meet quality standards; measures aligned with Blueprint, HEDIS, and Act 167/68 reporting</w:t>
            </w:r>
            <w:r w:rsidDel="00000000" w:rsidR="00000000" w:rsidRPr="00000000">
              <w:rPr>
                <w:rtl w:val="0"/>
              </w:rPr>
            </w:r>
          </w:p>
        </w:tc>
      </w:tr>
      <w:tr>
        <w:trPr>
          <w:cantSplit w:val="0"/>
          <w:tblHeader w:val="0"/>
        </w:trPr>
        <w:tc>
          <w:tcPr/>
          <w:p w:rsidR="00000000" w:rsidDel="00000000" w:rsidP="00000000" w:rsidRDefault="00000000" w:rsidRPr="00000000" w14:paraId="00001515">
            <w:pPr>
              <w:jc w:val="left"/>
              <w:rPr/>
            </w:pPr>
            <w:r w:rsidDel="00000000" w:rsidR="00000000" w:rsidRPr="00000000">
              <w:rPr>
                <w:sz w:val="18"/>
                <w:szCs w:val="18"/>
                <w:rtl w:val="0"/>
              </w:rPr>
              <w:t xml:space="preserve">CMMI evaluation</w:t>
            </w:r>
            <w:r w:rsidDel="00000000" w:rsidR="00000000" w:rsidRPr="00000000">
              <w:rPr>
                <w:rtl w:val="0"/>
              </w:rPr>
            </w:r>
          </w:p>
        </w:tc>
        <w:tc>
          <w:tcPr/>
          <w:p w:rsidR="00000000" w:rsidDel="00000000" w:rsidP="00000000" w:rsidRDefault="00000000" w:rsidRPr="00000000" w14:paraId="00001516">
            <w:pPr>
              <w:jc w:val="left"/>
              <w:rPr/>
            </w:pPr>
            <w:r w:rsidDel="00000000" w:rsidR="00000000" w:rsidRPr="00000000">
              <w:rPr>
                <w:sz w:val="18"/>
                <w:szCs w:val="18"/>
                <w:rtl w:val="0"/>
              </w:rPr>
              <w:t xml:space="preserve">CMS conducts an independent evaluation; results inform national AHEAD expansion decisions</w:t>
            </w:r>
            <w:r w:rsidDel="00000000" w:rsidR="00000000" w:rsidRPr="00000000">
              <w:rPr>
                <w:rtl w:val="0"/>
              </w:rPr>
            </w:r>
          </w:p>
        </w:tc>
      </w:tr>
      <w:tr>
        <w:trPr>
          <w:cantSplit w:val="1"/>
          <w:tblHeader w:val="0"/>
        </w:trPr>
        <w:tc>
          <w:tcPr/>
          <w:p w:rsidR="00000000" w:rsidDel="00000000" w:rsidP="00000000" w:rsidRDefault="00000000" w:rsidRPr="00000000" w14:paraId="00001517">
            <w:pPr>
              <w:jc w:val="left"/>
              <w:rPr/>
            </w:pPr>
            <w:r w:rsidDel="00000000" w:rsidR="00000000" w:rsidRPr="00000000">
              <w:rPr>
                <w:sz w:val="18"/>
                <w:szCs w:val="18"/>
                <w:rtl w:val="0"/>
              </w:rPr>
              <w:t xml:space="preserve">Relationship to Act 68</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AHEAD is the federal vehicle for Vermont’s statutory global-budget mandate; Act 68 provides independent state authority that does not depend on AHEAD continuation</w:t>
            </w:r>
            <w:r w:rsidDel="00000000" w:rsidR="00000000" w:rsidRPr="00000000">
              <w:rPr>
                <w:rtl w:val="0"/>
              </w:rPr>
            </w:r>
          </w:p>
        </w:tc>
      </w:tr>
    </w:tbl>
    <w:p w:rsidR="00000000" w:rsidDel="00000000" w:rsidP="00000000" w:rsidRDefault="00000000" w:rsidRPr="00000000" w14:paraId="000015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D.1 — AHEAD State Agreement key terms and Vermont-specific provisions. Source: Vermont AHEAD State Agreement (January 2025).</w:t>
      </w:r>
    </w:p>
    <w:p w:rsidR="00000000" w:rsidDel="00000000" w:rsidP="00000000" w:rsidRDefault="00000000" w:rsidRPr="00000000" w14:paraId="00001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Source: Vermont AHEAD State Agreement (January 17, 2025); CMMI AHEAD Model documentation; AHS January 2025 Legislative Presentation.</w:t>
      </w:r>
    </w:p>
    <w:p w:rsidR="00000000" w:rsidDel="00000000" w:rsidP="00000000" w:rsidRDefault="00000000" w:rsidRPr="00000000" w14:paraId="0000151B">
      <w:pPr>
        <w:rPr/>
      </w:pPr>
      <w:r w:rsidDel="00000000" w:rsidR="00000000" w:rsidRPr="00000000">
        <w:br w:type="page"/>
      </w:r>
      <w:r w:rsidDel="00000000" w:rsidR="00000000" w:rsidRPr="00000000">
        <w:rPr>
          <w:rtl w:val="0"/>
        </w:rPr>
      </w:r>
    </w:p>
    <w:p w:rsidR="00000000" w:rsidDel="00000000" w:rsidP="00000000" w:rsidRDefault="00000000" w:rsidRPr="00000000" w14:paraId="0000151C">
      <w:pPr>
        <w:pStyle w:val="Heading1"/>
        <w:rPr/>
      </w:pPr>
      <w:bookmarkStart w:colFirst="0" w:colLast="0" w:name="_gkidk3i3o5ch" w:id="458"/>
      <w:bookmarkEnd w:id="458"/>
      <w:r w:rsidDel="00000000" w:rsidR="00000000" w:rsidRPr="00000000">
        <w:rPr>
          <w:b w:val="1"/>
          <w:bCs w:val="1"/>
          <w:color w:val="161b22"/>
          <w:rtl w:val="0"/>
        </w:rPr>
        <w:t xml:space="preserve">Appendix E — HTR Platform Tools and Methodology Overview</w:t>
      </w:r>
      <w:r w:rsidDel="00000000" w:rsidR="00000000" w:rsidRPr="00000000">
        <w:rPr>
          <w:rtl w:val="0"/>
        </w:rPr>
      </w:r>
    </w:p>
    <w:p w:rsidR="00000000" w:rsidDel="00000000" w:rsidP="00000000" w:rsidRDefault="00000000" w:rsidRPr="00000000" w14:paraId="0000151D">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rsidR="00000000" w:rsidDel="00000000" w:rsidP="00000000" w:rsidRDefault="00000000" w:rsidRPr="00000000" w14:paraId="000015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six pillars. Convergence Newsletter (free weekly) for Observer-tier; full analysis with Vermont commentary for Strategist and Enterprise.</w:t>
      </w:r>
    </w:p>
    <w:p w:rsidR="00000000" w:rsidDel="00000000" w:rsidP="00000000" w:rsidRDefault="00000000" w:rsidRPr="00000000" w14:paraId="00001536">
      <w:pPr>
        <w:rPr/>
      </w:pPr>
      <w:r w:rsidDel="00000000" w:rsidR="00000000" w:rsidRPr="00000000">
        <w:br w:type="page"/>
      </w:r>
      <w:r w:rsidDel="00000000" w:rsidR="00000000" w:rsidRPr="00000000">
        <w:rPr>
          <w:rtl w:val="0"/>
        </w:rPr>
      </w:r>
    </w:p>
    <w:p w:rsidR="00000000" w:rsidDel="00000000" w:rsidP="00000000" w:rsidRDefault="00000000" w:rsidRPr="00000000" w14:paraId="00001537">
      <w:pPr>
        <w:pStyle w:val="Heading1"/>
        <w:rPr/>
      </w:pPr>
      <w:bookmarkStart w:colFirst="0" w:colLast="0" w:name="_lbaqxn7qqh1k" w:id="459"/>
      <w:bookmarkEnd w:id="459"/>
      <w:r w:rsidDel="00000000" w:rsidR="00000000" w:rsidRPr="00000000">
        <w:rPr>
          <w:b w:val="1"/>
          <w:bCs w:val="1"/>
          <w:color w:val="161b22"/>
          <w:rtl w:val="0"/>
        </w:rPr>
        <w:t xml:space="preserve">Appendix F — Vermont Transformation Scorecard: 2022 Baseline, 2026 Status, 2028 Target</w:t>
      </w:r>
      <w:r w:rsidDel="00000000" w:rsidR="00000000" w:rsidRPr="00000000">
        <w:rPr>
          <w:rtl w:val="0"/>
        </w:rPr>
      </w:r>
    </w:p>
    <w:p w:rsidR="00000000" w:rsidDel="00000000" w:rsidP="00000000" w:rsidRDefault="00000000" w:rsidRPr="00000000" w14:paraId="00001538">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39">
      <w:pPr>
        <w:pStyle w:val="Heading3"/>
        <w:keepNext w:val="0"/>
        <w:rPr/>
      </w:pPr>
      <w:bookmarkStart w:colFirst="0" w:colLast="0" w:name="_z3ufpo9h18gg" w:id="460"/>
      <w:bookmarkEnd w:id="460"/>
      <w:r w:rsidDel="00000000" w:rsidR="00000000" w:rsidRPr="00000000">
        <w:rPr>
          <w:color w:val="161b22"/>
          <w:rtl w:val="0"/>
        </w:rPr>
        <w:t xml:space="preserve">F.0.1  </w:t>
      </w:r>
      <w:r w:rsidDel="00000000" w:rsidR="00000000" w:rsidRPr="00000000">
        <w:rPr>
          <w:b w:val="1"/>
          <w:bCs w:val="1"/>
          <w:color w:val="161b22"/>
          <w:rtl w:val="0"/>
        </w:rPr>
        <w:t xml:space="preserve">Policy Pillar</w:t>
      </w:r>
      <w:r w:rsidDel="00000000" w:rsidR="00000000" w:rsidRPr="00000000">
        <w:rPr>
          <w:rtl w:val="0"/>
        </w:rPr>
      </w:r>
    </w:p>
    <w:tbl>
      <w:tblPr>
        <w:tblStyle w:val="Table17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3A">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3B">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3C">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3D">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3E">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3F">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40">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41">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42">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43">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44">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45">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46">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47">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48">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49">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4A">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4B">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4C">
            <w:pPr>
              <w:jc w:val="left"/>
              <w:rPr/>
            </w:pPr>
            <w:r w:rsidDel="00000000" w:rsidR="00000000" w:rsidRPr="00000000">
              <w:rPr>
                <w:sz w:val="18"/>
                <w:szCs w:val="18"/>
                <w:rtl w:val="0"/>
              </w:rPr>
              <w:t xml:space="preserve">Plan delivered to legislature December 2028</w:t>
            </w:r>
            <w:r w:rsidDel="00000000" w:rsidR="00000000" w:rsidRPr="00000000">
              <w:rPr>
                <w:rtl w:val="0"/>
              </w:rPr>
            </w:r>
          </w:p>
        </w:tc>
        <w:tc>
          <w:tcPr/>
          <w:p w:rsidR="00000000" w:rsidDel="00000000" w:rsidP="00000000" w:rsidRDefault="00000000" w:rsidRPr="00000000" w14:paraId="0000154D">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4E">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4F">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50">
            <w:pPr>
              <w:jc w:val="left"/>
              <w:rPr/>
            </w:pPr>
            <w:r w:rsidDel="00000000" w:rsidR="00000000" w:rsidRPr="00000000">
              <w:rPr>
                <w:sz w:val="18"/>
                <w:szCs w:val="18"/>
                <w:rtl w:val="0"/>
              </w:rPr>
              <w:t xml:space="preserve">AHEAD State Agreement signed Jan 2025; nine-year term</w:t>
            </w:r>
            <w:r w:rsidDel="00000000" w:rsidR="00000000" w:rsidRPr="00000000">
              <w:rPr>
                <w:rtl w:val="0"/>
              </w:rPr>
            </w:r>
          </w:p>
        </w:tc>
        <w:tc>
          <w:tcPr/>
          <w:p w:rsidR="00000000" w:rsidDel="00000000" w:rsidP="00000000" w:rsidRDefault="00000000" w:rsidRPr="00000000" w14:paraId="00001551">
            <w:pPr>
              <w:jc w:val="left"/>
              <w:rPr/>
            </w:pPr>
            <w:r w:rsidDel="00000000" w:rsidR="00000000" w:rsidRPr="00000000">
              <w:rPr>
                <w:sz w:val="18"/>
                <w:szCs w:val="18"/>
                <w:rtl w:val="0"/>
              </w:rPr>
              <w:t xml:space="preserve">Full AHEAD compliance; second agreement negotiated</w:t>
            </w:r>
            <w:r w:rsidDel="00000000" w:rsidR="00000000" w:rsidRPr="00000000">
              <w:rPr>
                <w:rtl w:val="0"/>
              </w:rPr>
            </w:r>
          </w:p>
        </w:tc>
        <w:tc>
          <w:tcPr/>
          <w:p w:rsidR="00000000" w:rsidDel="00000000" w:rsidP="00000000" w:rsidRDefault="00000000" w:rsidRPr="00000000" w14:paraId="00001552">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53">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54">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55">
            <w:pPr>
              <w:jc w:val="left"/>
              <w:rPr/>
            </w:pPr>
            <w:r w:rsidDel="00000000" w:rsidR="00000000" w:rsidRPr="00000000">
              <w:rPr>
                <w:sz w:val="18"/>
                <w:szCs w:val="18"/>
                <w:rtl w:val="0"/>
              </w:rPr>
              <w:t xml:space="preserve">RHT Program: $195M over 5 years awarded</w:t>
            </w:r>
            <w:r w:rsidDel="00000000" w:rsidR="00000000" w:rsidRPr="00000000">
              <w:rPr>
                <w:rtl w:val="0"/>
              </w:rPr>
            </w:r>
          </w:p>
        </w:tc>
        <w:tc>
          <w:tcPr/>
          <w:p w:rsidR="00000000" w:rsidDel="00000000" w:rsidP="00000000" w:rsidRDefault="00000000" w:rsidRPr="00000000" w14:paraId="00001556">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57">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F.1 — Policy-pillar scorecard. Sources: Act 68 of 2025; Oliver Wyman Act 167 Report; CMS AHEAD documentation; Vermont RHT Program Application.</w:t>
      </w:r>
    </w:p>
    <w:p w:rsidR="00000000" w:rsidDel="00000000" w:rsidP="00000000" w:rsidRDefault="00000000" w:rsidRPr="00000000" w14:paraId="00001559">
      <w:pPr>
        <w:pStyle w:val="Heading3"/>
        <w:keepNext w:val="0"/>
        <w:rPr/>
      </w:pPr>
      <w:bookmarkStart w:colFirst="0" w:colLast="0" w:name="_4v4ol1dlvi60" w:id="461"/>
      <w:bookmarkEnd w:id="461"/>
      <w:r w:rsidDel="00000000" w:rsidR="00000000" w:rsidRPr="00000000">
        <w:rPr>
          <w:color w:val="161b22"/>
          <w:rtl w:val="0"/>
        </w:rPr>
        <w:t xml:space="preserve">F.0.2  </w:t>
      </w:r>
      <w:r w:rsidDel="00000000" w:rsidR="00000000" w:rsidRPr="00000000">
        <w:rPr>
          <w:b w:val="1"/>
          <w:bCs w:val="1"/>
          <w:color w:val="161b22"/>
          <w:rtl w:val="0"/>
        </w:rPr>
        <w:t xml:space="preserve">Technology Pillar</w:t>
      </w:r>
      <w:r w:rsidDel="00000000" w:rsidR="00000000" w:rsidRPr="00000000">
        <w:rPr>
          <w:rtl w:val="0"/>
        </w:rPr>
      </w:r>
    </w:p>
    <w:tbl>
      <w:tblPr>
        <w:tblStyle w:val="Table1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A">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B">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C">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D">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E">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F">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63">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64">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68">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69">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Full FHIR R4 compliance at all AHEAD-participating hospitals</w:t>
            </w:r>
            <w:r w:rsidDel="00000000" w:rsidR="00000000" w:rsidRPr="00000000">
              <w:rPr>
                <w:rtl w:val="0"/>
              </w:rPr>
            </w:r>
          </w:p>
        </w:tc>
        <w:tc>
          <w:tcPr/>
          <w:p w:rsidR="00000000" w:rsidDel="00000000" w:rsidP="00000000" w:rsidRDefault="00000000" w:rsidRPr="00000000" w14:paraId="0000156D">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6E">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72">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73">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74">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75">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76">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77">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F.2 — Technology-pillar scorecard. Sources: GMCB VHCURES; VITL; Vermont DOH Health Equity Data Report (January 2025); Vermont RHT Application.</w:t>
      </w:r>
    </w:p>
    <w:p w:rsidR="00000000" w:rsidDel="00000000" w:rsidP="00000000" w:rsidRDefault="00000000" w:rsidRPr="00000000" w14:paraId="00001579">
      <w:pPr>
        <w:pStyle w:val="Heading3"/>
        <w:keepNext w:val="0"/>
        <w:rPr/>
      </w:pPr>
      <w:bookmarkStart w:colFirst="0" w:colLast="0" w:name="_vsuvocub4gwg" w:id="462"/>
      <w:bookmarkEnd w:id="462"/>
      <w:r w:rsidDel="00000000" w:rsidR="00000000" w:rsidRPr="00000000">
        <w:rPr>
          <w:color w:val="161b22"/>
          <w:rtl w:val="0"/>
        </w:rPr>
        <w:t xml:space="preserve">F.0.3  </w:t>
      </w:r>
      <w:r w:rsidDel="00000000" w:rsidR="00000000" w:rsidRPr="00000000">
        <w:rPr>
          <w:b w:val="1"/>
          <w:bCs w:val="1"/>
          <w:color w:val="161b22"/>
          <w:rtl w:val="0"/>
        </w:rPr>
        <w:t xml:space="preserve">Economics Pillar</w:t>
      </w:r>
      <w:r w:rsidDel="00000000" w:rsidR="00000000" w:rsidRPr="00000000">
        <w:rPr>
          <w:rtl w:val="0"/>
        </w:rPr>
      </w:r>
    </w:p>
    <w:tbl>
      <w:tblPr>
        <w:tblStyle w:val="Table17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A">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B">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C">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D">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E">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F">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rFonts w:ascii="Gungsuh" w:cs="Gungsuh" w:eastAsia="Gungsuh" w:hAnsi="Gungsuh"/>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9 of 14 in losses; CAH operating profit $938/discharge vs. $2,784 benchmark</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83">
            <w:pPr>
              <w:jc w:val="left"/>
              <w:rPr/>
            </w:pPr>
            <w:r w:rsidDel="00000000" w:rsidR="00000000" w:rsidRPr="00000000">
              <w:rPr>
                <w:sz w:val="18"/>
                <w:szCs w:val="18"/>
                <w:rtl w:val="0"/>
              </w:rPr>
              <w:t xml:space="preserve">Oliver Wyman; AHS Nov 2025 Report</w:t>
            </w:r>
            <w:r w:rsidDel="00000000" w:rsidR="00000000" w:rsidRPr="00000000">
              <w:rPr>
                <w:rtl w:val="0"/>
              </w:rPr>
            </w:r>
          </w:p>
        </w:tc>
      </w:tr>
      <w:tr>
        <w:trPr>
          <w:cantSplit w:val="0"/>
          <w:tblHeader w:val="0"/>
        </w:trPr>
        <w:tc>
          <w:tcPr/>
          <w:p w:rsidR="00000000" w:rsidDel="00000000" w:rsidP="00000000" w:rsidRDefault="00000000" w:rsidRPr="00000000" w14:paraId="00001584">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88">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89">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8D">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8E">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AHEAD launches January 2028 (Medicare); commercial VBC growing</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Medicare: 100% under AHEAD; commercial: 40%+ VBC</w:t>
            </w:r>
            <w:r w:rsidDel="00000000" w:rsidR="00000000" w:rsidRPr="00000000">
              <w:rPr>
                <w:rtl w:val="0"/>
              </w:rPr>
            </w:r>
          </w:p>
        </w:tc>
        <w:tc>
          <w:tcPr/>
          <w:p w:rsidR="00000000" w:rsidDel="00000000" w:rsidP="00000000" w:rsidRDefault="00000000" w:rsidRPr="00000000" w14:paraId="00001592">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93">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94">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95">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96">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97">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F.3 — Economics-pillar scorecard. Sources: Oliver Wyman Act 167 Report; AHS November 2025 Report; GMCB price-transparency data; CMS AHEAD.</w:t>
      </w:r>
    </w:p>
    <w:p w:rsidR="00000000" w:rsidDel="00000000" w:rsidP="00000000" w:rsidRDefault="00000000" w:rsidRPr="00000000" w14:paraId="00001599">
      <w:pPr>
        <w:pStyle w:val="Heading3"/>
        <w:keepNext w:val="0"/>
        <w:rPr/>
      </w:pPr>
      <w:bookmarkStart w:colFirst="0" w:colLast="0" w:name="_3o8zd7h0qe7s" w:id="463"/>
      <w:bookmarkEnd w:id="463"/>
      <w:r w:rsidDel="00000000" w:rsidR="00000000" w:rsidRPr="00000000">
        <w:rPr>
          <w:color w:val="161b22"/>
          <w:rtl w:val="0"/>
        </w:rPr>
        <w:t xml:space="preserve">F.0.4  </w:t>
      </w:r>
      <w:r w:rsidDel="00000000" w:rsidR="00000000" w:rsidRPr="00000000">
        <w:rPr>
          <w:b w:val="1"/>
          <w:bCs w:val="1"/>
          <w:color w:val="161b22"/>
          <w:rtl w:val="0"/>
        </w:rPr>
        <w:t xml:space="preserve">Clinical Pillar</w:t>
      </w:r>
      <w:r w:rsidDel="00000000" w:rsidR="00000000" w:rsidRPr="00000000">
        <w:rPr>
          <w:rtl w:val="0"/>
        </w:rPr>
      </w:r>
    </w:p>
    <w:tbl>
      <w:tblPr>
        <w:tblStyle w:val="Table17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A">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B">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C">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D">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E">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F">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Blueprint 90%+; AHEAD transition beginning</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A3">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A4">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A8">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A9">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AD">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AE">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B2">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B3">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B4">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B5">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B6">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B7">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B8">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B9">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B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F.4 — Clinical-pillar scorecard. Sources: Vermont Blueprint Annual Report 2024; Vermont AHS; GMCB quality reporting; Oliver Wyman workforce analysis.</w:t>
      </w:r>
    </w:p>
    <w:p w:rsidR="00000000" w:rsidDel="00000000" w:rsidP="00000000" w:rsidRDefault="00000000" w:rsidRPr="00000000" w14:paraId="000015BE">
      <w:pPr>
        <w:pStyle w:val="Heading3"/>
        <w:keepNext w:val="0"/>
        <w:rPr/>
      </w:pPr>
      <w:bookmarkStart w:colFirst="0" w:colLast="0" w:name="_idqsi7lgrscv" w:id="464"/>
      <w:bookmarkEnd w:id="464"/>
      <w:r w:rsidDel="00000000" w:rsidR="00000000" w:rsidRPr="00000000">
        <w:rPr>
          <w:color w:val="161b22"/>
          <w:rtl w:val="0"/>
        </w:rPr>
        <w:t xml:space="preserve">F.0.5  </w:t>
      </w:r>
      <w:r w:rsidDel="00000000" w:rsidR="00000000" w:rsidRPr="00000000">
        <w:rPr>
          <w:b w:val="1"/>
          <w:bCs w:val="1"/>
          <w:color w:val="161b22"/>
          <w:rtl w:val="0"/>
        </w:rPr>
        <w:t xml:space="preserve">Equity Pillar</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F">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C0">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C1">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C2">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C3">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C4">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C8">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C9">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CD">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CE">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D2">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D3">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D7">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D8">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D9">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DA">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DB">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DC">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DD">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DE">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F.5 — Equity-pillar scorecard. Sources: Vermont DOH Health Equity Data Report (January 2025); Act 68; GMCB equity reporting; HTR HEROI framework.</w:t>
      </w:r>
    </w:p>
    <w:p w:rsidR="00000000" w:rsidDel="00000000" w:rsidP="00000000" w:rsidRDefault="00000000" w:rsidRPr="00000000" w14:paraId="000015E3">
      <w:pPr>
        <w:pStyle w:val="Heading3"/>
        <w:keepNext w:val="0"/>
        <w:rPr/>
      </w:pPr>
      <w:bookmarkStart w:colFirst="0" w:colLast="0" w:name="_ddyjx4tpfcvs" w:id="465"/>
      <w:bookmarkEnd w:id="465"/>
      <w:r w:rsidDel="00000000" w:rsidR="00000000" w:rsidRPr="00000000">
        <w:rPr>
          <w:color w:val="161b22"/>
          <w:rtl w:val="0"/>
        </w:rPr>
        <w:t xml:space="preserve">F.0.6  </w:t>
      </w:r>
      <w:r w:rsidDel="00000000" w:rsidR="00000000" w:rsidRPr="00000000">
        <w:rPr>
          <w:b w:val="1"/>
          <w:bCs w:val="1"/>
          <w:color w:val="161b22"/>
          <w:rtl w:val="0"/>
        </w:rPr>
        <w:t xml:space="preserve">Operations Pillar</w:t>
      </w:r>
      <w:r w:rsidDel="00000000" w:rsidR="00000000" w:rsidRPr="00000000">
        <w:rPr>
          <w:rtl w:val="0"/>
        </w:rPr>
      </w:r>
    </w:p>
    <w:tbl>
      <w:tblPr>
        <w:tblStyle w:val="Table18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E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E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E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E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E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E9">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5ED">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5EE">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5F2">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5F3">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5F7">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5F8">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5FC">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FD">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5FE">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5FF">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00">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01">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02">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03">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F.6 — Operations-pillar scorecard. Sources: AHS Transformation Reports (August, November 2025); RHRC; Vermont RHT Program Application; Act 68.</w:t>
      </w:r>
    </w:p>
    <w:p w:rsidR="00000000" w:rsidDel="00000000" w:rsidP="00000000" w:rsidRDefault="00000000" w:rsidRPr="00000000" w14:paraId="000016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09">
      <w:pPr>
        <w:rPr/>
      </w:pPr>
      <w:r w:rsidDel="00000000" w:rsidR="00000000" w:rsidRPr="00000000">
        <w:br w:type="page"/>
      </w:r>
      <w:r w:rsidDel="00000000" w:rsidR="00000000" w:rsidRPr="00000000">
        <w:rPr>
          <w:rtl w:val="0"/>
        </w:rPr>
      </w:r>
    </w:p>
    <w:p w:rsidR="00000000" w:rsidDel="00000000" w:rsidP="00000000" w:rsidRDefault="00000000" w:rsidRPr="00000000" w14:paraId="0000160A">
      <w:pPr>
        <w:pStyle w:val="Heading1"/>
        <w:rPr/>
      </w:pPr>
      <w:bookmarkStart w:colFirst="0" w:colLast="0" w:name="_btfg3grtbw9t" w:id="466"/>
      <w:bookmarkEnd w:id="466"/>
      <w:r w:rsidDel="00000000" w:rsidR="00000000" w:rsidRPr="00000000">
        <w:rPr>
          <w:b w:val="1"/>
          <w:bCs w:val="1"/>
          <w:color w:val="161b22"/>
          <w:rtl w:val="0"/>
        </w:rPr>
        <w:t xml:space="preserve">Appendix G — A Reader’s Guide to the Health Transformation Review Platform</w:t>
      </w:r>
      <w:r w:rsidDel="00000000" w:rsidR="00000000" w:rsidRPr="00000000">
        <w:rPr>
          <w:rtl w:val="0"/>
        </w:rPr>
      </w:r>
    </w:p>
    <w:p w:rsidR="00000000" w:rsidDel="00000000" w:rsidP="00000000" w:rsidRDefault="00000000" w:rsidRPr="00000000" w14:paraId="0000160B">
      <w:pPr>
        <w:rPr/>
      </w:pPr>
      <w:r w:rsidDel="00000000" w:rsidR="00000000" w:rsidRPr="00000000">
        <w:rPr>
          <w:rtl w:val="0"/>
        </w:rPr>
        <w:t xml:space="preserve">A companion to Transforming American Healthcare.</w:t>
      </w:r>
    </w:p>
    <w:p w:rsidR="00000000" w:rsidDel="00000000" w:rsidP="00000000" w:rsidRDefault="00000000" w:rsidRPr="00000000" w14:paraId="0000160C">
      <w:pPr>
        <w:pStyle w:val="Heading2"/>
        <w:pBdr>
          <w:top w:color="c9d2df" w:space="10" w:sz="6" w:val="single"/>
        </w:pBdr>
        <w:rPr/>
      </w:pPr>
      <w:bookmarkStart w:colFirst="0" w:colLast="0" w:name="_8syzo9ri61qj" w:id="467"/>
      <w:bookmarkEnd w:id="467"/>
      <w:r w:rsidDel="00000000" w:rsidR="00000000" w:rsidRPr="00000000">
        <w:rPr>
          <w:color w:val="161b22"/>
          <w:rtl w:val="0"/>
        </w:rPr>
        <w:t xml:space="preserve">G.1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0D">
      <w:pPr>
        <w:rPr/>
      </w:pPr>
      <w:r w:rsidDel="00000000" w:rsidR="00000000" w:rsidRPr="00000000">
        <w:rPr>
          <w:rtl w:val="0"/>
        </w:rP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0E">
      <w:pPr>
        <w:pStyle w:val="Heading2"/>
        <w:pBdr>
          <w:top w:color="c9d2df" w:space="10" w:sz="6" w:val="single"/>
        </w:pBdr>
        <w:rPr/>
      </w:pPr>
      <w:bookmarkStart w:colFirst="0" w:colLast="0" w:name="_dgsw489oz40p" w:id="468"/>
      <w:bookmarkEnd w:id="468"/>
      <w:r w:rsidDel="00000000" w:rsidR="00000000" w:rsidRPr="00000000">
        <w:rPr>
          <w:color w:val="161b22"/>
          <w:rtl w:val="0"/>
        </w:rPr>
        <w:t xml:space="preserve">G.2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0F">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10">
      <w:pPr>
        <w:pStyle w:val="Heading2"/>
        <w:keepNext w:val="0"/>
        <w:pBdr>
          <w:top w:color="c9d2df" w:space="10" w:sz="6" w:val="single"/>
        </w:pBdr>
        <w:rPr/>
      </w:pPr>
      <w:bookmarkStart w:colFirst="0" w:colLast="0" w:name="_9arr1a6jimas" w:id="469"/>
      <w:bookmarkEnd w:id="469"/>
      <w:r w:rsidDel="00000000" w:rsidR="00000000" w:rsidRPr="00000000">
        <w:rPr>
          <w:color w:val="161b22"/>
          <w:rtl w:val="0"/>
        </w:rPr>
        <w:t xml:space="preserve">G.3  </w:t>
      </w:r>
      <w:r w:rsidDel="00000000" w:rsidR="00000000" w:rsidRPr="00000000">
        <w:rPr>
          <w:b w:val="1"/>
          <w:bCs w:val="1"/>
          <w:color w:val="161b22"/>
          <w:rtl w:val="0"/>
        </w:rPr>
        <w:t xml:space="preserve">The Six Pillars of Intelligence</w:t>
      </w:r>
      <w:r w:rsidDel="00000000" w:rsidR="00000000" w:rsidRPr="00000000">
        <w:rPr>
          <w:rtl w:val="0"/>
        </w:rPr>
      </w:r>
    </w:p>
    <w:p w:rsidR="00000000" w:rsidDel="00000000" w:rsidP="00000000" w:rsidRDefault="00000000" w:rsidRPr="00000000" w14:paraId="00001611">
      <w:pPr>
        <w:keepNext w:val="0"/>
        <w:rPr/>
      </w:pPr>
      <w:r w:rsidDel="00000000" w:rsidR="00000000" w:rsidRPr="00000000">
        <w:rPr>
          <w:rtl w:val="0"/>
        </w:rPr>
        <w:t xml:space="preserve">The knowledge base is organized around the same six-pillar framework that structures the book.</w:t>
      </w:r>
    </w:p>
    <w:tbl>
      <w:tblPr>
        <w:tblStyle w:val="Table18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12">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13">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14">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15">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17">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618">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1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1C">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1E">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Chapters 10–11</w:t>
            </w:r>
            <w:r w:rsidDel="00000000" w:rsidR="00000000" w:rsidRPr="00000000">
              <w:rPr>
                <w:rtl w:val="0"/>
              </w:rPr>
            </w:r>
          </w:p>
        </w:tc>
      </w:tr>
      <w:tr>
        <w:trPr>
          <w:cantSplit w:val="0"/>
          <w:tblHeader w:val="0"/>
        </w:trPr>
        <w:tc>
          <w:tcPr/>
          <w:p w:rsidR="00000000" w:rsidDel="00000000" w:rsidP="00000000" w:rsidRDefault="00000000" w:rsidRPr="00000000" w14:paraId="00001621">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1622">
            <w:pPr>
              <w:jc w:val="left"/>
              <w:rPr/>
            </w:pPr>
            <w:r w:rsidDel="00000000" w:rsidR="00000000" w:rsidRPr="00000000">
              <w:rPr>
                <w:sz w:val="18"/>
                <w:szCs w:val="18"/>
                <w:rtl w:val="0"/>
              </w:rPr>
              <w:t xml:space="preserve">SDOH integration, algorithmic bias, access disparity</w:t>
            </w:r>
            <w:r w:rsidDel="00000000" w:rsidR="00000000" w:rsidRPr="00000000">
              <w:rPr>
                <w:rtl w:val="0"/>
              </w:rPr>
            </w:r>
          </w:p>
        </w:tc>
        <w:tc>
          <w:tcPr/>
          <w:p w:rsidR="00000000" w:rsidDel="00000000" w:rsidP="00000000" w:rsidRDefault="00000000" w:rsidRPr="00000000" w14:paraId="00001623">
            <w:pPr>
              <w:jc w:val="left"/>
              <w:rPr/>
            </w:pPr>
            <w:r w:rsidDel="00000000" w:rsidR="00000000" w:rsidRPr="00000000">
              <w:rPr>
                <w:sz w:val="18"/>
                <w:szCs w:val="18"/>
                <w:rtl w:val="0"/>
              </w:rPr>
              <w:t xml:space="preserve">Chapters 12–13</w:t>
            </w:r>
            <w:r w:rsidDel="00000000" w:rsidR="00000000" w:rsidRPr="00000000">
              <w:rPr>
                <w:rtl w:val="0"/>
              </w:rPr>
            </w:r>
          </w:p>
        </w:tc>
      </w:tr>
      <w:tr>
        <w:trPr>
          <w:cantSplit w:val="1"/>
          <w:tblHeader w:val="0"/>
        </w:trPr>
        <w:tc>
          <w:tcPr/>
          <w:p w:rsidR="00000000" w:rsidDel="00000000" w:rsidP="00000000" w:rsidRDefault="00000000" w:rsidRPr="00000000" w14:paraId="00001624">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25">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26">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27">
      <w:pPr>
        <w:pStyle w:val="Heading2"/>
        <w:pBdr>
          <w:top w:color="c9d2df" w:space="10" w:sz="6" w:val="single"/>
        </w:pBdr>
        <w:spacing w:before="280" w:lineRule="auto"/>
        <w:rPr/>
      </w:pPr>
      <w:bookmarkStart w:colFirst="0" w:colLast="0" w:name="_tcatw3dexdz5" w:id="470"/>
      <w:bookmarkEnd w:id="470"/>
      <w:r w:rsidDel="00000000" w:rsidR="00000000" w:rsidRPr="00000000">
        <w:rPr>
          <w:color w:val="161b22"/>
          <w:rtl w:val="0"/>
        </w:rPr>
        <w:t xml:space="preserve">G.4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28">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29">
      <w:pPr>
        <w:pStyle w:val="Heading2"/>
        <w:pBdr>
          <w:top w:color="c9d2df" w:space="10" w:sz="6" w:val="single"/>
        </w:pBdr>
        <w:rPr/>
      </w:pPr>
      <w:bookmarkStart w:colFirst="0" w:colLast="0" w:name="_qaol1q82dic8" w:id="471"/>
      <w:bookmarkEnd w:id="471"/>
      <w:r w:rsidDel="00000000" w:rsidR="00000000" w:rsidRPr="00000000">
        <w:rPr>
          <w:color w:val="161b22"/>
          <w:rtl w:val="0"/>
        </w:rPr>
        <w:t xml:space="preserve">G.5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2A">
      <w:pPr>
        <w:rPr/>
      </w:pPr>
      <w:r w:rsidDel="00000000" w:rsidR="00000000" w:rsidRPr="00000000">
        <w:rPr>
          <w:rtl w:val="0"/>
        </w:rP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rsidR="00000000" w:rsidDel="00000000" w:rsidP="00000000" w:rsidRDefault="00000000" w:rsidRPr="00000000" w14:paraId="0000162B">
      <w:pPr>
        <w:pStyle w:val="Heading2"/>
        <w:pBdr>
          <w:top w:color="c9d2df" w:space="10" w:sz="6" w:val="single"/>
        </w:pBdr>
        <w:rPr/>
      </w:pPr>
      <w:bookmarkStart w:colFirst="0" w:colLast="0" w:name="_2q5vowvsmhyl" w:id="472"/>
      <w:bookmarkEnd w:id="472"/>
      <w:r w:rsidDel="00000000" w:rsidR="00000000" w:rsidRPr="00000000">
        <w:rPr>
          <w:color w:val="161b22"/>
          <w:rtl w:val="0"/>
        </w:rPr>
        <w:t xml:space="preserve">G.6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2C">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2D">
      <w:pPr>
        <w:pStyle w:val="Heading2"/>
        <w:pBdr>
          <w:top w:color="c9d2df" w:space="10" w:sz="6" w:val="single"/>
        </w:pBdr>
        <w:rPr/>
      </w:pPr>
      <w:bookmarkStart w:colFirst="0" w:colLast="0" w:name="_9qmaird8iicj" w:id="473"/>
      <w:bookmarkEnd w:id="473"/>
      <w:r w:rsidDel="00000000" w:rsidR="00000000" w:rsidRPr="00000000">
        <w:rPr>
          <w:color w:val="161b22"/>
          <w:rtl w:val="0"/>
        </w:rPr>
        <w:t xml:space="preserve">G.7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2E">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rsidR="00000000" w:rsidDel="00000000" w:rsidP="00000000" w:rsidRDefault="00000000" w:rsidRPr="00000000" w14:paraId="0000162F">
      <w:pPr>
        <w:pStyle w:val="Heading2"/>
        <w:pBdr>
          <w:top w:color="c9d2df" w:space="10" w:sz="6" w:val="single"/>
        </w:pBdr>
        <w:rPr/>
      </w:pPr>
      <w:bookmarkStart w:colFirst="0" w:colLast="0" w:name="_6jlii44ndmhf" w:id="474"/>
      <w:bookmarkEnd w:id="474"/>
      <w:r w:rsidDel="00000000" w:rsidR="00000000" w:rsidRPr="00000000">
        <w:rPr>
          <w:color w:val="161b22"/>
          <w:rtl w:val="0"/>
        </w:rPr>
        <w:t xml:space="preserve">G.8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30">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(six-pillar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36">
      <w:pPr>
        <w:rPr/>
      </w:pPr>
      <w:r w:rsidDel="00000000" w:rsidR="00000000" w:rsidRPr="00000000">
        <w:br w:type="page"/>
      </w:r>
      <w:r w:rsidDel="00000000" w:rsidR="00000000" w:rsidRPr="00000000">
        <w:rPr>
          <w:rtl w:val="0"/>
        </w:rPr>
      </w:r>
    </w:p>
    <w:p w:rsidR="00000000" w:rsidDel="00000000" w:rsidP="00000000" w:rsidRDefault="00000000" w:rsidRPr="00000000" w14:paraId="00001637">
      <w:pPr>
        <w:pStyle w:val="Heading1"/>
        <w:rPr/>
      </w:pPr>
      <w:bookmarkStart w:colFirst="0" w:colLast="0" w:name="_5euvd5lwyod4" w:id="475"/>
      <w:bookmarkEnd w:id="475"/>
      <w:r w:rsidDel="00000000" w:rsidR="00000000" w:rsidRPr="00000000">
        <w:rPr>
          <w:b w:val="1"/>
          <w:bCs w:val="1"/>
          <w:color w:val="161b22"/>
          <w:rtl w:val="0"/>
        </w:rPr>
        <w:t xml:space="preserve">Appendix H — Adapting and Stress-Testing the Framework</w:t>
      </w:r>
      <w:r w:rsidDel="00000000" w:rsidR="00000000" w:rsidRPr="00000000">
        <w:rPr>
          <w:rtl w:val="0"/>
        </w:rPr>
      </w:r>
    </w:p>
    <w:p w:rsidR="00000000" w:rsidDel="00000000" w:rsidP="00000000" w:rsidRDefault="00000000" w:rsidRPr="00000000" w14:paraId="00001638">
      <w:pPr>
        <w:rPr/>
      </w:pPr>
      <w:r w:rsidDel="00000000" w:rsidR="00000000" w:rsidRPr="00000000">
        <w:rPr>
          <w:rtl w:val="0"/>
        </w:rP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39">
      <w:pPr>
        <w:pStyle w:val="Heading2"/>
        <w:keepNext w:val="0"/>
        <w:pBdr>
          <w:top w:color="c9d2df" w:space="10" w:sz="6" w:val="single"/>
        </w:pBdr>
        <w:rPr/>
      </w:pPr>
      <w:bookmarkStart w:colFirst="0" w:colLast="0" w:name="_jlxckboebjn3" w:id="476"/>
      <w:bookmarkEnd w:id="476"/>
      <w:r w:rsidDel="00000000" w:rsidR="00000000" w:rsidRPr="00000000">
        <w:rPr>
          <w:color w:val="161b22"/>
          <w:rtl w:val="0"/>
        </w:rPr>
        <w:t xml:space="preserve">H.1  </w:t>
      </w:r>
      <w:r w:rsidDel="00000000" w:rsidR="00000000" w:rsidRPr="00000000">
        <w:rPr>
          <w:b w:val="1"/>
          <w:bCs w:val="1"/>
          <w:color w:val="161b22"/>
          <w:rtl w:val="0"/>
        </w:rPr>
        <w:t xml:space="preserve">H.1 Glossary of Vermont-Specific Acronyms and Institutions</w:t>
      </w:r>
      <w:r w:rsidDel="00000000" w:rsidR="00000000" w:rsidRPr="00000000">
        <w:rPr>
          <w:rtl w:val="0"/>
        </w:rPr>
      </w:r>
    </w:p>
    <w:p w:rsidR="00000000" w:rsidDel="00000000" w:rsidP="00000000" w:rsidRDefault="00000000" w:rsidRPr="00000000" w14:paraId="0000163A">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3B">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3C">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3D">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3E">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3F">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40">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41">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42">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43">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44">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45">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46">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47">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48">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49">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4A">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4B">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4C">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4D">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4E">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4F">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50">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51">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52">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53">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54">
            <w:pPr>
              <w:spacing w:after="0" w:before="0" w:line="240" w:lineRule="auto"/>
              <w:jc w:val="left"/>
              <w:rPr/>
            </w:pPr>
            <w:r w:rsidDel="00000000" w:rsidR="00000000" w:rsidRPr="00000000">
              <w:rPr>
                <w:sz w:val="17"/>
                <w:szCs w:val="17"/>
                <w:rtl w:val="0"/>
              </w:rPr>
              <w:t xml:space="preserve">Defined the six-pillar transformation architecture and the AHS restructuring mandate.</w:t>
            </w:r>
            <w:r w:rsidDel="00000000" w:rsidR="00000000" w:rsidRPr="00000000">
              <w:rPr>
                <w:rtl w:val="0"/>
              </w:rPr>
            </w:r>
          </w:p>
        </w:tc>
        <w:tc>
          <w:tcPr/>
          <w:p w:rsidR="00000000" w:rsidDel="00000000" w:rsidP="00000000" w:rsidRDefault="00000000" w:rsidRPr="00000000" w14:paraId="00001655">
            <w:pPr>
              <w:spacing w:after="0" w:before="0" w:line="240" w:lineRule="auto"/>
              <w:jc w:val="left"/>
              <w:rPr/>
            </w:pPr>
            <w:r w:rsidDel="00000000" w:rsidR="00000000" w:rsidRPr="00000000">
              <w:rPr>
                <w:sz w:val="17"/>
                <w:szCs w:val="17"/>
                <w:rtl w:val="0"/>
              </w:rPr>
              <w:t xml:space="preserve">A reform-framework-establishing statute.</w:t>
            </w:r>
            <w:r w:rsidDel="00000000" w:rsidR="00000000" w:rsidRPr="00000000">
              <w:rPr>
                <w:rtl w:val="0"/>
              </w:rPr>
            </w:r>
          </w:p>
        </w:tc>
      </w:tr>
      <w:tr>
        <w:trPr>
          <w:cantSplit w:val="0"/>
          <w:tblHeader w:val="0"/>
        </w:trPr>
        <w:tc>
          <w:tcPr/>
          <w:p w:rsidR="00000000" w:rsidDel="00000000" w:rsidP="00000000" w:rsidRDefault="00000000" w:rsidRPr="00000000" w14:paraId="00001656">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December 2028).</w:t>
            </w:r>
            <w:r w:rsidDel="00000000" w:rsidR="00000000" w:rsidRPr="00000000">
              <w:rPr>
                <w:rtl w:val="0"/>
              </w:rPr>
            </w:r>
          </w:p>
        </w:tc>
        <w:tc>
          <w:tcPr/>
          <w:p w:rsidR="00000000" w:rsidDel="00000000" w:rsidP="00000000" w:rsidRDefault="00000000" w:rsidRPr="00000000" w14:paraId="00001658">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59">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5B">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5C">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5E">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5F">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61">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62">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a $195M, five-year award.</w:t>
            </w:r>
            <w:r w:rsidDel="00000000" w:rsidR="00000000" w:rsidRPr="00000000">
              <w:rPr>
                <w:rtl w:val="0"/>
              </w:rPr>
            </w:r>
          </w:p>
        </w:tc>
        <w:tc>
          <w:tcPr/>
          <w:p w:rsidR="00000000" w:rsidDel="00000000" w:rsidP="00000000" w:rsidRDefault="00000000" w:rsidRPr="00000000" w14:paraId="00001664">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65">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67">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68">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6A">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6B">
      <w:pPr>
        <w:pStyle w:val="Heading2"/>
        <w:keepNext w:val="0"/>
        <w:pBdr>
          <w:top w:color="c9d2df" w:space="10" w:sz="6" w:val="single"/>
        </w:pBdr>
        <w:spacing w:before="280" w:lineRule="auto"/>
        <w:rPr/>
      </w:pPr>
      <w:bookmarkStart w:colFirst="0" w:colLast="0" w:name="_n2f11p8btgnt" w:id="477"/>
      <w:bookmarkEnd w:id="477"/>
      <w:r w:rsidDel="00000000" w:rsidR="00000000" w:rsidRPr="00000000">
        <w:rPr>
          <w:color w:val="161b22"/>
          <w:rtl w:val="0"/>
        </w:rPr>
        <w:t xml:space="preserve">H.2  </w:t>
      </w:r>
      <w:r w:rsidDel="00000000" w:rsidR="00000000" w:rsidRPr="00000000">
        <w:rPr>
          <w:b w:val="1"/>
          <w:bCs w:val="1"/>
          <w:color w:val="161b22"/>
          <w:rtl w:val="0"/>
        </w:rPr>
        <w:t xml:space="preserve">H.2 Worksheet — Adapt This Framework to Your State</w:t>
      </w:r>
      <w:r w:rsidDel="00000000" w:rsidR="00000000" w:rsidRPr="00000000">
        <w:rPr>
          <w:rtl w:val="0"/>
        </w:rPr>
      </w:r>
    </w:p>
    <w:p w:rsidR="00000000" w:rsidDel="00000000" w:rsidP="00000000" w:rsidRDefault="00000000" w:rsidRPr="00000000" w14:paraId="0000166C">
      <w:pPr>
        <w:keepNext w:val="0"/>
        <w:rPr/>
      </w:pPr>
      <w:r w:rsidDel="00000000" w:rsidR="00000000" w:rsidRPr="00000000">
        <w:rPr>
          <w:rtl w:val="0"/>
        </w:rP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Table18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6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6E">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6F">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70">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7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72">
            <w:pPr>
              <w:jc w:val="left"/>
              <w:rPr/>
            </w:pPr>
            <w:r w:rsidDel="00000000" w:rsidR="00000000" w:rsidRPr="00000000">
              <w:rPr>
                <w:rFonts w:ascii="Cardo" w:cs="Cardo" w:eastAsia="Cardo" w:hAnsi="Cardo"/>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73">
            <w:pPr>
              <w:rPr/>
            </w:pPr>
            <w:r w:rsidDel="00000000" w:rsidR="00000000" w:rsidRPr="00000000">
              <w:rPr>
                <w:rtl w:val="0"/>
              </w:rPr>
            </w:r>
          </w:p>
        </w:tc>
        <w:tc>
          <w:tcPr/>
          <w:p w:rsidR="00000000" w:rsidDel="00000000" w:rsidP="00000000" w:rsidRDefault="00000000" w:rsidRPr="00000000" w14:paraId="00001674">
            <w:pPr>
              <w:rPr/>
            </w:pPr>
            <w:r w:rsidDel="00000000" w:rsidR="00000000" w:rsidRPr="00000000">
              <w:rPr>
                <w:rtl w:val="0"/>
              </w:rPr>
            </w:r>
          </w:p>
        </w:tc>
      </w:tr>
      <w:tr>
        <w:trPr>
          <w:cantSplit w:val="0"/>
          <w:tblHeader w:val="0"/>
        </w:trPr>
        <w:tc>
          <w:tcPr/>
          <w:p w:rsidR="00000000" w:rsidDel="00000000" w:rsidP="00000000" w:rsidRDefault="00000000" w:rsidRPr="00000000" w14:paraId="00001675">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76">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77">
            <w:pPr>
              <w:rPr/>
            </w:pPr>
            <w:r w:rsidDel="00000000" w:rsidR="00000000" w:rsidRPr="00000000">
              <w:rPr>
                <w:rtl w:val="0"/>
              </w:rPr>
            </w:r>
          </w:p>
        </w:tc>
        <w:tc>
          <w:tcPr/>
          <w:p w:rsidR="00000000" w:rsidDel="00000000" w:rsidP="00000000" w:rsidRDefault="00000000" w:rsidRPr="00000000" w14:paraId="00001678">
            <w:pPr>
              <w:rPr/>
            </w:pPr>
            <w:r w:rsidDel="00000000" w:rsidR="00000000" w:rsidRPr="00000000">
              <w:rPr>
                <w:rtl w:val="0"/>
              </w:rPr>
            </w:r>
          </w:p>
        </w:tc>
      </w:tr>
      <w:tr>
        <w:trPr>
          <w:cantSplit w:val="0"/>
          <w:tblHeader w:val="0"/>
        </w:trPr>
        <w:tc>
          <w:tcPr/>
          <w:p w:rsidR="00000000" w:rsidDel="00000000" w:rsidP="00000000" w:rsidRDefault="00000000" w:rsidRPr="00000000" w14:paraId="00001679">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7A">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7B">
            <w:pPr>
              <w:rPr/>
            </w:pPr>
            <w:r w:rsidDel="00000000" w:rsidR="00000000" w:rsidRPr="00000000">
              <w:rPr>
                <w:rtl w:val="0"/>
              </w:rPr>
            </w:r>
          </w:p>
        </w:tc>
        <w:tc>
          <w:tcPr/>
          <w:p w:rsidR="00000000" w:rsidDel="00000000" w:rsidP="00000000" w:rsidRDefault="00000000" w:rsidRPr="00000000" w14:paraId="0000167C">
            <w:pPr>
              <w:rPr/>
            </w:pPr>
            <w:r w:rsidDel="00000000" w:rsidR="00000000" w:rsidRPr="00000000">
              <w:rPr>
                <w:rtl w:val="0"/>
              </w:rPr>
            </w:r>
          </w:p>
        </w:tc>
      </w:tr>
      <w:tr>
        <w:trPr>
          <w:cantSplit w:val="0"/>
          <w:tblHeader w:val="0"/>
        </w:trPr>
        <w:tc>
          <w:tcPr/>
          <w:p w:rsidR="00000000" w:rsidDel="00000000" w:rsidP="00000000" w:rsidRDefault="00000000" w:rsidRPr="00000000" w14:paraId="0000167D">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7E">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7F">
            <w:pPr>
              <w:rPr/>
            </w:pPr>
            <w:r w:rsidDel="00000000" w:rsidR="00000000" w:rsidRPr="00000000">
              <w:rPr>
                <w:rtl w:val="0"/>
              </w:rPr>
            </w:r>
          </w:p>
        </w:tc>
        <w:tc>
          <w:tcPr/>
          <w:p w:rsidR="00000000" w:rsidDel="00000000" w:rsidP="00000000" w:rsidRDefault="00000000" w:rsidRPr="00000000" w14:paraId="00001680">
            <w:pPr>
              <w:rPr/>
            </w:pPr>
            <w:r w:rsidDel="00000000" w:rsidR="00000000" w:rsidRPr="00000000">
              <w:rPr>
                <w:rtl w:val="0"/>
              </w:rPr>
            </w:r>
          </w:p>
        </w:tc>
      </w:tr>
      <w:tr>
        <w:trPr>
          <w:cantSplit w:val="0"/>
          <w:tblHeader w:val="0"/>
        </w:trPr>
        <w:tc>
          <w:tcPr/>
          <w:p w:rsidR="00000000" w:rsidDel="00000000" w:rsidP="00000000" w:rsidRDefault="00000000" w:rsidRPr="00000000" w14:paraId="00001681">
            <w:pPr>
              <w:jc w:val="left"/>
              <w:rPr/>
            </w:pPr>
            <w:r w:rsidDel="00000000" w:rsidR="00000000" w:rsidRPr="00000000">
              <w:rPr>
                <w:b w:val="1"/>
                <w:bCs w:val="1"/>
                <w:sz w:val="18"/>
                <w:szCs w:val="18"/>
                <w:rtl w:val="0"/>
              </w:rPr>
              <w:t xml:space="preserve">Equity</w:t>
            </w:r>
            <w:r w:rsidDel="00000000" w:rsidR="00000000" w:rsidRPr="00000000">
              <w:rPr>
                <w:rtl w:val="0"/>
              </w:rPr>
            </w:r>
          </w:p>
        </w:tc>
        <w:tc>
          <w:tcPr/>
          <w:p w:rsidR="00000000" w:rsidDel="00000000" w:rsidP="00000000" w:rsidRDefault="00000000" w:rsidRPr="00000000" w14:paraId="00001682">
            <w:pPr>
              <w:jc w:val="left"/>
              <w:rPr/>
            </w:pPr>
            <w:r w:rsidDel="00000000" w:rsidR="00000000" w:rsidRPr="00000000">
              <w:rPr>
                <w:sz w:val="18"/>
                <w:szCs w:val="18"/>
                <w:rtl w:val="0"/>
              </w:rPr>
              <w:t xml:space="preserve">Act 67 equity framework + Northeast Kingdom rural-access targets</w:t>
            </w:r>
            <w:r w:rsidDel="00000000" w:rsidR="00000000" w:rsidRPr="00000000">
              <w:rPr>
                <w:rtl w:val="0"/>
              </w:rPr>
            </w:r>
          </w:p>
        </w:tc>
        <w:tc>
          <w:tcPr/>
          <w:p w:rsidR="00000000" w:rsidDel="00000000" w:rsidP="00000000" w:rsidRDefault="00000000" w:rsidRPr="00000000" w14:paraId="00001683">
            <w:pPr>
              <w:rPr/>
            </w:pPr>
            <w:r w:rsidDel="00000000" w:rsidR="00000000" w:rsidRPr="00000000">
              <w:rPr>
                <w:rtl w:val="0"/>
              </w:rPr>
            </w:r>
          </w:p>
        </w:tc>
        <w:tc>
          <w:tcPr/>
          <w:p w:rsidR="00000000" w:rsidDel="00000000" w:rsidP="00000000" w:rsidRDefault="00000000" w:rsidRPr="00000000" w14:paraId="00001684">
            <w:pPr>
              <w:rPr/>
            </w:pPr>
            <w:r w:rsidDel="00000000" w:rsidR="00000000" w:rsidRPr="00000000">
              <w:rPr>
                <w:rtl w:val="0"/>
              </w:rPr>
            </w:r>
          </w:p>
        </w:tc>
      </w:tr>
      <w:tr>
        <w:trPr>
          <w:cantSplit w:val="1"/>
          <w:tblHeader w:val="0"/>
        </w:trPr>
        <w:tc>
          <w:tcPr/>
          <w:p w:rsidR="00000000" w:rsidDel="00000000" w:rsidP="00000000" w:rsidRDefault="00000000" w:rsidRPr="00000000" w14:paraId="0000168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86">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87">
            <w:pPr>
              <w:rPr/>
            </w:pPr>
            <w:r w:rsidDel="00000000" w:rsidR="00000000" w:rsidRPr="00000000">
              <w:rPr>
                <w:rtl w:val="0"/>
              </w:rPr>
            </w:r>
          </w:p>
        </w:tc>
        <w:tc>
          <w:tcPr/>
          <w:p w:rsidR="00000000" w:rsidDel="00000000" w:rsidP="00000000" w:rsidRDefault="00000000" w:rsidRPr="00000000" w14:paraId="00001688">
            <w:pPr>
              <w:rPr/>
            </w:pPr>
            <w:r w:rsidDel="00000000" w:rsidR="00000000" w:rsidRPr="00000000">
              <w:rPr>
                <w:rtl w:val="0"/>
              </w:rPr>
            </w:r>
          </w:p>
        </w:tc>
      </w:tr>
    </w:tbl>
    <w:p w:rsidR="00000000" w:rsidDel="00000000" w:rsidP="00000000" w:rsidRDefault="00000000" w:rsidRPr="00000000" w14:paraId="000016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Equity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p>
    <w:p w:rsidR="00000000" w:rsidDel="00000000" w:rsidP="00000000" w:rsidRDefault="00000000" w:rsidRPr="00000000" w14:paraId="0000168A">
      <w:pPr>
        <w:pStyle w:val="Heading2"/>
        <w:pBdr>
          <w:top w:color="c9d2df" w:space="10" w:sz="6" w:val="single"/>
        </w:pBdr>
        <w:rPr/>
      </w:pPr>
      <w:bookmarkStart w:colFirst="0" w:colLast="0" w:name="_ugc67ubu1ana" w:id="478"/>
      <w:bookmarkEnd w:id="478"/>
      <w:r w:rsidDel="00000000" w:rsidR="00000000" w:rsidRPr="00000000">
        <w:rPr>
          <w:color w:val="161b22"/>
          <w:rtl w:val="0"/>
        </w:rPr>
        <w:t xml:space="preserve">H.3  </w:t>
      </w:r>
      <w:r w:rsidDel="00000000" w:rsidR="00000000" w:rsidRPr="00000000">
        <w:rPr>
          <w:b w:val="1"/>
          <w:bCs w:val="1"/>
          <w:color w:val="161b22"/>
          <w:rtl w:val="0"/>
        </w:rPr>
        <w:t xml:space="preserve">H.3 The Transition Window — Financing FY2027–2030</w:t>
      </w:r>
      <w:r w:rsidDel="00000000" w:rsidR="00000000" w:rsidRPr="00000000">
        <w:rPr>
          <w:rtl w:val="0"/>
        </w:rPr>
      </w:r>
    </w:p>
    <w:p w:rsidR="00000000" w:rsidDel="00000000" w:rsidP="00000000" w:rsidRDefault="00000000" w:rsidRPr="00000000" w14:paraId="0000168B">
      <w:pPr>
        <w:rPr/>
      </w:pPr>
      <w:r w:rsidDel="00000000" w:rsidR="00000000" w:rsidRPr="00000000">
        <w:rPr>
          <w:rtl w:val="0"/>
        </w:rP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8C">
      <w:pPr>
        <w:pStyle w:val="Heading3"/>
        <w:keepNext w:val="0"/>
        <w:rPr/>
      </w:pPr>
      <w:bookmarkStart w:colFirst="0" w:colLast="0" w:name="_bieg3mbknmdj" w:id="479"/>
      <w:bookmarkEnd w:id="479"/>
      <w:r w:rsidDel="00000000" w:rsidR="00000000" w:rsidRPr="00000000">
        <w:rPr>
          <w:color w:val="161b22"/>
          <w:rtl w:val="0"/>
        </w:rPr>
        <w:t xml:space="preserve">H.3.1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8D">
      <w:pPr>
        <w:keepNext w:val="0"/>
        <w:rPr/>
      </w:pPr>
      <w:r w:rsidDel="00000000" w:rsidR="00000000" w:rsidRPr="00000000">
        <w:rPr>
          <w:rtl w:val="0"/>
        </w:rP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Style w:val="Table18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168E">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8F">
            <w:pPr>
              <w:spacing w:after="60" w:line="264" w:lineRule="auto"/>
              <w:rPr/>
            </w:pPr>
            <w:r w:rsidDel="00000000" w:rsidR="00000000" w:rsidRPr="00000000">
              <w:rPr>
                <w:sz w:val="20"/>
                <w:szCs w:val="20"/>
                <w:rtl w:val="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90">
      <w:pPr>
        <w:spacing w:after="120" w:lineRule="auto"/>
        <w:rPr/>
      </w:pPr>
      <w:r w:rsidDel="00000000" w:rsidR="00000000" w:rsidRPr="00000000">
        <w:rPr>
          <w:rtl w:val="0"/>
        </w:rPr>
      </w:r>
    </w:p>
    <w:p w:rsidR="00000000" w:rsidDel="00000000" w:rsidP="00000000" w:rsidRDefault="00000000" w:rsidRPr="00000000" w14:paraId="00001691">
      <w:pPr>
        <w:pStyle w:val="Heading3"/>
        <w:rPr/>
      </w:pPr>
      <w:bookmarkStart w:colFirst="0" w:colLast="0" w:name="_vk43ne5roaxk" w:id="480"/>
      <w:bookmarkEnd w:id="480"/>
      <w:r w:rsidDel="00000000" w:rsidR="00000000" w:rsidRPr="00000000">
        <w:rPr>
          <w:color w:val="161b22"/>
          <w:rtl w:val="0"/>
        </w:rPr>
        <w:t xml:space="preserve">H.3.2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92">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rsidR="00000000" w:rsidDel="00000000" w:rsidP="00000000" w:rsidRDefault="00000000" w:rsidRPr="00000000" w14:paraId="00001693">
      <w:pPr>
        <w:pStyle w:val="Heading2"/>
        <w:keepNext w:val="0"/>
        <w:pBdr>
          <w:top w:color="c9d2df" w:space="10" w:sz="6" w:val="single"/>
        </w:pBdr>
        <w:rPr/>
      </w:pPr>
      <w:bookmarkStart w:colFirst="0" w:colLast="0" w:name="_1m2vanoyjd5" w:id="481"/>
      <w:bookmarkEnd w:id="481"/>
      <w:r w:rsidDel="00000000" w:rsidR="00000000" w:rsidRPr="00000000">
        <w:rPr>
          <w:color w:val="161b22"/>
          <w:rtl w:val="0"/>
        </w:rPr>
        <w:t xml:space="preserve">H.4  </w:t>
      </w:r>
      <w:r w:rsidDel="00000000" w:rsidR="00000000" w:rsidRPr="00000000">
        <w:rPr>
          <w:b w:val="1"/>
          <w:bCs w:val="1"/>
          <w:color w:val="161b22"/>
          <w:rtl w:val="0"/>
        </w:rPr>
        <w:t xml:space="preserve">H.4 Two Clocks — Reconciling Act 68 and AHEAD Cohort 2 Timelines</w:t>
      </w:r>
      <w:r w:rsidDel="00000000" w:rsidR="00000000" w:rsidRPr="00000000">
        <w:rPr>
          <w:rtl w:val="0"/>
        </w:rPr>
      </w:r>
    </w:p>
    <w:p w:rsidR="00000000" w:rsidDel="00000000" w:rsidP="00000000" w:rsidRDefault="00000000" w:rsidRPr="00000000" w14:paraId="00001694">
      <w:pPr>
        <w:keepNext w:val="0"/>
        <w:rPr/>
      </w:pPr>
      <w:r w:rsidDel="00000000" w:rsidR="00000000" w:rsidRPr="00000000">
        <w:rPr>
          <w:rtl w:val="0"/>
        </w:rP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Table18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3973"/>
        <w:gridCol w:w="3973"/>
        <w:tblGridChange w:id="0">
          <w:tblGrid>
            <w:gridCol w:w="1125"/>
            <w:gridCol w:w="3973"/>
            <w:gridCol w:w="3973"/>
          </w:tblGrid>
        </w:tblGridChange>
      </w:tblGrid>
      <w:tr>
        <w:trPr>
          <w:cantSplit w:val="1"/>
          <w:tblHeader w:val="1"/>
        </w:trPr>
        <w:tc>
          <w:tcPr>
            <w:shd w:fill="1b3a6b" w:val="clear"/>
          </w:tcPr>
          <w:p w:rsidR="00000000" w:rsidDel="00000000" w:rsidP="00000000" w:rsidRDefault="00000000" w:rsidRPr="00000000" w14:paraId="00001695">
            <w:pPr>
              <w:jc w:val="left"/>
              <w:rPr/>
            </w:pPr>
            <w:r w:rsidDel="00000000" w:rsidR="00000000" w:rsidRPr="00000000">
              <w:rPr>
                <w:b w:val="1"/>
                <w:bCs w:val="1"/>
                <w:color w:val="ffffff"/>
                <w:sz w:val="18"/>
                <w:szCs w:val="18"/>
                <w:rtl w:val="0"/>
              </w:rPr>
              <w:t xml:space="preserve">Date</w:t>
            </w:r>
            <w:r w:rsidDel="00000000" w:rsidR="00000000" w:rsidRPr="00000000">
              <w:rPr>
                <w:rtl w:val="0"/>
              </w:rPr>
            </w:r>
          </w:p>
        </w:tc>
        <w:tc>
          <w:tcPr>
            <w:shd w:fill="1b3a6b" w:val="clear"/>
          </w:tcPr>
          <w:p w:rsidR="00000000" w:rsidDel="00000000" w:rsidP="00000000" w:rsidRDefault="00000000" w:rsidRPr="00000000" w14:paraId="00001696">
            <w:pPr>
              <w:jc w:val="left"/>
              <w:rPr/>
            </w:pPr>
            <w:r w:rsidDel="00000000" w:rsidR="00000000" w:rsidRPr="00000000">
              <w:rPr>
                <w:b w:val="1"/>
                <w:bCs w:val="1"/>
                <w:color w:val="ffffff"/>
                <w:sz w:val="18"/>
                <w:szCs w:val="18"/>
                <w:rtl w:val="0"/>
              </w:rPr>
              <w:t xml:space="preserve">Act 68 (State / Commercial &amp; Medicaid)</w:t>
            </w:r>
            <w:r w:rsidDel="00000000" w:rsidR="00000000" w:rsidRPr="00000000">
              <w:rPr>
                <w:rtl w:val="0"/>
              </w:rPr>
            </w:r>
          </w:p>
        </w:tc>
        <w:tc>
          <w:tcPr>
            <w:shd w:fill="1b3a6b" w:val="clear"/>
          </w:tcPr>
          <w:p w:rsidR="00000000" w:rsidDel="00000000" w:rsidP="00000000" w:rsidRDefault="00000000" w:rsidRPr="00000000" w14:paraId="00001697">
            <w:pPr>
              <w:jc w:val="left"/>
              <w:rPr/>
            </w:pPr>
            <w:r w:rsidDel="00000000" w:rsidR="00000000" w:rsidRPr="00000000">
              <w:rPr>
                <w:b w:val="1"/>
                <w:bCs w:val="1"/>
                <w:color w:val="ffffff"/>
                <w:sz w:val="18"/>
                <w:szCs w:val="18"/>
                <w:rtl w:val="0"/>
              </w:rPr>
              <w:t xml:space="preserve">AHEAD Cohort 2 (Federal / Medicare)</w:t>
            </w: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January 2026</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169A">
            <w:pPr>
              <w:jc w:val="left"/>
              <w:rPr/>
            </w:pPr>
            <w:r w:rsidDel="00000000" w:rsidR="00000000" w:rsidRPr="00000000">
              <w:rPr>
                <w:sz w:val="18"/>
                <w:szCs w:val="18"/>
                <w:rtl w:val="0"/>
              </w:rPr>
              <w:t xml:space="preserve">Medicaid hospital global budgets (HGB) begin under Vermont’s own design (precedes RBP mandate).</w:t>
            </w:r>
            <w:r w:rsidDel="00000000" w:rsidR="00000000" w:rsidRPr="00000000">
              <w:rPr>
                <w:rtl w:val="0"/>
              </w:rPr>
            </w:r>
          </w:p>
        </w:tc>
      </w:tr>
      <w:tr>
        <w:trPr>
          <w:cantSplit w:val="0"/>
          <w:tblHeader w:val="0"/>
        </w:trPr>
        <w:tc>
          <w:tcPr/>
          <w:p w:rsidR="00000000" w:rsidDel="00000000" w:rsidP="00000000" w:rsidRDefault="00000000" w:rsidRPr="00000000" w14:paraId="0000169B">
            <w:pPr>
              <w:jc w:val="left"/>
              <w:rPr/>
            </w:pPr>
            <w:r w:rsidDel="00000000" w:rsidR="00000000" w:rsidRPr="00000000">
              <w:rPr>
                <w:b w:val="1"/>
                <w:bCs w:val="1"/>
                <w:sz w:val="18"/>
                <w:szCs w:val="18"/>
                <w:rtl w:val="0"/>
              </w:rPr>
              <w:t xml:space="preserve">FY2027 (Oct 2026)</w:t>
            </w:r>
            <w:r w:rsidDel="00000000" w:rsidR="00000000" w:rsidRPr="00000000">
              <w:rPr>
                <w:rtl w:val="0"/>
              </w:rPr>
            </w:r>
          </w:p>
        </w:tc>
        <w:tc>
          <w:tcPr/>
          <w:p w:rsidR="00000000" w:rsidDel="00000000" w:rsidP="00000000" w:rsidRDefault="00000000" w:rsidRPr="00000000" w14:paraId="0000169C">
            <w:pPr>
              <w:jc w:val="left"/>
              <w:rPr/>
            </w:pPr>
            <w:r w:rsidDel="00000000" w:rsidR="00000000" w:rsidRPr="00000000">
              <w:rPr>
                <w:sz w:val="18"/>
                <w:szCs w:val="18"/>
                <w:rtl w:val="0"/>
              </w:rPr>
              <w:t xml:space="preserve">Reference-based pricing becomes mandatory for all commercial payers.</w:t>
            </w:r>
            <w:r w:rsidDel="00000000" w:rsidR="00000000" w:rsidRPr="00000000">
              <w:rPr>
                <w:rtl w:val="0"/>
              </w:rPr>
            </w:r>
          </w:p>
        </w:tc>
        <w:tc>
          <w:tcPr/>
          <w:p w:rsidR="00000000" w:rsidDel="00000000" w:rsidP="00000000" w:rsidRDefault="00000000" w:rsidRPr="00000000" w14:paraId="0000169D">
            <w:pPr>
              <w:jc w:val="left"/>
              <w:rPr/>
            </w:pPr>
            <w:r w:rsidDel="00000000" w:rsidR="00000000" w:rsidRPr="00000000">
              <w:rPr>
                <w:sz w:val="18"/>
                <w:szCs w:val="18"/>
                <w:rtl w:val="0"/>
              </w:rPr>
              <w:t xml:space="preserve">— (AHEAD EAST Fund not yet active)</w:t>
            </w:r>
            <w:r w:rsidDel="00000000" w:rsidR="00000000" w:rsidRPr="00000000">
              <w:rPr>
                <w:rtl w:val="0"/>
              </w:rPr>
            </w:r>
          </w:p>
        </w:tc>
      </w:tr>
      <w:tr>
        <w:trPr>
          <w:cantSplit w:val="0"/>
          <w:tblHeader w:val="0"/>
        </w:trPr>
        <w:tc>
          <w:tcPr/>
          <w:p w:rsidR="00000000" w:rsidDel="00000000" w:rsidP="00000000" w:rsidRDefault="00000000" w:rsidRPr="00000000" w14:paraId="0000169E">
            <w:pPr>
              <w:jc w:val="left"/>
              <w:rPr/>
            </w:pPr>
            <w:r w:rsidDel="00000000" w:rsidR="00000000" w:rsidRPr="00000000">
              <w:rPr>
                <w:b w:val="1"/>
                <w:bCs w:val="1"/>
                <w:sz w:val="18"/>
                <w:szCs w:val="18"/>
                <w:rtl w:val="0"/>
              </w:rPr>
              <w:t xml:space="preserve">FY2028 (Oct 2027)</w:t>
            </w:r>
            <w:r w:rsidDel="00000000" w:rsidR="00000000" w:rsidRPr="00000000">
              <w:rPr>
                <w:rtl w:val="0"/>
              </w:rPr>
            </w:r>
          </w:p>
        </w:tc>
        <w:tc>
          <w:tcPr/>
          <w:p w:rsidR="00000000" w:rsidDel="00000000" w:rsidP="00000000" w:rsidRDefault="00000000" w:rsidRPr="00000000" w14:paraId="0000169F">
            <w:pPr>
              <w:jc w:val="left"/>
              <w:rPr/>
            </w:pPr>
            <w:r w:rsidDel="00000000" w:rsidR="00000000" w:rsidRPr="00000000">
              <w:rPr>
                <w:sz w:val="18"/>
                <w:szCs w:val="18"/>
                <w:rtl w:val="0"/>
              </w:rPr>
              <w:t xml:space="preserve">Global hospital budgets begin for non-critical-access hospitals.</w:t>
            </w:r>
            <w:r w:rsidDel="00000000" w:rsidR="00000000" w:rsidRPr="00000000">
              <w:rPr>
                <w:rtl w:val="0"/>
              </w:rPr>
            </w:r>
          </w:p>
        </w:tc>
        <w:tc>
          <w:tcPr/>
          <w:p w:rsidR="00000000" w:rsidDel="00000000" w:rsidP="00000000" w:rsidRDefault="00000000" w:rsidRPr="00000000" w14:paraId="000016A0">
            <w:pPr>
              <w:jc w:val="left"/>
              <w:rPr/>
            </w:pPr>
            <w:r w:rsidDel="00000000" w:rsidR="00000000" w:rsidRPr="00000000">
              <w:rPr>
                <w:sz w:val="18"/>
                <w:szCs w:val="18"/>
                <w:rtl w:val="0"/>
              </w:rPr>
              <w:t xml:space="preserve">Cohort 2 implementation begins (Jan 2028); Medicare FFS hospital global budgets begin; AHEAD EAST Fund (up to $150M/yr) becomes available.</w:t>
            </w:r>
            <w:r w:rsidDel="00000000" w:rsidR="00000000" w:rsidRPr="00000000">
              <w:rPr>
                <w:rtl w:val="0"/>
              </w:rPr>
            </w:r>
          </w:p>
        </w:tc>
      </w:tr>
      <w:tr>
        <w:trPr>
          <w:cantSplit w:val="0"/>
          <w:tblHeader w:val="0"/>
        </w:trPr>
        <w:tc>
          <w:tcPr/>
          <w:p w:rsidR="00000000" w:rsidDel="00000000" w:rsidP="00000000" w:rsidRDefault="00000000" w:rsidRPr="00000000" w14:paraId="000016A1">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16A2">
            <w:pPr>
              <w:jc w:val="left"/>
              <w:rPr/>
            </w:pPr>
            <w:r w:rsidDel="00000000" w:rsidR="00000000" w:rsidRPr="00000000">
              <w:rPr>
                <w:sz w:val="18"/>
                <w:szCs w:val="18"/>
                <w:rtl w:val="0"/>
              </w:rPr>
              <w:t xml:space="preserve">Statewide Health Care Delivery Strategic Plan due to the Legislature.</w:t>
            </w:r>
            <w:r w:rsidDel="00000000" w:rsidR="00000000" w:rsidRPr="00000000">
              <w:rPr>
                <w:rtl w:val="0"/>
              </w:rPr>
            </w:r>
          </w:p>
        </w:tc>
        <w:tc>
          <w:tcPr/>
          <w:p w:rsidR="00000000" w:rsidDel="00000000" w:rsidP="00000000" w:rsidRDefault="00000000" w:rsidRPr="00000000" w14:paraId="000016A3">
            <w:pPr>
              <w:jc w:val="left"/>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6A4">
            <w:pPr>
              <w:jc w:val="left"/>
              <w:rPr/>
            </w:pPr>
            <w:r w:rsidDel="00000000" w:rsidR="00000000" w:rsidRPr="00000000">
              <w:rPr>
                <w:b w:val="1"/>
                <w:bCs w:val="1"/>
                <w:sz w:val="18"/>
                <w:szCs w:val="18"/>
                <w:rtl w:val="0"/>
              </w:rPr>
              <w:t xml:space="preserve">FY2030 (Oct 2029)</w:t>
            </w:r>
            <w:r w:rsidDel="00000000" w:rsidR="00000000" w:rsidRPr="00000000">
              <w:rPr>
                <w:rtl w:val="0"/>
              </w:rPr>
            </w:r>
          </w:p>
        </w:tc>
        <w:tc>
          <w:tcPr/>
          <w:p w:rsidR="00000000" w:rsidDel="00000000" w:rsidP="00000000" w:rsidRDefault="00000000" w:rsidRPr="00000000" w14:paraId="000016A5">
            <w:pPr>
              <w:jc w:val="left"/>
              <w:rPr/>
            </w:pPr>
            <w:r w:rsidDel="00000000" w:rsidR="00000000" w:rsidRPr="00000000">
              <w:rPr>
                <w:sz w:val="18"/>
                <w:szCs w:val="18"/>
                <w:rtl w:val="0"/>
              </w:rPr>
              <w:t xml:space="preserve">Global hospital budgets extend to ALL Vermont hospitals, including CAHs.</w:t>
            </w:r>
            <w:r w:rsidDel="00000000" w:rsidR="00000000" w:rsidRPr="00000000">
              <w:rPr>
                <w:rtl w:val="0"/>
              </w:rPr>
            </w:r>
          </w:p>
        </w:tc>
        <w:tc>
          <w:tcPr/>
          <w:p w:rsidR="00000000" w:rsidDel="00000000" w:rsidP="00000000" w:rsidRDefault="00000000" w:rsidRPr="00000000" w14:paraId="000016A6">
            <w:pPr>
              <w:jc w:val="left"/>
              <w:rPr/>
            </w:pPr>
            <w:r w:rsidDel="00000000" w:rsidR="00000000" w:rsidRPr="00000000">
              <w:rPr>
                <w:sz w:val="18"/>
                <w:szCs w:val="18"/>
                <w:rtl w:val="0"/>
              </w:rPr>
              <w:t xml:space="preserve">AHEAD Cohort 2 mid-implementation.</w:t>
            </w:r>
            <w:r w:rsidDel="00000000" w:rsidR="00000000" w:rsidRPr="00000000">
              <w:rPr>
                <w:rtl w:val="0"/>
              </w:rPr>
            </w:r>
          </w:p>
        </w:tc>
      </w:tr>
      <w:tr>
        <w:trPr>
          <w:cantSplit w:val="1"/>
          <w:tblHeader w:val="0"/>
        </w:trPr>
        <w:tc>
          <w:tcPr/>
          <w:p w:rsidR="00000000" w:rsidDel="00000000" w:rsidP="00000000" w:rsidRDefault="00000000" w:rsidRPr="00000000" w14:paraId="000016A7">
            <w:pPr>
              <w:jc w:val="left"/>
              <w:rPr/>
            </w:pPr>
            <w:r w:rsidDel="00000000" w:rsidR="00000000" w:rsidRPr="00000000">
              <w:rPr>
                <w:b w:val="1"/>
                <w:bCs w:val="1"/>
                <w:sz w:val="18"/>
                <w:szCs w:val="18"/>
                <w:rtl w:val="0"/>
              </w:rPr>
              <w:t xml:space="preserve">2035</w:t>
            </w:r>
            <w:r w:rsidDel="00000000" w:rsidR="00000000" w:rsidRPr="00000000">
              <w:rPr>
                <w:rtl w:val="0"/>
              </w:rPr>
            </w:r>
          </w:p>
        </w:tc>
        <w:tc>
          <w:tcPr/>
          <w:p w:rsidR="00000000" w:rsidDel="00000000" w:rsidP="00000000" w:rsidRDefault="00000000" w:rsidRPr="00000000" w14:paraId="000016A8">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16A9">
            <w:pPr>
              <w:jc w:val="left"/>
              <w:rPr/>
            </w:pPr>
            <w:r w:rsidDel="00000000" w:rsidR="00000000" w:rsidRPr="00000000">
              <w:rPr>
                <w:sz w:val="18"/>
                <w:szCs w:val="18"/>
                <w:rtl w:val="0"/>
              </w:rPr>
              <w:t xml:space="preserve">AHEAD model end date for all cohorts (extended from 2034 in the January 2026 changes).</w:t>
            </w:r>
            <w:r w:rsidDel="00000000" w:rsidR="00000000" w:rsidRPr="00000000">
              <w:rPr>
                <w:rtl w:val="0"/>
              </w:rPr>
            </w:r>
          </w:p>
        </w:tc>
      </w:tr>
    </w:tbl>
    <w:p w:rsidR="00000000" w:rsidDel="00000000" w:rsidP="00000000" w:rsidRDefault="00000000" w:rsidRPr="00000000" w14:paraId="000016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86"/>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16AB">
            <w:pPr>
              <w:spacing w:after="60" w:line="264" w:lineRule="auto"/>
              <w:rPr/>
            </w:pPr>
            <w:r w:rsidDel="00000000" w:rsidR="00000000" w:rsidRPr="00000000">
              <w:rPr>
                <w:b w:val="1"/>
                <w:bCs w:val="1"/>
                <w:color w:val="2c3e55"/>
                <w:sz w:val="21"/>
                <w:szCs w:val="21"/>
                <w:rtl w:val="0"/>
              </w:rPr>
              <w:t xml:space="preserve">THE OVERLAP WINDOW</w:t>
            </w:r>
            <w:r w:rsidDel="00000000" w:rsidR="00000000" w:rsidRPr="00000000">
              <w:rPr>
                <w:rtl w:val="0"/>
              </w:rPr>
            </w:r>
          </w:p>
          <w:p w:rsidR="00000000" w:rsidDel="00000000" w:rsidP="00000000" w:rsidRDefault="00000000" w:rsidRPr="00000000" w14:paraId="000016AC">
            <w:pPr>
              <w:spacing w:after="60" w:line="264" w:lineRule="auto"/>
              <w:rPr/>
            </w:pPr>
            <w:r w:rsidDel="00000000" w:rsidR="00000000" w:rsidRPr="00000000">
              <w:rPr>
                <w:sz w:val="20"/>
                <w:szCs w:val="20"/>
                <w:rtl w:val="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r w:rsidDel="00000000" w:rsidR="00000000" w:rsidRPr="00000000">
              <w:rPr>
                <w:rtl w:val="0"/>
              </w:rPr>
            </w:r>
          </w:p>
        </w:tc>
      </w:tr>
    </w:tbl>
    <w:p w:rsidR="00000000" w:rsidDel="00000000" w:rsidP="00000000" w:rsidRDefault="00000000" w:rsidRPr="00000000" w14:paraId="000016AD">
      <w:pPr>
        <w:spacing w:after="120" w:lineRule="auto"/>
        <w:rPr/>
      </w:pPr>
      <w:r w:rsidDel="00000000" w:rsidR="00000000" w:rsidRPr="00000000">
        <w:rPr>
          <w:rtl w:val="0"/>
        </w:rPr>
      </w:r>
    </w:p>
    <w:p w:rsidR="00000000" w:rsidDel="00000000" w:rsidP="00000000" w:rsidRDefault="00000000" w:rsidRPr="00000000" w14:paraId="000016AE">
      <w:pPr>
        <w:pStyle w:val="Heading2"/>
        <w:pBdr>
          <w:top w:color="c9d2df" w:space="10" w:sz="6" w:val="single"/>
        </w:pBdr>
        <w:rPr/>
      </w:pPr>
      <w:bookmarkStart w:colFirst="0" w:colLast="0" w:name="_ig10ihktgn2q" w:id="482"/>
      <w:bookmarkEnd w:id="482"/>
      <w:r w:rsidDel="00000000" w:rsidR="00000000" w:rsidRPr="00000000">
        <w:rPr>
          <w:color w:val="161b22"/>
          <w:rtl w:val="0"/>
        </w:rPr>
        <w:t xml:space="preserve">H.5  </w:t>
      </w:r>
      <w:r w:rsidDel="00000000" w:rsidR="00000000" w:rsidRPr="00000000">
        <w:rPr>
          <w:b w:val="1"/>
          <w:bCs w:val="1"/>
          <w:color w:val="161b22"/>
          <w:rtl w:val="0"/>
        </w:rPr>
        <w:t xml:space="preserve">H.5 Enforcement Mechanics — What “Mandatory” Means in Practice</w:t>
      </w:r>
      <w:r w:rsidDel="00000000" w:rsidR="00000000" w:rsidRPr="00000000">
        <w:rPr>
          <w:rtl w:val="0"/>
        </w:rPr>
      </w:r>
    </w:p>
    <w:p w:rsidR="00000000" w:rsidDel="00000000" w:rsidP="00000000" w:rsidRDefault="00000000" w:rsidRPr="00000000" w14:paraId="000016AF">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B0">
      <w:pPr>
        <w:pStyle w:val="Heading3"/>
        <w:rPr/>
      </w:pPr>
      <w:bookmarkStart w:colFirst="0" w:colLast="0" w:name="_w8mxak50w359" w:id="483"/>
      <w:bookmarkEnd w:id="483"/>
      <w:r w:rsidDel="00000000" w:rsidR="00000000" w:rsidRPr="00000000">
        <w:rPr>
          <w:color w:val="161b22"/>
          <w:rtl w:val="0"/>
        </w:rPr>
        <w:t xml:space="preserve">H.5.1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B1">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B2">
      <w:pPr>
        <w:pStyle w:val="Heading3"/>
        <w:keepNext w:val="0"/>
        <w:rPr/>
      </w:pPr>
      <w:bookmarkStart w:colFirst="0" w:colLast="0" w:name="_cor1wvpudonf" w:id="484"/>
      <w:bookmarkEnd w:id="484"/>
      <w:r w:rsidDel="00000000" w:rsidR="00000000" w:rsidRPr="00000000">
        <w:rPr>
          <w:color w:val="161b22"/>
          <w:rtl w:val="0"/>
        </w:rPr>
        <w:t xml:space="preserve">H.5.2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B3">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 “mandatory” 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Style w:val="Table187"/>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16B4">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B5">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forecloses the “we’ll fight it in court and win” 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r w:rsidDel="00000000" w:rsidR="00000000" w:rsidRPr="00000000">
              <w:rPr>
                <w:rtl w:val="0"/>
              </w:rPr>
            </w:r>
          </w:p>
        </w:tc>
      </w:tr>
    </w:tbl>
    <w:p w:rsidR="00000000" w:rsidDel="00000000" w:rsidP="00000000" w:rsidRDefault="00000000" w:rsidRPr="00000000" w14:paraId="000016B6">
      <w:pPr>
        <w:spacing w:after="120" w:lineRule="auto"/>
        <w:rPr/>
      </w:pPr>
      <w:r w:rsidDel="00000000" w:rsidR="00000000" w:rsidRPr="00000000">
        <w:rPr>
          <w:rtl w:val="0"/>
        </w:rPr>
      </w:r>
    </w:p>
    <w:p w:rsidR="00000000" w:rsidDel="00000000" w:rsidP="00000000" w:rsidRDefault="00000000" w:rsidRPr="00000000" w14:paraId="000016B7">
      <w:pPr>
        <w:rPr/>
      </w:pPr>
      <w:r w:rsidDel="00000000" w:rsidR="00000000" w:rsidRPr="00000000">
        <w:br w:type="page"/>
      </w:r>
      <w:r w:rsidDel="00000000" w:rsidR="00000000" w:rsidRPr="00000000">
        <w:rPr>
          <w:rtl w:val="0"/>
        </w:rPr>
      </w:r>
    </w:p>
    <w:p w:rsidR="00000000" w:rsidDel="00000000" w:rsidP="00000000" w:rsidRDefault="00000000" w:rsidRPr="00000000" w14:paraId="000016B8">
      <w:pPr>
        <w:pStyle w:val="Heading1"/>
        <w:rPr/>
      </w:pPr>
      <w:bookmarkStart w:colFirst="0" w:colLast="0" w:name="_i3h0k9sblibo" w:id="485"/>
      <w:bookmarkEnd w:id="485"/>
      <w:r w:rsidDel="00000000" w:rsidR="00000000" w:rsidRPr="00000000">
        <w:rPr>
          <w:b w:val="1"/>
          <w:bCs w:val="1"/>
          <w:color w:val="161b22"/>
          <w:rtl w:val="0"/>
        </w:rPr>
        <w:t xml:space="preserve">Appendix I — The HTR Lab Workbook: A Six-Pillar Practicum</w:t>
      </w:r>
      <w:r w:rsidDel="00000000" w:rsidR="00000000" w:rsidRPr="00000000">
        <w:rPr>
          <w:rtl w:val="0"/>
        </w:rPr>
      </w:r>
    </w:p>
    <w:p w:rsidR="00000000" w:rsidDel="00000000" w:rsidP="00000000" w:rsidRDefault="00000000" w:rsidRPr="00000000" w14:paraId="000016B9">
      <w:pPr>
        <w:rPr/>
      </w:pPr>
      <w:r w:rsidDel="00000000" w:rsidR="00000000" w:rsidRPr="00000000">
        <w:rPr>
          <w:rFonts w:ascii="Cardo" w:cs="Cardo" w:eastAsia="Cardo" w:hAnsi="Cardo"/>
          <w:i w:val="1"/>
          <w:iCs w:val="1"/>
          <w:rtl w:val="0"/>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A">
      <w:pPr>
        <w:pStyle w:val="Heading2"/>
        <w:pBdr>
          <w:top w:color="c9d2df" w:space="10" w:sz="6" w:val="single"/>
        </w:pBdr>
        <w:rPr/>
      </w:pPr>
      <w:bookmarkStart w:colFirst="0" w:colLast="0" w:name="_opiyadcar3jk" w:id="486"/>
      <w:bookmarkEnd w:id="486"/>
      <w:r w:rsidDel="00000000" w:rsidR="00000000" w:rsidRPr="00000000">
        <w:rPr>
          <w:color w:val="161b22"/>
          <w:rtl w:val="0"/>
        </w:rPr>
        <w:t xml:space="preserve">I.1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C">
      <w:pPr>
        <w:pStyle w:val="Heading2"/>
        <w:pBdr>
          <w:top w:color="c9d2df" w:space="10" w:sz="6" w:val="single"/>
        </w:pBdr>
        <w:rPr/>
      </w:pPr>
      <w:bookmarkStart w:colFirst="0" w:colLast="0" w:name="_y2owtpyxr9sc" w:id="487"/>
      <w:bookmarkEnd w:id="487"/>
      <w:r w:rsidDel="00000000" w:rsidR="00000000" w:rsidRPr="00000000">
        <w:rPr>
          <w:color w:val="161b22"/>
          <w:rtl w:val="0"/>
        </w:rPr>
        <w:t xml:space="preserve">I.2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D">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E">
      <w:pPr>
        <w:rPr/>
      </w:pPr>
      <w:r w:rsidDel="00000000" w:rsidR="00000000" w:rsidRPr="00000000">
        <w:rPr>
          <w:rtl w:val="0"/>
        </w:rPr>
        <w:t xml:space="preserve">The Stage 1 question: </w:t>
      </w:r>
      <w:r w:rsidDel="00000000" w:rsidR="00000000" w:rsidRPr="00000000">
        <w:rPr>
          <w:i w:val="1"/>
          <w:iCs w:val="1"/>
          <w:rtl w:val="0"/>
        </w:rPr>
        <w:t xml:space="preserve">Does a binding mandate exist that prevents the highest-revenue actors from staying outside the model?</w:t>
      </w:r>
      <w:r w:rsidDel="00000000" w:rsidR="00000000" w:rsidRPr="00000000">
        <w:rPr>
          <w:rtl w:val="0"/>
        </w:rPr>
        <w:t xml:space="preserve"> If not, every downstream stage inherits OneCare’s structural flaw. Record your answer before proceeding.</w:t>
      </w:r>
    </w:p>
    <w:p w:rsidR="00000000" w:rsidDel="00000000" w:rsidP="00000000" w:rsidRDefault="00000000" w:rsidRPr="00000000" w14:paraId="000016BF">
      <w:pPr>
        <w:pStyle w:val="Heading2"/>
        <w:pBdr>
          <w:top w:color="c9d2df" w:space="10" w:sz="6" w:val="single"/>
        </w:pBdr>
        <w:rPr/>
      </w:pPr>
      <w:bookmarkStart w:colFirst="0" w:colLast="0" w:name="_9w1j2qie5eml" w:id="488"/>
      <w:bookmarkEnd w:id="488"/>
      <w:r w:rsidDel="00000000" w:rsidR="00000000" w:rsidRPr="00000000">
        <w:rPr>
          <w:color w:val="161b22"/>
          <w:rtl w:val="0"/>
        </w:rPr>
        <w:t xml:space="preserve">I.3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C0">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C1">
      <w:pPr>
        <w:rPr/>
      </w:pPr>
      <w:r w:rsidDel="00000000" w:rsidR="00000000" w:rsidRPr="00000000">
        <w:rPr>
          <w:rtl w:val="0"/>
        </w:rPr>
        <w:t xml:space="preserve">The Stage 2 question: </w:t>
      </w:r>
      <w:r w:rsidDel="00000000" w:rsidR="00000000" w:rsidRPr="00000000">
        <w:rPr>
          <w:i w:val="1"/>
          <w:iCs w:val="1"/>
          <w:rtl w:val="0"/>
        </w:rPr>
        <w:t xml:space="preserve">Can you see your population in time to act?</w:t>
      </w:r>
      <w:r w:rsidDel="00000000" w:rsidR="00000000" w:rsidRPr="00000000">
        <w:rPr>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C2">
      <w:pPr>
        <w:pStyle w:val="Heading2"/>
        <w:pBdr>
          <w:top w:color="c9d2df" w:space="10" w:sz="6" w:val="single"/>
        </w:pBdr>
        <w:rPr/>
      </w:pPr>
      <w:bookmarkStart w:colFirst="0" w:colLast="0" w:name="_p3cf8kjjfqu7" w:id="489"/>
      <w:bookmarkEnd w:id="489"/>
      <w:r w:rsidDel="00000000" w:rsidR="00000000" w:rsidRPr="00000000">
        <w:rPr>
          <w:color w:val="161b22"/>
          <w:rtl w:val="0"/>
        </w:rPr>
        <w:t xml:space="preserve">I.4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C3">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C4">
      <w:pPr>
        <w:rPr/>
      </w:pPr>
      <w:r w:rsidDel="00000000" w:rsidR="00000000" w:rsidRPr="00000000">
        <w:rPr>
          <w:rtl w:val="0"/>
        </w:rPr>
        <w:t xml:space="preserve">The Stage 3 question: </w:t>
      </w:r>
      <w:r w:rsidDel="00000000" w:rsidR="00000000" w:rsidRPr="00000000">
        <w:rPr>
          <w:i w:val="1"/>
          <w:iCs w:val="1"/>
          <w:rtl w:val="0"/>
        </w:rPr>
        <w:t xml:space="preserve">Under a fixed revenue envelope, is the hospital solvent — and which assumptions break it?</w:t>
      </w:r>
      <w:r w:rsidDel="00000000" w:rsidR="00000000" w:rsidRPr="00000000">
        <w:rPr>
          <w:rtl w:val="0"/>
        </w:rPr>
        <w:t xml:space="preserve"> This is where Vermont’s “13 of 14 in operating loss by 2028” finding becomes your own number.</w:t>
      </w:r>
    </w:p>
    <w:p w:rsidR="00000000" w:rsidDel="00000000" w:rsidP="00000000" w:rsidRDefault="00000000" w:rsidRPr="00000000" w14:paraId="000016C5">
      <w:pPr>
        <w:pStyle w:val="Heading2"/>
        <w:pBdr>
          <w:top w:color="c9d2df" w:space="10" w:sz="6" w:val="single"/>
        </w:pBdr>
        <w:rPr/>
      </w:pPr>
      <w:bookmarkStart w:colFirst="0" w:colLast="0" w:name="_1eela3h8lsfu" w:id="490"/>
      <w:bookmarkEnd w:id="490"/>
      <w:r w:rsidDel="00000000" w:rsidR="00000000" w:rsidRPr="00000000">
        <w:rPr>
          <w:color w:val="161b22"/>
          <w:rtl w:val="0"/>
        </w:rPr>
        <w:t xml:space="preserve">I.5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C6">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C7">
      <w:pPr>
        <w:rPr/>
      </w:pPr>
      <w:r w:rsidDel="00000000" w:rsidR="00000000" w:rsidRPr="00000000">
        <w:rPr>
          <w:rtl w:val="0"/>
        </w:rPr>
        <w:t xml:space="preserve">The Stage 4 question: </w:t>
      </w:r>
      <w:r w:rsidDel="00000000" w:rsidR="00000000" w:rsidRPr="00000000">
        <w:rPr>
          <w:i w:val="1"/>
          <w:iCs w:val="1"/>
          <w:rtl w:val="0"/>
        </w:rPr>
        <w:t xml:space="preserve">Does the redesigned care model pay for itself under the Stage 3 budget?</w:t>
      </w:r>
      <w:r w:rsidDel="00000000" w:rsidR="00000000" w:rsidRPr="00000000">
        <w:rPr>
          <w:rtl w:val="0"/>
        </w:rPr>
        <w:t xml:space="preserve"> If the clinical model only works under fee-for-service, the sequence has been violated.</w:t>
      </w:r>
    </w:p>
    <w:p w:rsidR="00000000" w:rsidDel="00000000" w:rsidP="00000000" w:rsidRDefault="00000000" w:rsidRPr="00000000" w14:paraId="000016C8">
      <w:pPr>
        <w:pStyle w:val="Heading2"/>
        <w:pBdr>
          <w:top w:color="c9d2df" w:space="10" w:sz="6" w:val="single"/>
        </w:pBdr>
        <w:rPr/>
      </w:pPr>
      <w:bookmarkStart w:colFirst="0" w:colLast="0" w:name="_qa5yazfteiqa" w:id="491"/>
      <w:bookmarkEnd w:id="491"/>
      <w:r w:rsidDel="00000000" w:rsidR="00000000" w:rsidRPr="00000000">
        <w:rPr>
          <w:color w:val="161b22"/>
          <w:rtl w:val="0"/>
        </w:rPr>
        <w:t xml:space="preserve">I.6  </w:t>
      </w:r>
      <w:r w:rsidDel="00000000" w:rsidR="00000000" w:rsidRPr="00000000">
        <w:rPr>
          <w:b w:val="1"/>
          <w:bCs w:val="1"/>
          <w:color w:val="161b22"/>
          <w:rtl w:val="0"/>
        </w:rPr>
        <w:t xml:space="preserve">Stage 5 — Equity: Calibrate for the Gap, Not the Average</w:t>
      </w:r>
      <w:r w:rsidDel="00000000" w:rsidR="00000000" w:rsidRPr="00000000">
        <w:rPr>
          <w:rtl w:val="0"/>
        </w:rPr>
      </w:r>
    </w:p>
    <w:p w:rsidR="00000000" w:rsidDel="00000000" w:rsidP="00000000" w:rsidRDefault="00000000" w:rsidRPr="00000000" w14:paraId="000016C9">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A">
      <w:pPr>
        <w:rPr/>
      </w:pPr>
      <w:r w:rsidDel="00000000" w:rsidR="00000000" w:rsidRPr="00000000">
        <w:rPr>
          <w:rtl w:val="0"/>
        </w:rPr>
        <w:t xml:space="preserve">The Stage 5 question: </w:t>
      </w:r>
      <w:r w:rsidDel="00000000" w:rsidR="00000000" w:rsidRPr="00000000">
        <w:rPr>
          <w:i w:val="1"/>
          <w:iCs w:val="1"/>
          <w:rtl w:val="0"/>
        </w:rPr>
        <w:t xml:space="preserve">Does the design penalize safety-net providers or widen disparities?</w:t>
      </w:r>
      <w:r w:rsidDel="00000000" w:rsidR="00000000" w:rsidRPr="00000000">
        <w:rPr>
          <w:rtl w:val="0"/>
        </w:rPr>
        <w:t xml:space="preserve"> Social risk adjustment belongs in the Stage 3 budget design — return there if the equity numbers fail.</w:t>
      </w:r>
    </w:p>
    <w:p w:rsidR="00000000" w:rsidDel="00000000" w:rsidP="00000000" w:rsidRDefault="00000000" w:rsidRPr="00000000" w14:paraId="000016CB">
      <w:pPr>
        <w:pStyle w:val="Heading2"/>
        <w:pBdr>
          <w:top w:color="c9d2df" w:space="10" w:sz="6" w:val="single"/>
        </w:pBdr>
        <w:rPr/>
      </w:pPr>
      <w:bookmarkStart w:colFirst="0" w:colLast="0" w:name="_ez98qyqix2j2" w:id="492"/>
      <w:bookmarkEnd w:id="492"/>
      <w:r w:rsidDel="00000000" w:rsidR="00000000" w:rsidRPr="00000000">
        <w:rPr>
          <w:color w:val="161b22"/>
          <w:rtl w:val="0"/>
        </w:rPr>
        <w:t xml:space="preserve">I.7  </w:t>
      </w:r>
      <w:r w:rsidDel="00000000" w:rsidR="00000000" w:rsidRPr="00000000">
        <w:rPr>
          <w:b w:val="1"/>
          <w:bCs w:val="1"/>
          <w:color w:val="161b22"/>
          <w:rtl w:val="0"/>
        </w:rPr>
        <w:t xml:space="preserve">Stage 6 — Operations: Close the Execution Gap</w:t>
      </w:r>
      <w:r w:rsidDel="00000000" w:rsidR="00000000" w:rsidRPr="00000000">
        <w:rPr>
          <w:rtl w:val="0"/>
        </w:rPr>
      </w:r>
    </w:p>
    <w:p w:rsidR="00000000" w:rsidDel="00000000" w:rsidP="00000000" w:rsidRDefault="00000000" w:rsidRPr="00000000" w14:paraId="000016CC">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six-pillar readiness and project the workforce required to operate the redesigned model.</w:t>
      </w:r>
    </w:p>
    <w:p w:rsidR="00000000" w:rsidDel="00000000" w:rsidP="00000000" w:rsidRDefault="00000000" w:rsidRPr="00000000" w14:paraId="000016CD">
      <w:pPr>
        <w:keepNext w:val="0"/>
        <w:rPr/>
      </w:pPr>
      <w:r w:rsidDel="00000000" w:rsidR="00000000" w:rsidRPr="00000000">
        <w:rPr>
          <w:rtl w:val="0"/>
        </w:rPr>
        <w:t xml:space="preserve">The Stage 6 question: </w:t>
      </w:r>
      <w:r w:rsidDel="00000000" w:rsidR="00000000" w:rsidRPr="00000000">
        <w:rPr>
          <w:i w:val="1"/>
          <w:iCs w:val="1"/>
          <w:rtl w:val="0"/>
        </w:rPr>
        <w:t xml:space="preserve">Is operational capacity keeping pace with the statutory timeline?</w:t>
      </w:r>
      <w:r w:rsidDel="00000000" w:rsidR="00000000" w:rsidRPr="00000000">
        <w:rPr>
          <w:rtl w:val="0"/>
        </w:rPr>
        <w:t xml:space="preserve"> The administrative-cost gap (Vermont’s $1,303 per discharge) is the funding source for closing the workforce gap.</w:t>
      </w:r>
    </w:p>
    <w:tbl>
      <w:tblPr>
        <w:tblStyle w:val="Table188"/>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1"/>
          <w:tblHeader w:val="1"/>
        </w:trPr>
        <w:tc>
          <w:tcPr>
            <w:shd w:fill="eceefb" w:val="clear"/>
          </w:tcPr>
          <w:p w:rsidR="00000000" w:rsidDel="00000000" w:rsidP="00000000" w:rsidRDefault="00000000" w:rsidRPr="00000000" w14:paraId="000016CE">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F">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American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D0">
      <w:pPr>
        <w:spacing w:after="120" w:lineRule="auto"/>
        <w:rPr/>
      </w:pPr>
      <w:r w:rsidDel="00000000" w:rsidR="00000000" w:rsidRPr="00000000">
        <w:rPr>
          <w:rtl w:val="0"/>
        </w:rPr>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six pillars to a working platform tool, in the book’s execution sequence.</w:t>
      </w:r>
    </w:p>
    <w:p w:rsidR="00000000" w:rsidDel="00000000" w:rsidP="00000000" w:rsidRDefault="00000000" w:rsidRPr="00000000" w14:paraId="000016D2">
      <w:pPr>
        <w:pStyle w:val="Heading1"/>
        <w:rPr/>
      </w:pPr>
      <w:bookmarkStart w:colFirst="0" w:colLast="0" w:name="_55upi9bkel3d"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six pillars: diagnostic questions and structural roles. Source: six-pillar framework documentation; Acts 167 and 68 of 2025.</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 — The architecture of interdependency: the fifteen dependency relationships, read From-row to To-column. Source: six-pillar framework documentation; Vermont Health Transformation / HTR (2026).</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 HTR analysis; CMMI evaluation literature; Oliver Wyman Act 167 Report; Vermont experience.</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six-pillar transformation map. Sources: Acts 167, 51, 55, 62, 68 of 2022–2025; AHEAD State Agreement; Vermont RHT Program Application; Oliver Wyman Act 167 Report.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Six-Stage Execution Sequence. Source: HTR Analysis (2026).</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 HTR analysis; Vermont experience; Oliver Wyman Act 167 Report.</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 HTR Analysis (2026); Act 68 of 2025; AHEAD State Agreement.</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1.H — Hands-on platform tools for Chapter 1: working the execution-sequence argument on the HTR platform.</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Act 68 statutory implementation timeline. Source: Act 68 of 2025.</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2.H — Hands-on platform tools for the Policy Pillar.</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 HTR analysis of CMMI evaluation literature; CMS model documentation.</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Policy strategy functions for healthcare organizations. Source: HTR Advisory framework.</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H.R. 1 Medicaid provisions: timeline, financial impact, and Vermont implications. Sources: KFF analysis; CBO estimates; Pew Charitable Trusts (January 2026).</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3.H — Hands-on platform tools for the Policy Pillar in practice.</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 GMCB VHCURES documentation; Vermont HIE Strategic Plan.</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VHCURES data coverage summary. Source: GMCB VHCURES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4.H — Hands-on platform tools for the Technology Pillar.</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5.H — Hands-on platform tools for the Technology Pillar in practice.</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 Oliver Wyman Act 167 Report; GMCB analysis.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Vermont all-payer architecture under AHEAD + Act 68 combined. Sources: Vermont RHT Program Application (November 2025); AHS AHEAD fact sheet; Act 68.</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Financial metrics that matter: FFS vs. global budget environment. Compiled from GMCB guidance, Maryland HSCRC methodology, and Act 68 accountability framework.</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Three-phase APM transition model for Vermont healthcare organizations.</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6.H — Hands-on platform tools for the Economics Pillar.</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 HTR’s APM Shared Savings Calculator methodology; CMS ACO model documentation.</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7.H — Hands-on platform tools for the Economics Pillar in practice.</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8.H — Hands-on platform tools for the Clinical Pillar.</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9.H — Hands-on platform tools for the Clinical Pillar in practice.</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Equity as a cross-cutting dimension of all six pillars. Sources: Act 67 of 2025; Oliver Wyman Act 167 Report; six-pillar framework.</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10.H — Hands-on platform tools for the Equity Pillar.</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Equity pillar implementation matrix. Sources: Vermont Department of Health Health Equity Data Report (January 2025); Act 68 of 2025.</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Five-step disparity closure process with Vermont applications. Source: HTR’s Health Equity Studio methodology.</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Vermont equity analytics: current data sources by equity dimension. Sources: GMCB; VDH; Blueprint for Health; DVHA; AHS.</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11.H — Hands-on platform tools for the Operations Pillar.</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 HTR’s Operations pillar framework; ACO REACH and MSSP operational guidance.</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 HTR Advisory methodology; Kotter (1996); Vermont transformation documentation.</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12.H — Hands-on platform tools for Chapter 12: turning knowledge into implementation.</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Six-Pillar Transformation Scorecard, April 2026. Technology and Equity are the two pillars where 2026 status most diverges from the 2028 target. Full scorecard with sources: Appendix F.</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Six-pillar forecast, 2026–2035: Vermont and national. Sources: HTR analysis; sources cited throughout this chapter.</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13.H — Hands-on platform tools for Chapter 13: tracking the forecast against the record.</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14.H — Hands-on platform tools for Chapter 14: monitoring political risk.</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 PMI Standard for Portfolio Management (5th ed.); PMBOK Guide 7th ed.; PMI Program Management Standard.</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F).</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15.H — Hands-on platform tools for Chapter 15: running the transformation portfolio.</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Proposed structure for the 2028 Statewide Strategic Plan. Sources: Act 68 of 2025; HCAC mandate; six-pillar framework.</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Key parameters for the Strategic Plan. Sources: Act 68; VTDigger; Oliver Wyman Act 167 Report; Vermont RHT Program Application.</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16.H — Hands-on platform tools for Chapter 16: testing the AHS restructuring design.</w:t>
      </w:r>
    </w:p>
    <w:p w:rsidR="00000000" w:rsidDel="00000000" w:rsidP="00000000" w:rsidRDefault="00000000" w:rsidRPr="00000000" w14:paraId="00001737">
      <w:pPr>
        <w:pStyle w:val="Heading1"/>
        <w:rPr/>
      </w:pPr>
      <w:bookmarkStart w:colFirst="0" w:colLast="0" w:name="_3hlpv0yqv0zg"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3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41">
      <w:pPr>
        <w:pStyle w:val="Heading1"/>
        <w:rPr/>
      </w:pPr>
      <w:bookmarkStart w:colFirst="0" w:colLast="0" w:name="_4t8zanccdrwu"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4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70"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8">
    <w:lvl w:ilvl="0">
      <w:start w:val="2"/>
      <w:numFmt w:val="decimal"/>
      <w:lvlText w:val="%1."/>
      <w:lvlJc w:val="left"/>
      <w:pPr>
        <w:ind w:left="720" w:hanging="360"/>
      </w:pPr>
      <w:rPr/>
    </w:lvl>
    <w:lvl w:ilvl="1">
      <w:start w:val="2"/>
      <w:numFmt w:val="decimal"/>
      <w:lvlText w:val="%2."/>
      <w:lvlJc w:val="left"/>
      <w:pPr>
        <w:ind w:left="1440" w:hanging="360"/>
      </w:pPr>
      <w:rPr/>
    </w:lvl>
    <w:lvl w:ilvl="2">
      <w:start w:val="2"/>
      <w:numFmt w:val="decimal"/>
      <w:lvlText w:val="%3."/>
      <w:lvlJc w:val="left"/>
      <w:pPr>
        <w:ind w:left="2160" w:hanging="360"/>
      </w:pPr>
      <w:rPr/>
    </w:lvl>
    <w:lvl w:ilvl="3">
      <w:start w:val="2"/>
      <w:numFmt w:val="decimal"/>
      <w:lvlText w:val="%4."/>
      <w:lvlJc w:val="left"/>
      <w:pPr>
        <w:ind w:left="2880" w:hanging="360"/>
      </w:pPr>
      <w:rPr/>
    </w:lvl>
    <w:lvl w:ilvl="4">
      <w:start w:val="2"/>
      <w:numFmt w:val="decimal"/>
      <w:lvlText w:val="%5."/>
      <w:lvlJc w:val="left"/>
      <w:pPr>
        <w:ind w:left="3600" w:hanging="360"/>
      </w:pPr>
      <w:rPr/>
    </w:lvl>
    <w:lvl w:ilvl="5">
      <w:start w:val="2"/>
      <w:numFmt w:val="decimal"/>
      <w:lvlText w:val="%6."/>
      <w:lvlJc w:val="left"/>
      <w:pPr>
        <w:ind w:left="4320" w:hanging="360"/>
      </w:pPr>
      <w:rPr/>
    </w:lvl>
    <w:lvl w:ilvl="6">
      <w:start w:val="2"/>
      <w:numFmt w:val="decimal"/>
      <w:lvlText w:val="%7."/>
      <w:lvlJc w:val="left"/>
      <w:pPr>
        <w:ind w:left="5040" w:hanging="360"/>
      </w:pPr>
      <w:rPr/>
    </w:lvl>
    <w:lvl w:ilvl="7">
      <w:start w:val="2"/>
      <w:numFmt w:val="decimal"/>
      <w:lvlText w:val="%8."/>
      <w:lvlJc w:val="left"/>
      <w:pPr>
        <w:ind w:left="5760" w:hanging="360"/>
      </w:pPr>
      <w:rPr/>
    </w:lvl>
    <w:lvl w:ilvl="8">
      <w:start w:val="2"/>
      <w:numFmt w:val="decimal"/>
      <w:lvlText w:val="%9."/>
      <w:lvlJc w:val="left"/>
      <w:pPr>
        <w:ind w:left="6480" w:hanging="360"/>
      </w:pPr>
      <w:rPr/>
    </w:lvl>
  </w:abstractNum>
  <w:abstractNum w:abstractNumId="39">
    <w:lvl w:ilvl="0">
      <w:start w:val="3"/>
      <w:numFmt w:val="decimal"/>
      <w:lvlText w:val="%1."/>
      <w:lvlJc w:val="left"/>
      <w:pPr>
        <w:ind w:left="720" w:hanging="360"/>
      </w:pPr>
      <w:rPr/>
    </w:lvl>
    <w:lvl w:ilvl="1">
      <w:start w:val="3"/>
      <w:numFmt w:val="decimal"/>
      <w:lvlText w:val="%2."/>
      <w:lvlJc w:val="left"/>
      <w:pPr>
        <w:ind w:left="1440" w:hanging="360"/>
      </w:pPr>
      <w:rPr/>
    </w:lvl>
    <w:lvl w:ilvl="2">
      <w:start w:val="3"/>
      <w:numFmt w:val="decimal"/>
      <w:lvlText w:val="%3."/>
      <w:lvlJc w:val="left"/>
      <w:pPr>
        <w:ind w:left="2160" w:hanging="360"/>
      </w:pPr>
      <w:rPr/>
    </w:lvl>
    <w:lvl w:ilvl="3">
      <w:start w:val="3"/>
      <w:numFmt w:val="decimal"/>
      <w:lvlText w:val="%4."/>
      <w:lvlJc w:val="left"/>
      <w:pPr>
        <w:ind w:left="2880" w:hanging="360"/>
      </w:pPr>
      <w:rPr/>
    </w:lvl>
    <w:lvl w:ilvl="4">
      <w:start w:val="3"/>
      <w:numFmt w:val="decimal"/>
      <w:lvlText w:val="%5."/>
      <w:lvlJc w:val="left"/>
      <w:pPr>
        <w:ind w:left="3600" w:hanging="360"/>
      </w:pPr>
      <w:rPr/>
    </w:lvl>
    <w:lvl w:ilvl="5">
      <w:start w:val="3"/>
      <w:numFmt w:val="decimal"/>
      <w:lvlText w:val="%6."/>
      <w:lvlJc w:val="left"/>
      <w:pPr>
        <w:ind w:left="4320" w:hanging="360"/>
      </w:pPr>
      <w:rPr/>
    </w:lvl>
    <w:lvl w:ilvl="6">
      <w:start w:val="3"/>
      <w:numFmt w:val="decimal"/>
      <w:lvlText w:val="%7."/>
      <w:lvlJc w:val="left"/>
      <w:pPr>
        <w:ind w:left="5040" w:hanging="360"/>
      </w:pPr>
      <w:rPr/>
    </w:lvl>
    <w:lvl w:ilvl="7">
      <w:start w:val="3"/>
      <w:numFmt w:val="decimal"/>
      <w:lvlText w:val="%8."/>
      <w:lvlJc w:val="left"/>
      <w:pPr>
        <w:ind w:left="5760" w:hanging="360"/>
      </w:pPr>
      <w:rPr/>
    </w:lvl>
    <w:lvl w:ilvl="8">
      <w:start w:val="3"/>
      <w:numFmt w:val="decimal"/>
      <w:lvlText w:val="%9."/>
      <w:lvlJc w:val="left"/>
      <w:pPr>
        <w:ind w:left="6480" w:hanging="360"/>
      </w:pPr>
      <w:rPr/>
    </w:lvl>
  </w:abstractNum>
  <w:abstractNum w:abstractNumId="40">
    <w:lvl w:ilvl="0">
      <w:start w:val="4"/>
      <w:numFmt w:val="decimal"/>
      <w:lvlText w:val="%1."/>
      <w:lvlJc w:val="left"/>
      <w:pPr>
        <w:ind w:left="720" w:hanging="360"/>
      </w:pPr>
      <w:rPr/>
    </w:lvl>
    <w:lvl w:ilvl="1">
      <w:start w:val="4"/>
      <w:numFmt w:val="decimal"/>
      <w:lvlText w:val="%2."/>
      <w:lvlJc w:val="left"/>
      <w:pPr>
        <w:ind w:left="1440" w:hanging="360"/>
      </w:pPr>
      <w:rPr/>
    </w:lvl>
    <w:lvl w:ilvl="2">
      <w:start w:val="4"/>
      <w:numFmt w:val="decimal"/>
      <w:lvlText w:val="%3."/>
      <w:lvlJc w:val="left"/>
      <w:pPr>
        <w:ind w:left="2160" w:hanging="360"/>
      </w:pPr>
      <w:rPr/>
    </w:lvl>
    <w:lvl w:ilvl="3">
      <w:start w:val="4"/>
      <w:numFmt w:val="decimal"/>
      <w:lvlText w:val="%4."/>
      <w:lvlJc w:val="left"/>
      <w:pPr>
        <w:ind w:left="2880" w:hanging="360"/>
      </w:pPr>
      <w:rPr/>
    </w:lvl>
    <w:lvl w:ilvl="4">
      <w:start w:val="4"/>
      <w:numFmt w:val="decimal"/>
      <w:lvlText w:val="%5."/>
      <w:lvlJc w:val="left"/>
      <w:pPr>
        <w:ind w:left="3600" w:hanging="360"/>
      </w:pPr>
      <w:rPr/>
    </w:lvl>
    <w:lvl w:ilvl="5">
      <w:start w:val="4"/>
      <w:numFmt w:val="decimal"/>
      <w:lvlText w:val="%6."/>
      <w:lvlJc w:val="left"/>
      <w:pPr>
        <w:ind w:left="4320" w:hanging="360"/>
      </w:pPr>
      <w:rPr/>
    </w:lvl>
    <w:lvl w:ilvl="6">
      <w:start w:val="4"/>
      <w:numFmt w:val="decimal"/>
      <w:lvlText w:val="%7."/>
      <w:lvlJc w:val="left"/>
      <w:pPr>
        <w:ind w:left="5040" w:hanging="360"/>
      </w:pPr>
      <w:rPr/>
    </w:lvl>
    <w:lvl w:ilvl="7">
      <w:start w:val="4"/>
      <w:numFmt w:val="decimal"/>
      <w:lvlText w:val="%8."/>
      <w:lvlJc w:val="left"/>
      <w:pPr>
        <w:ind w:left="5760" w:hanging="360"/>
      </w:pPr>
      <w:rPr/>
    </w:lvl>
    <w:lvl w:ilvl="8">
      <w:start w:val="4"/>
      <w:numFmt w:val="decimal"/>
      <w:lvlText w:val="%9."/>
      <w:lvlJc w:val="left"/>
      <w:pPr>
        <w:ind w:left="6480" w:hanging="360"/>
      </w:pPr>
      <w:rPr/>
    </w:lvl>
  </w:abstractNum>
  <w:abstractNum w:abstractNumId="41">
    <w:lvl w:ilvl="0">
      <w:start w:val="5"/>
      <w:numFmt w:val="decimal"/>
      <w:lvlText w:val="%1."/>
      <w:lvlJc w:val="left"/>
      <w:pPr>
        <w:ind w:left="720" w:hanging="360"/>
      </w:pPr>
      <w:rPr/>
    </w:lvl>
    <w:lvl w:ilvl="1">
      <w:start w:val="5"/>
      <w:numFmt w:val="decimal"/>
      <w:lvlText w:val="%2."/>
      <w:lvlJc w:val="left"/>
      <w:pPr>
        <w:ind w:left="1440" w:hanging="360"/>
      </w:pPr>
      <w:rPr/>
    </w:lvl>
    <w:lvl w:ilvl="2">
      <w:start w:val="5"/>
      <w:numFmt w:val="decimal"/>
      <w:lvlText w:val="%3."/>
      <w:lvlJc w:val="left"/>
      <w:pPr>
        <w:ind w:left="2160" w:hanging="360"/>
      </w:pPr>
      <w:rPr/>
    </w:lvl>
    <w:lvl w:ilvl="3">
      <w:start w:val="5"/>
      <w:numFmt w:val="decimal"/>
      <w:lvlText w:val="%4."/>
      <w:lvlJc w:val="left"/>
      <w:pPr>
        <w:ind w:left="2880" w:hanging="360"/>
      </w:pPr>
      <w:rPr/>
    </w:lvl>
    <w:lvl w:ilvl="4">
      <w:start w:val="5"/>
      <w:numFmt w:val="decimal"/>
      <w:lvlText w:val="%5."/>
      <w:lvlJc w:val="left"/>
      <w:pPr>
        <w:ind w:left="3600" w:hanging="360"/>
      </w:pPr>
      <w:rPr/>
    </w:lvl>
    <w:lvl w:ilvl="5">
      <w:start w:val="5"/>
      <w:numFmt w:val="decimal"/>
      <w:lvlText w:val="%6."/>
      <w:lvlJc w:val="left"/>
      <w:pPr>
        <w:ind w:left="4320" w:hanging="360"/>
      </w:pPr>
      <w:rPr/>
    </w:lvl>
    <w:lvl w:ilvl="6">
      <w:start w:val="5"/>
      <w:numFmt w:val="decimal"/>
      <w:lvlText w:val="%7."/>
      <w:lvlJc w:val="left"/>
      <w:pPr>
        <w:ind w:left="5040" w:hanging="360"/>
      </w:pPr>
      <w:rPr/>
    </w:lvl>
    <w:lvl w:ilvl="7">
      <w:start w:val="5"/>
      <w:numFmt w:val="decimal"/>
      <w:lvlText w:val="%8."/>
      <w:lvlJc w:val="left"/>
      <w:pPr>
        <w:ind w:left="5760" w:hanging="360"/>
      </w:pPr>
      <w:rPr/>
    </w:lvl>
    <w:lvl w:ilvl="8">
      <w:start w:val="5"/>
      <w:numFmt w:val="decimal"/>
      <w:lvlText w:val="%9."/>
      <w:lvlJc w:val="left"/>
      <w:pPr>
        <w:ind w:left="6480" w:hanging="360"/>
      </w:pPr>
      <w:rPr/>
    </w:lvl>
  </w:abstractNum>
  <w:abstractNum w:abstractNumId="42">
    <w:lvl w:ilvl="0">
      <w:start w:val="6"/>
      <w:numFmt w:val="decimal"/>
      <w:lvlText w:val="%1."/>
      <w:lvlJc w:val="left"/>
      <w:pPr>
        <w:ind w:left="720" w:hanging="360"/>
      </w:pPr>
      <w:rPr/>
    </w:lvl>
    <w:lvl w:ilvl="1">
      <w:start w:val="6"/>
      <w:numFmt w:val="decimal"/>
      <w:lvlText w:val="%2."/>
      <w:lvlJc w:val="left"/>
      <w:pPr>
        <w:ind w:left="1440" w:hanging="360"/>
      </w:pPr>
      <w:rPr/>
    </w:lvl>
    <w:lvl w:ilvl="2">
      <w:start w:val="6"/>
      <w:numFmt w:val="decimal"/>
      <w:lvlText w:val="%3."/>
      <w:lvlJc w:val="left"/>
      <w:pPr>
        <w:ind w:left="2160" w:hanging="360"/>
      </w:pPr>
      <w:rPr/>
    </w:lvl>
    <w:lvl w:ilvl="3">
      <w:start w:val="6"/>
      <w:numFmt w:val="decimal"/>
      <w:lvlText w:val="%4."/>
      <w:lvlJc w:val="left"/>
      <w:pPr>
        <w:ind w:left="2880" w:hanging="360"/>
      </w:pPr>
      <w:rPr/>
    </w:lvl>
    <w:lvl w:ilvl="4">
      <w:start w:val="6"/>
      <w:numFmt w:val="decimal"/>
      <w:lvlText w:val="%5."/>
      <w:lvlJc w:val="left"/>
      <w:pPr>
        <w:ind w:left="3600" w:hanging="360"/>
      </w:pPr>
      <w:rPr/>
    </w:lvl>
    <w:lvl w:ilvl="5">
      <w:start w:val="6"/>
      <w:numFmt w:val="decimal"/>
      <w:lvlText w:val="%6."/>
      <w:lvlJc w:val="left"/>
      <w:pPr>
        <w:ind w:left="4320" w:hanging="360"/>
      </w:pPr>
      <w:rPr/>
    </w:lvl>
    <w:lvl w:ilvl="6">
      <w:start w:val="6"/>
      <w:numFmt w:val="decimal"/>
      <w:lvlText w:val="%7."/>
      <w:lvlJc w:val="left"/>
      <w:pPr>
        <w:ind w:left="5040" w:hanging="360"/>
      </w:pPr>
      <w:rPr/>
    </w:lvl>
    <w:lvl w:ilvl="7">
      <w:start w:val="6"/>
      <w:numFmt w:val="decimal"/>
      <w:lvlText w:val="%8."/>
      <w:lvlJc w:val="left"/>
      <w:pPr>
        <w:ind w:left="5760" w:hanging="360"/>
      </w:pPr>
      <w:rPr/>
    </w:lvl>
    <w:lvl w:ilvl="8">
      <w:start w:val="6"/>
      <w:numFmt w:val="decimal"/>
      <w:lvlText w:val="%9."/>
      <w:lvlJc w:val="left"/>
      <w:pPr>
        <w:ind w:left="6480" w:hanging="360"/>
      </w:pPr>
      <w:rPr/>
    </w:lvl>
  </w:abstractNum>
  <w:abstractNum w:abstractNumId="43">
    <w:lvl w:ilvl="0">
      <w:start w:val="7"/>
      <w:numFmt w:val="decimal"/>
      <w:lvlText w:val="%1."/>
      <w:lvlJc w:val="left"/>
      <w:pPr>
        <w:ind w:left="720" w:hanging="360"/>
      </w:pPr>
      <w:rPr/>
    </w:lvl>
    <w:lvl w:ilvl="1">
      <w:start w:val="7"/>
      <w:numFmt w:val="decimal"/>
      <w:lvlText w:val="%2."/>
      <w:lvlJc w:val="left"/>
      <w:pPr>
        <w:ind w:left="1440" w:hanging="360"/>
      </w:pPr>
      <w:rPr/>
    </w:lvl>
    <w:lvl w:ilvl="2">
      <w:start w:val="7"/>
      <w:numFmt w:val="decimal"/>
      <w:lvlText w:val="%3."/>
      <w:lvlJc w:val="left"/>
      <w:pPr>
        <w:ind w:left="2160" w:hanging="360"/>
      </w:pPr>
      <w:rPr/>
    </w:lvl>
    <w:lvl w:ilvl="3">
      <w:start w:val="7"/>
      <w:numFmt w:val="decimal"/>
      <w:lvlText w:val="%4."/>
      <w:lvlJc w:val="left"/>
      <w:pPr>
        <w:ind w:left="2880" w:hanging="360"/>
      </w:pPr>
      <w:rPr/>
    </w:lvl>
    <w:lvl w:ilvl="4">
      <w:start w:val="7"/>
      <w:numFmt w:val="decimal"/>
      <w:lvlText w:val="%5."/>
      <w:lvlJc w:val="left"/>
      <w:pPr>
        <w:ind w:left="3600" w:hanging="360"/>
      </w:pPr>
      <w:rPr/>
    </w:lvl>
    <w:lvl w:ilvl="5">
      <w:start w:val="7"/>
      <w:numFmt w:val="decimal"/>
      <w:lvlText w:val="%6."/>
      <w:lvlJc w:val="left"/>
      <w:pPr>
        <w:ind w:left="4320" w:hanging="360"/>
      </w:pPr>
      <w:rPr/>
    </w:lvl>
    <w:lvl w:ilvl="6">
      <w:start w:val="7"/>
      <w:numFmt w:val="decimal"/>
      <w:lvlText w:val="%7."/>
      <w:lvlJc w:val="left"/>
      <w:pPr>
        <w:ind w:left="5040" w:hanging="360"/>
      </w:pPr>
      <w:rPr/>
    </w:lvl>
    <w:lvl w:ilvl="7">
      <w:start w:val="7"/>
      <w:numFmt w:val="decimal"/>
      <w:lvlText w:val="%8."/>
      <w:lvlJc w:val="left"/>
      <w:pPr>
        <w:ind w:left="5760" w:hanging="360"/>
      </w:pPr>
      <w:rPr/>
    </w:lvl>
    <w:lvl w:ilvl="8">
      <w:start w:val="7"/>
      <w:numFmt w:val="decimal"/>
      <w:lvlText w:val="%9."/>
      <w:lvlJc w:val="left"/>
      <w:pPr>
        <w:ind w:left="6480" w:hanging="360"/>
      </w:pPr>
      <w:rPr/>
    </w:lvl>
  </w:abstractNum>
  <w:abstractNum w:abstractNumId="44">
    <w:lvl w:ilvl="0">
      <w:start w:val="8"/>
      <w:numFmt w:val="decimal"/>
      <w:lvlText w:val="%1."/>
      <w:lvlJc w:val="left"/>
      <w:pPr>
        <w:ind w:left="720" w:hanging="360"/>
      </w:pPr>
      <w:rPr/>
    </w:lvl>
    <w:lvl w:ilvl="1">
      <w:start w:val="8"/>
      <w:numFmt w:val="decimal"/>
      <w:lvlText w:val="%2."/>
      <w:lvlJc w:val="left"/>
      <w:pPr>
        <w:ind w:left="1440" w:hanging="360"/>
      </w:pPr>
      <w:rPr/>
    </w:lvl>
    <w:lvl w:ilvl="2">
      <w:start w:val="8"/>
      <w:numFmt w:val="decimal"/>
      <w:lvlText w:val="%3."/>
      <w:lvlJc w:val="left"/>
      <w:pPr>
        <w:ind w:left="2160" w:hanging="360"/>
      </w:pPr>
      <w:rPr/>
    </w:lvl>
    <w:lvl w:ilvl="3">
      <w:start w:val="8"/>
      <w:numFmt w:val="decimal"/>
      <w:lvlText w:val="%4."/>
      <w:lvlJc w:val="left"/>
      <w:pPr>
        <w:ind w:left="2880" w:hanging="360"/>
      </w:pPr>
      <w:rPr/>
    </w:lvl>
    <w:lvl w:ilvl="4">
      <w:start w:val="8"/>
      <w:numFmt w:val="decimal"/>
      <w:lvlText w:val="%5."/>
      <w:lvlJc w:val="left"/>
      <w:pPr>
        <w:ind w:left="3600" w:hanging="360"/>
      </w:pPr>
      <w:rPr/>
    </w:lvl>
    <w:lvl w:ilvl="5">
      <w:start w:val="8"/>
      <w:numFmt w:val="decimal"/>
      <w:lvlText w:val="%6."/>
      <w:lvlJc w:val="left"/>
      <w:pPr>
        <w:ind w:left="4320" w:hanging="360"/>
      </w:pPr>
      <w:rPr/>
    </w:lvl>
    <w:lvl w:ilvl="6">
      <w:start w:val="8"/>
      <w:numFmt w:val="decimal"/>
      <w:lvlText w:val="%7."/>
      <w:lvlJc w:val="left"/>
      <w:pPr>
        <w:ind w:left="5040" w:hanging="360"/>
      </w:pPr>
      <w:rPr/>
    </w:lvl>
    <w:lvl w:ilvl="7">
      <w:start w:val="8"/>
      <w:numFmt w:val="decimal"/>
      <w:lvlText w:val="%8."/>
      <w:lvlJc w:val="left"/>
      <w:pPr>
        <w:ind w:left="5760" w:hanging="360"/>
      </w:pPr>
      <w:rPr/>
    </w:lvl>
    <w:lvl w:ilvl="8">
      <w:start w:val="8"/>
      <w:numFmt w:val="decimal"/>
      <w:lvlText w:val="%9."/>
      <w:lvlJc w:val="left"/>
      <w:pPr>
        <w:ind w:left="6480" w:hanging="360"/>
      </w:pPr>
      <w:rPr/>
    </w:lvl>
  </w:abstractNum>
  <w:abstractNum w:abstractNumId="45">
    <w:lvl w:ilvl="0">
      <w:start w:val="9"/>
      <w:numFmt w:val="decimal"/>
      <w:lvlText w:val="%1."/>
      <w:lvlJc w:val="left"/>
      <w:pPr>
        <w:ind w:left="720" w:hanging="360"/>
      </w:pPr>
      <w:rPr/>
    </w:lvl>
    <w:lvl w:ilvl="1">
      <w:start w:val="9"/>
      <w:numFmt w:val="decimal"/>
      <w:lvlText w:val="%2."/>
      <w:lvlJc w:val="left"/>
      <w:pPr>
        <w:ind w:left="1440" w:hanging="360"/>
      </w:pPr>
      <w:rPr/>
    </w:lvl>
    <w:lvl w:ilvl="2">
      <w:start w:val="9"/>
      <w:numFmt w:val="decimal"/>
      <w:lvlText w:val="%3."/>
      <w:lvlJc w:val="left"/>
      <w:pPr>
        <w:ind w:left="2160" w:hanging="360"/>
      </w:pPr>
      <w:rPr/>
    </w:lvl>
    <w:lvl w:ilvl="3">
      <w:start w:val="9"/>
      <w:numFmt w:val="decimal"/>
      <w:lvlText w:val="%4."/>
      <w:lvlJc w:val="left"/>
      <w:pPr>
        <w:ind w:left="2880" w:hanging="360"/>
      </w:pPr>
      <w:rPr/>
    </w:lvl>
    <w:lvl w:ilvl="4">
      <w:start w:val="9"/>
      <w:numFmt w:val="decimal"/>
      <w:lvlText w:val="%5."/>
      <w:lvlJc w:val="left"/>
      <w:pPr>
        <w:ind w:left="3600" w:hanging="360"/>
      </w:pPr>
      <w:rPr/>
    </w:lvl>
    <w:lvl w:ilvl="5">
      <w:start w:val="9"/>
      <w:numFmt w:val="decimal"/>
      <w:lvlText w:val="%6."/>
      <w:lvlJc w:val="left"/>
      <w:pPr>
        <w:ind w:left="4320" w:hanging="360"/>
      </w:pPr>
      <w:rPr/>
    </w:lvl>
    <w:lvl w:ilvl="6">
      <w:start w:val="9"/>
      <w:numFmt w:val="decimal"/>
      <w:lvlText w:val="%7."/>
      <w:lvlJc w:val="left"/>
      <w:pPr>
        <w:ind w:left="5040" w:hanging="360"/>
      </w:pPr>
      <w:rPr/>
    </w:lvl>
    <w:lvl w:ilvl="7">
      <w:start w:val="9"/>
      <w:numFmt w:val="decimal"/>
      <w:lvlText w:val="%8."/>
      <w:lvlJc w:val="left"/>
      <w:pPr>
        <w:ind w:left="5760" w:hanging="360"/>
      </w:pPr>
      <w:rPr/>
    </w:lvl>
    <w:lvl w:ilvl="8">
      <w:start w:val="9"/>
      <w:numFmt w:val="decimal"/>
      <w:lvlText w:val="%9."/>
      <w:lvlJc w:val="left"/>
      <w:pPr>
        <w:ind w:left="6480" w:hanging="360"/>
      </w:pPr>
      <w:rPr/>
    </w:lvl>
  </w:abstractNum>
  <w:abstractNum w:abstractNumId="46">
    <w:lvl w:ilvl="0">
      <w:start w:val="10"/>
      <w:numFmt w:val="decimal"/>
      <w:lvlText w:val="%1."/>
      <w:lvlJc w:val="left"/>
      <w:pPr>
        <w:ind w:left="720" w:hanging="360"/>
      </w:pPr>
      <w:rPr/>
    </w:lvl>
    <w:lvl w:ilvl="1">
      <w:start w:val="10"/>
      <w:numFmt w:val="decimal"/>
      <w:lvlText w:val="%2."/>
      <w:lvlJc w:val="left"/>
      <w:pPr>
        <w:ind w:left="1440" w:hanging="360"/>
      </w:pPr>
      <w:rPr/>
    </w:lvl>
    <w:lvl w:ilvl="2">
      <w:start w:val="10"/>
      <w:numFmt w:val="decimal"/>
      <w:lvlText w:val="%3."/>
      <w:lvlJc w:val="left"/>
      <w:pPr>
        <w:ind w:left="2160" w:hanging="360"/>
      </w:pPr>
      <w:rPr/>
    </w:lvl>
    <w:lvl w:ilvl="3">
      <w:start w:val="10"/>
      <w:numFmt w:val="decimal"/>
      <w:lvlText w:val="%4."/>
      <w:lvlJc w:val="left"/>
      <w:pPr>
        <w:ind w:left="2880" w:hanging="360"/>
      </w:pPr>
      <w:rPr/>
    </w:lvl>
    <w:lvl w:ilvl="4">
      <w:start w:val="10"/>
      <w:numFmt w:val="decimal"/>
      <w:lvlText w:val="%5."/>
      <w:lvlJc w:val="left"/>
      <w:pPr>
        <w:ind w:left="3600" w:hanging="360"/>
      </w:pPr>
      <w:rPr/>
    </w:lvl>
    <w:lvl w:ilvl="5">
      <w:start w:val="10"/>
      <w:numFmt w:val="decimal"/>
      <w:lvlText w:val="%6."/>
      <w:lvlJc w:val="left"/>
      <w:pPr>
        <w:ind w:left="4320" w:hanging="360"/>
      </w:pPr>
      <w:rPr/>
    </w:lvl>
    <w:lvl w:ilvl="6">
      <w:start w:val="10"/>
      <w:numFmt w:val="decimal"/>
      <w:lvlText w:val="%7."/>
      <w:lvlJc w:val="left"/>
      <w:pPr>
        <w:ind w:left="5040" w:hanging="360"/>
      </w:pPr>
      <w:rPr/>
    </w:lvl>
    <w:lvl w:ilvl="7">
      <w:start w:val="10"/>
      <w:numFmt w:val="decimal"/>
      <w:lvlText w:val="%8."/>
      <w:lvlJc w:val="left"/>
      <w:pPr>
        <w:ind w:left="5760" w:hanging="360"/>
      </w:pPr>
      <w:rPr/>
    </w:lvl>
    <w:lvl w:ilvl="8">
      <w:start w:val="10"/>
      <w:numFmt w:val="decimal"/>
      <w:lvlText w:val="%9."/>
      <w:lvlJc w:val="left"/>
      <w:pPr>
        <w:ind w:left="6480" w:hanging="360"/>
      </w:pPr>
      <w:rPr/>
    </w:lvl>
  </w:abstractNum>
  <w:abstractNum w:abstractNumId="47">
    <w:lvl w:ilvl="0">
      <w:start w:val="11"/>
      <w:numFmt w:val="decimal"/>
      <w:lvlText w:val="%1."/>
      <w:lvlJc w:val="left"/>
      <w:pPr>
        <w:ind w:left="720" w:hanging="360"/>
      </w:pPr>
      <w:rPr/>
    </w:lvl>
    <w:lvl w:ilvl="1">
      <w:start w:val="11"/>
      <w:numFmt w:val="decimal"/>
      <w:lvlText w:val="%2."/>
      <w:lvlJc w:val="left"/>
      <w:pPr>
        <w:ind w:left="1440" w:hanging="360"/>
      </w:pPr>
      <w:rPr/>
    </w:lvl>
    <w:lvl w:ilvl="2">
      <w:start w:val="11"/>
      <w:numFmt w:val="decimal"/>
      <w:lvlText w:val="%3."/>
      <w:lvlJc w:val="left"/>
      <w:pPr>
        <w:ind w:left="2160" w:hanging="360"/>
      </w:pPr>
      <w:rPr/>
    </w:lvl>
    <w:lvl w:ilvl="3">
      <w:start w:val="11"/>
      <w:numFmt w:val="decimal"/>
      <w:lvlText w:val="%4."/>
      <w:lvlJc w:val="left"/>
      <w:pPr>
        <w:ind w:left="2880" w:hanging="360"/>
      </w:pPr>
      <w:rPr/>
    </w:lvl>
    <w:lvl w:ilvl="4">
      <w:start w:val="11"/>
      <w:numFmt w:val="decimal"/>
      <w:lvlText w:val="%5."/>
      <w:lvlJc w:val="left"/>
      <w:pPr>
        <w:ind w:left="3600" w:hanging="360"/>
      </w:pPr>
      <w:rPr/>
    </w:lvl>
    <w:lvl w:ilvl="5">
      <w:start w:val="11"/>
      <w:numFmt w:val="decimal"/>
      <w:lvlText w:val="%6."/>
      <w:lvlJc w:val="left"/>
      <w:pPr>
        <w:ind w:left="4320" w:hanging="360"/>
      </w:pPr>
      <w:rPr/>
    </w:lvl>
    <w:lvl w:ilvl="6">
      <w:start w:val="11"/>
      <w:numFmt w:val="decimal"/>
      <w:lvlText w:val="%7."/>
      <w:lvlJc w:val="left"/>
      <w:pPr>
        <w:ind w:left="5040" w:hanging="360"/>
      </w:pPr>
      <w:rPr/>
    </w:lvl>
    <w:lvl w:ilvl="7">
      <w:start w:val="11"/>
      <w:numFmt w:val="decimal"/>
      <w:lvlText w:val="%8."/>
      <w:lvlJc w:val="left"/>
      <w:pPr>
        <w:ind w:left="5760" w:hanging="360"/>
      </w:pPr>
      <w:rPr/>
    </w:lvl>
    <w:lvl w:ilvl="8">
      <w:start w:val="1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1"/>
      <w:keepLines w:val="1"/>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1"/>
      <w:keepLines w:val="1"/>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
    <w:basedOn w:val="TableNormal"/>
    <w:tblPr>
      <w:tblStyleRowBandSize w:val="1"/>
      <w:tblStyleColBandSize w:val="1"/>
      <w:tblCellMar>
        <w:top w:w="120.0" w:type="dxa"/>
        <w:left w:w="160.0" w:type="dxa"/>
        <w:bottom w:w="120.0" w:type="dxa"/>
        <w:right w:w="160.0" w:type="dxa"/>
      </w:tblCellMar>
    </w:tblPr>
  </w:style>
  <w:style w:type="table" w:styleId="Table4">
    <w:basedOn w:val="TableNormal"/>
    <w:tblPr>
      <w:tblStyleRowBandSize w:val="1"/>
      <w:tblStyleColBandSize w:val="1"/>
      <w:tblCellMar>
        <w:top w:w="50.0" w:type="dxa"/>
        <w:left w:w="80.0" w:type="dxa"/>
        <w:bottom w:w="50.0" w:type="dxa"/>
        <w:right w:w="80.0" w:type="dxa"/>
      </w:tblCellMar>
    </w:tblPr>
  </w:style>
  <w:style w:type="table" w:styleId="Table5">
    <w:basedOn w:val="TableNormal"/>
    <w:tblPr>
      <w:tblStyleRowBandSize w:val="1"/>
      <w:tblStyleColBandSize w:val="1"/>
      <w:tblCellMar>
        <w:top w:w="120.0" w:type="dxa"/>
        <w:left w:w="160.0" w:type="dxa"/>
        <w:bottom w:w="120.0" w:type="dxa"/>
        <w:right w:w="160.0" w:type="dxa"/>
      </w:tblCellMar>
    </w:tblPr>
  </w:style>
  <w:style w:type="table" w:styleId="Table6">
    <w:basedOn w:val="TableNormal"/>
    <w:tblPr>
      <w:tblStyleRowBandSize w:val="1"/>
      <w:tblStyleColBandSize w:val="1"/>
      <w:tblCellMar>
        <w:top w:w="120.0" w:type="dxa"/>
        <w:left w:w="160.0" w:type="dxa"/>
        <w:bottom w:w="120.0" w:type="dxa"/>
        <w:right w:w="16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tblPr>
      <w:tblStyleRowBandSize w:val="1"/>
      <w:tblStyleColBandSize w:val="1"/>
      <w:tblCellMar>
        <w:top w:w="120.0" w:type="dxa"/>
        <w:left w:w="160.0" w:type="dxa"/>
        <w:bottom w:w="120.0" w:type="dxa"/>
        <w:right w:w="160.0" w:type="dxa"/>
      </w:tblCellMar>
    </w:tblPr>
  </w:style>
  <w:style w:type="table" w:styleId="Table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
    <w:basedOn w:val="TableNormal"/>
    <w:tblPr>
      <w:tblStyleRowBandSize w:val="1"/>
      <w:tblStyleColBandSize w:val="1"/>
      <w:tblCellMar>
        <w:top w:w="120.0" w:type="dxa"/>
        <w:left w:w="160.0" w:type="dxa"/>
        <w:bottom w:w="120.0" w:type="dxa"/>
        <w:right w:w="160.0" w:type="dxa"/>
      </w:tblCellMar>
    </w:tblPr>
  </w:style>
  <w:style w:type="table" w:styleId="Table13">
    <w:basedOn w:val="TableNormal"/>
    <w:tblPr>
      <w:tblStyleRowBandSize w:val="1"/>
      <w:tblStyleColBandSize w:val="1"/>
      <w:tblCellMar>
        <w:top w:w="120.0" w:type="dxa"/>
        <w:left w:w="160.0" w:type="dxa"/>
        <w:bottom w:w="120.0" w:type="dxa"/>
        <w:right w:w="160.0" w:type="dxa"/>
      </w:tblCellMar>
    </w:tblPr>
  </w:style>
  <w:style w:type="table" w:styleId="Table14">
    <w:basedOn w:val="TableNormal"/>
    <w:tblPr>
      <w:tblStyleRowBandSize w:val="1"/>
      <w:tblStyleColBandSize w:val="1"/>
      <w:tblCellMar>
        <w:top w:w="120.0" w:type="dxa"/>
        <w:left w:w="160.0" w:type="dxa"/>
        <w:bottom w:w="120.0" w:type="dxa"/>
        <w:right w:w="160.0" w:type="dxa"/>
      </w:tblCellMar>
    </w:tblPr>
  </w:style>
  <w:style w:type="table" w:styleId="Table15">
    <w:basedOn w:val="TableNormal"/>
    <w:tblPr>
      <w:tblStyleRowBandSize w:val="1"/>
      <w:tblStyleColBandSize w:val="1"/>
      <w:tblCellMar>
        <w:top w:w="120.0" w:type="dxa"/>
        <w:left w:w="160.0" w:type="dxa"/>
        <w:bottom w:w="120.0" w:type="dxa"/>
        <w:right w:w="160.0" w:type="dxa"/>
      </w:tblCellMar>
    </w:tbl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50.0" w:type="dxa"/>
        <w:left w:w="80.0" w:type="dxa"/>
        <w:bottom w:w="50.0" w:type="dxa"/>
        <w:right w:w="80.0" w:type="dxa"/>
      </w:tblCellMar>
    </w:tblPr>
  </w:style>
  <w:style w:type="table" w:styleId="Table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tblPr>
      <w:tblStyleRowBandSize w:val="1"/>
      <w:tblStyleColBandSize w:val="1"/>
      <w:tblCellMar>
        <w:top w:w="120.0" w:type="dxa"/>
        <w:left w:w="160.0" w:type="dxa"/>
        <w:bottom w:w="120.0" w:type="dxa"/>
        <w:right w:w="160.0" w:type="dxa"/>
      </w:tblCellMar>
    </w:tblPr>
  </w:style>
  <w:style w:type="table" w:styleId="Table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5">
    <w:basedOn w:val="TableNormal"/>
    <w:tblPr>
      <w:tblStyleRowBandSize w:val="1"/>
      <w:tblStyleColBandSize w:val="1"/>
      <w:tblCellMar>
        <w:top w:w="50.0" w:type="dxa"/>
        <w:left w:w="80.0" w:type="dxa"/>
        <w:bottom w:w="50.0" w:type="dxa"/>
        <w:right w:w="80.0" w:type="dxa"/>
      </w:tblCellMar>
    </w:tbl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tblPr>
      <w:tblStyleRowBandSize w:val="1"/>
      <w:tblStyleColBandSize w:val="1"/>
      <w:tblCellMar>
        <w:top w:w="120.0" w:type="dxa"/>
        <w:left w:w="160.0" w:type="dxa"/>
        <w:bottom w:w="120.0" w:type="dxa"/>
        <w:right w:w="160.0" w:type="dxa"/>
      </w:tblCellMar>
    </w:tbl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tblPr>
      <w:tblStyleRowBandSize w:val="1"/>
      <w:tblStyleColBandSize w:val="1"/>
      <w:tblCellMar>
        <w:top w:w="120.0" w:type="dxa"/>
        <w:left w:w="160.0" w:type="dxa"/>
        <w:bottom w:w="120.0" w:type="dxa"/>
        <w:right w:w="160.0" w:type="dxa"/>
      </w:tblCellMar>
    </w:tblPr>
  </w:style>
  <w:style w:type="table" w:styleId="Table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2">
    <w:basedOn w:val="TableNormal"/>
    <w:tblPr>
      <w:tblStyleRowBandSize w:val="1"/>
      <w:tblStyleColBandSize w:val="1"/>
      <w:tblCellMar>
        <w:top w:w="120.0" w:type="dxa"/>
        <w:left w:w="160.0" w:type="dxa"/>
        <w:bottom w:w="120.0" w:type="dxa"/>
        <w:right w:w="160.0" w:type="dxa"/>
      </w:tblCellMar>
    </w:tbl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tblPr>
      <w:tblStyleRowBandSize w:val="1"/>
      <w:tblStyleColBandSize w:val="1"/>
      <w:tblCellMar>
        <w:top w:w="120.0" w:type="dxa"/>
        <w:left w:w="160.0" w:type="dxa"/>
        <w:bottom w:w="120.0" w:type="dxa"/>
        <w:right w:w="160.0" w:type="dxa"/>
      </w:tblCellMar>
    </w:tbl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120.0" w:type="dxa"/>
        <w:left w:w="160.0" w:type="dxa"/>
        <w:bottom w:w="120.0" w:type="dxa"/>
        <w:right w:w="16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tblPr>
      <w:tblStyleRowBandSize w:val="1"/>
      <w:tblStyleColBandSize w:val="1"/>
      <w:tblCellMar>
        <w:top w:w="50.0" w:type="dxa"/>
        <w:left w:w="80.0" w:type="dxa"/>
        <w:bottom w:w="50.0" w:type="dxa"/>
        <w:right w:w="80.0" w:type="dxa"/>
      </w:tblCellMar>
    </w:tbl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tblPr>
      <w:tblStyleRowBandSize w:val="1"/>
      <w:tblStyleColBandSize w:val="1"/>
      <w:tblCellMar>
        <w:top w:w="120.0" w:type="dxa"/>
        <w:left w:w="160.0" w:type="dxa"/>
        <w:bottom w:w="120.0" w:type="dxa"/>
        <w:right w:w="160.0" w:type="dxa"/>
      </w:tblCellMar>
    </w:tbl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tblPr>
      <w:tblStyleRowBandSize w:val="1"/>
      <w:tblStyleColBandSize w:val="1"/>
      <w:tblCellMar>
        <w:top w:w="50.0" w:type="dxa"/>
        <w:left w:w="80.0" w:type="dxa"/>
        <w:bottom w:w="50.0" w:type="dxa"/>
        <w:right w:w="80.0" w:type="dxa"/>
      </w:tblCellMar>
    </w:tblPr>
  </w:style>
  <w:style w:type="table" w:styleId="Table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tblPr>
      <w:tblStyleRowBandSize w:val="1"/>
      <w:tblStyleColBandSize w:val="1"/>
      <w:tblCellMar>
        <w:top w:w="120.0" w:type="dxa"/>
        <w:left w:w="160.0" w:type="dxa"/>
        <w:bottom w:w="120.0" w:type="dxa"/>
        <w:right w:w="160.0" w:type="dxa"/>
      </w:tblCellMar>
    </w:tblPr>
  </w:style>
  <w:style w:type="table" w:styleId="Table84">
    <w:basedOn w:val="TableNormal"/>
    <w:tblPr>
      <w:tblStyleRowBandSize w:val="1"/>
      <w:tblStyleColBandSize w:val="1"/>
      <w:tblCellMar>
        <w:top w:w="120.0" w:type="dxa"/>
        <w:left w:w="160.0" w:type="dxa"/>
        <w:bottom w:w="120.0" w:type="dxa"/>
        <w:right w:w="160.0" w:type="dxa"/>
      </w:tblCellMar>
    </w:tblPr>
  </w:style>
  <w:style w:type="table" w:styleId="Table85">
    <w:basedOn w:val="TableNormal"/>
    <w:tblPr>
      <w:tblStyleRowBandSize w:val="1"/>
      <w:tblStyleColBandSize w:val="1"/>
      <w:tblCellMar>
        <w:top w:w="120.0" w:type="dxa"/>
        <w:left w:w="160.0" w:type="dxa"/>
        <w:bottom w:w="120.0" w:type="dxa"/>
        <w:right w:w="160.0" w:type="dxa"/>
      </w:tblCellMar>
    </w:tbl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3">
    <w:basedOn w:val="TableNormal"/>
    <w:tblPr>
      <w:tblStyleRowBandSize w:val="1"/>
      <w:tblStyleColBandSize w:val="1"/>
      <w:tblCellMar>
        <w:top w:w="50.0" w:type="dxa"/>
        <w:left w:w="80.0" w:type="dxa"/>
        <w:bottom w:w="50.0" w:type="dxa"/>
        <w:right w:w="8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6">
    <w:basedOn w:val="TableNormal"/>
    <w:tblPr>
      <w:tblStyleRowBandSize w:val="1"/>
      <w:tblStyleColBandSize w:val="1"/>
      <w:tblCellMar>
        <w:top w:w="120.0" w:type="dxa"/>
        <w:left w:w="160.0" w:type="dxa"/>
        <w:bottom w:w="120.0" w:type="dxa"/>
        <w:right w:w="160.0" w:type="dxa"/>
      </w:tblCellMar>
    </w:tbl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6">
    <w:basedOn w:val="TableNormal"/>
    <w:tblPr>
      <w:tblStyleRowBandSize w:val="1"/>
      <w:tblStyleColBandSize w:val="1"/>
      <w:tblCellMar>
        <w:top w:w="120.0" w:type="dxa"/>
        <w:left w:w="160.0" w:type="dxa"/>
        <w:bottom w:w="120.0" w:type="dxa"/>
        <w:right w:w="160.0" w:type="dxa"/>
      </w:tblCellMar>
    </w:tbl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4">
    <w:basedOn w:val="TableNormal"/>
    <w:tblPr>
      <w:tblStyleRowBandSize w:val="1"/>
      <w:tblStyleColBandSize w:val="1"/>
      <w:tblCellMar>
        <w:top w:w="120.0" w:type="dxa"/>
        <w:left w:w="160.0" w:type="dxa"/>
        <w:bottom w:w="120.0" w:type="dxa"/>
        <w:right w:w="160.0" w:type="dxa"/>
      </w:tblCellMar>
    </w:tblPr>
  </w:style>
  <w:style w:type="table" w:styleId="Table125">
    <w:basedOn w:val="TableNormal"/>
    <w:tblPr>
      <w:tblStyleRowBandSize w:val="1"/>
      <w:tblStyleColBandSize w:val="1"/>
      <w:tblCellMar>
        <w:top w:w="50.0" w:type="dxa"/>
        <w:left w:w="80.0" w:type="dxa"/>
        <w:bottom w:w="50.0" w:type="dxa"/>
        <w:right w:w="80.0" w:type="dxa"/>
      </w:tblCellMar>
    </w:tbl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tblPr>
      <w:tblStyleRowBandSize w:val="1"/>
      <w:tblStyleColBandSize w:val="1"/>
      <w:tblCellMar>
        <w:top w:w="50.0" w:type="dxa"/>
        <w:left w:w="80.0" w:type="dxa"/>
        <w:bottom w:w="50.0" w:type="dxa"/>
        <w:right w:w="80.0" w:type="dxa"/>
      </w:tblCellMar>
    </w:tbl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tblPr>
      <w:tblStyleRowBandSize w:val="1"/>
      <w:tblStyleColBandSize w:val="1"/>
      <w:tblCellMar>
        <w:top w:w="120.0" w:type="dxa"/>
        <w:left w:w="160.0" w:type="dxa"/>
        <w:bottom w:w="120.0" w:type="dxa"/>
        <w:right w:w="160.0" w:type="dxa"/>
      </w:tblCellMar>
    </w:tblPr>
  </w:style>
  <w:style w:type="table" w:styleId="Table1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tblPr>
      <w:tblStyleRowBandSize w:val="1"/>
      <w:tblStyleColBandSize w:val="1"/>
      <w:tblCellMar>
        <w:top w:w="120.0" w:type="dxa"/>
        <w:left w:w="160.0" w:type="dxa"/>
        <w:bottom w:w="120.0" w:type="dxa"/>
        <w:right w:w="160.0" w:type="dxa"/>
      </w:tblCellMar>
    </w:tbl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3">
    <w:basedOn w:val="TableNormal"/>
    <w:tblPr>
      <w:tblStyleRowBandSize w:val="1"/>
      <w:tblStyleColBandSize w:val="1"/>
      <w:tblCellMar>
        <w:top w:w="120.0" w:type="dxa"/>
        <w:left w:w="160.0" w:type="dxa"/>
        <w:bottom w:w="120.0" w:type="dxa"/>
        <w:right w:w="160.0" w:type="dxa"/>
      </w:tblCellMar>
    </w:tbl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tblPr>
      <w:tblStyleRowBandSize w:val="1"/>
      <w:tblStyleColBandSize w:val="1"/>
      <w:tblCellMar>
        <w:top w:w="120.0" w:type="dxa"/>
        <w:left w:w="160.0" w:type="dxa"/>
        <w:bottom w:w="120.0" w:type="dxa"/>
        <w:right w:w="160.0" w:type="dxa"/>
      </w:tblCellMar>
    </w:tbl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tblPr>
      <w:tblStyleRowBandSize w:val="1"/>
      <w:tblStyleColBandSize w:val="1"/>
      <w:tblCellMar>
        <w:top w:w="120.0" w:type="dxa"/>
        <w:left w:w="160.0" w:type="dxa"/>
        <w:bottom w:w="120.0" w:type="dxa"/>
        <w:right w:w="160.0" w:type="dxa"/>
      </w:tblCellMar>
    </w:tbl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tblPr>
      <w:tblStyleRowBandSize w:val="1"/>
      <w:tblStyleColBandSize w:val="1"/>
      <w:tblCellMar>
        <w:top w:w="120.0" w:type="dxa"/>
        <w:left w:w="160.0" w:type="dxa"/>
        <w:bottom w:w="120.0" w:type="dxa"/>
        <w:right w:w="160.0" w:type="dxa"/>
      </w:tblCellMar>
    </w:tbl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tblPr>
      <w:tblStyleRowBandSize w:val="1"/>
      <w:tblStyleColBandSize w:val="1"/>
      <w:tblCellMar>
        <w:top w:w="120.0" w:type="dxa"/>
        <w:left w:w="160.0" w:type="dxa"/>
        <w:bottom w:w="120.0" w:type="dxa"/>
        <w:right w:w="160.0" w:type="dxa"/>
      </w:tblCellMar>
    </w:tblPr>
  </w:style>
  <w:style w:type="table" w:styleId="Table187">
    <w:basedOn w:val="TableNormal"/>
    <w:tblPr>
      <w:tblStyleRowBandSize w:val="1"/>
      <w:tblStyleColBandSize w:val="1"/>
      <w:tblCellMar>
        <w:top w:w="120.0" w:type="dxa"/>
        <w:left w:w="160.0" w:type="dxa"/>
        <w:bottom w:w="120.0" w:type="dxa"/>
        <w:right w:w="160.0" w:type="dxa"/>
      </w:tblCellMar>
    </w:tblPr>
  </w:style>
  <w:style w:type="table" w:styleId="Table188">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academy/getting-started" TargetMode="External"/><Relationship Id="rId42" Type="http://schemas.openxmlformats.org/officeDocument/2006/relationships/hyperlink" Target="https://healthtransformationreview.org/research-lab/payment-models" TargetMode="External"/><Relationship Id="rId41" Type="http://schemas.openxmlformats.org/officeDocument/2006/relationships/hyperlink" Target="https://healthtransformationreview.org/research-lab" TargetMode="External"/><Relationship Id="rId44" Type="http://schemas.openxmlformats.org/officeDocument/2006/relationships/hyperlink" Target="https://healthtransformationreview.org/transformation-friction-index" TargetMode="External"/><Relationship Id="rId43" Type="http://schemas.openxmlformats.org/officeDocument/2006/relationships/hyperlink" Target="https://healthtransformationreview.org/htr-simulator" TargetMode="External"/><Relationship Id="rId46" Type="http://schemas.openxmlformats.org/officeDocument/2006/relationships/hyperlink" Target="https://healthtransformationreview.org/research-lab" TargetMode="External"/><Relationship Id="rId45" Type="http://schemas.openxmlformats.org/officeDocument/2006/relationships/hyperlink" Target="https://healthtransformationreview.org/academ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transformation-friction-index" TargetMode="External"/><Relationship Id="rId47" Type="http://schemas.openxmlformats.org/officeDocument/2006/relationships/hyperlink" Target="https://healthtransformationreview.org/htr-simulator" TargetMode="External"/><Relationship Id="rId49" Type="http://schemas.openxmlformats.org/officeDocument/2006/relationships/hyperlink" Target="https://healthtransformationreview.org/htr-simulator"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31" Type="http://schemas.openxmlformats.org/officeDocument/2006/relationships/hyperlink" Target="https://healthtransformationreview.org/research-lab" TargetMode="External"/><Relationship Id="rId30" Type="http://schemas.openxmlformats.org/officeDocument/2006/relationships/hyperlink" Target="https://healthtransformationreview.org/research-lab/payment-models" TargetMode="External"/><Relationship Id="rId33" Type="http://schemas.openxmlformats.org/officeDocument/2006/relationships/hyperlink" Target="https://healthtransformationreview.org/vermont-act-167" TargetMode="External"/><Relationship Id="rId32" Type="http://schemas.openxmlformats.org/officeDocument/2006/relationships/hyperlink" Target="https://healthtransformationreview.org/academy" TargetMode="External"/><Relationship Id="rId35" Type="http://schemas.openxmlformats.org/officeDocument/2006/relationships/hyperlink" Target="https://healthtransformationreview.org/ahead-model" TargetMode="External"/><Relationship Id="rId34" Type="http://schemas.openxmlformats.org/officeDocument/2006/relationships/hyperlink" Target="https://healthtransformationreview.org/vermont-act-68" TargetMode="External"/><Relationship Id="rId70" Type="http://schemas.openxmlformats.org/officeDocument/2006/relationships/footer" Target="footer1.xm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research-lab"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transformation-friction-index"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hti-dashboard" TargetMode="External"/><Relationship Id="rId63" Type="http://schemas.openxmlformats.org/officeDocument/2006/relationships/hyperlink" Target="https://healthtransformationreview.org/investment-tracker"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transformation-friction-index"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r-simulator"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i-dashboard"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about/framework" TargetMode="External"/><Relationship Id="rId60" Type="http://schemas.openxmlformats.org/officeDocument/2006/relationships/hyperlink" Target="https://healthtransformationreview.org/transformation-friction-index"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htr-simulator"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knowledge-workspace?tab=evidence" TargetMode="External"/><Relationship Id="rId50" Type="http://schemas.openxmlformats.org/officeDocument/2006/relationships/hyperlink" Target="https://healthtransformationreview.org/research-lab" TargetMode="External"/><Relationship Id="rId53" Type="http://schemas.openxmlformats.org/officeDocument/2006/relationships/hyperlink" Target="https://healthtransformationreview.org/chat" TargetMode="External"/><Relationship Id="rId52" Type="http://schemas.openxmlformats.org/officeDocument/2006/relationships/hyperlink" Target="https://healthtransformationreview.org/research-lab/knowledge-workspace?tab=workspace"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research-lab/knowledge-workspace?tab=leaderboard"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i-dashboard"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the-wire"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he-wire"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