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Placement Director: Marcella Alsan</w:t>
      </w:r>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Director: Nicole Tateosian</w:t>
      </w:r>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21C300AB" w:rsidR="00A36FF0" w:rsidRPr="00B03A5A" w:rsidRDefault="001A61A9" w:rsidP="00EC5E23">
            <w:pPr>
              <w:rPr>
                <w:sz w:val="20"/>
                <w:szCs w:val="20"/>
              </w:rPr>
            </w:pPr>
            <w:r>
              <w:rPr>
                <w:sz w:val="20"/>
                <w:szCs w:val="20"/>
              </w:rPr>
              <w:t xml:space="preserve">Health Economics, Innovation, </w:t>
            </w:r>
            <w:r w:rsidR="00E24210">
              <w:rPr>
                <w:sz w:val="20"/>
                <w:szCs w:val="20"/>
              </w:rPr>
              <w:t>Public Economics</w:t>
            </w:r>
          </w:p>
        </w:tc>
      </w:tr>
    </w:tbl>
    <w:p w14:paraId="4BF2F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2730"/>
        <w:gridCol w:w="2850"/>
        <w:gridCol w:w="2610"/>
      </w:tblGrid>
      <w:tr w:rsidR="00A36FF0" w:rsidRPr="00B03A5A" w14:paraId="3C303CED" w14:textId="77777777" w:rsidTr="00D95629">
        <w:trPr>
          <w:trHeight w:val="774"/>
        </w:trPr>
        <w:tc>
          <w:tcPr>
            <w:tcW w:w="1890" w:type="dxa"/>
          </w:tcPr>
          <w:p w14:paraId="43784B49" w14:textId="2821A35C" w:rsidR="00A36FF0" w:rsidRPr="00A66680" w:rsidRDefault="00A36FF0" w:rsidP="00EC5E23">
            <w:pPr>
              <w:rPr>
                <w:sz w:val="20"/>
                <w:szCs w:val="20"/>
              </w:rPr>
            </w:pPr>
            <w:r w:rsidRPr="00B03A5A">
              <w:rPr>
                <w:b/>
                <w:bCs/>
                <w:sz w:val="20"/>
                <w:szCs w:val="20"/>
              </w:rPr>
              <w:t>References</w:t>
            </w:r>
            <w:r>
              <w:rPr>
                <w:sz w:val="20"/>
                <w:szCs w:val="20"/>
              </w:rPr>
              <w:t xml:space="preserve"> </w:t>
            </w:r>
          </w:p>
        </w:tc>
        <w:tc>
          <w:tcPr>
            <w:tcW w:w="2730" w:type="dxa"/>
          </w:tcPr>
          <w:p w14:paraId="78ED1305" w14:textId="29534329" w:rsidR="00A36FF0" w:rsidRPr="00B03A5A" w:rsidRDefault="001A61A9" w:rsidP="00EC5E23">
            <w:pPr>
              <w:rPr>
                <w:sz w:val="20"/>
                <w:szCs w:val="20"/>
              </w:rPr>
            </w:pPr>
            <w:r>
              <w:rPr>
                <w:sz w:val="20"/>
                <w:szCs w:val="20"/>
              </w:rPr>
              <w:t>Professor Amitabh Chandra</w:t>
            </w:r>
          </w:p>
          <w:p w14:paraId="77925200" w14:textId="4890D7E7" w:rsidR="00D95629" w:rsidRDefault="00D95629" w:rsidP="00EC5E23">
            <w:pPr>
              <w:rPr>
                <w:sz w:val="20"/>
                <w:szCs w:val="20"/>
              </w:rPr>
            </w:pPr>
            <w:r>
              <w:rPr>
                <w:sz w:val="20"/>
                <w:szCs w:val="20"/>
              </w:rPr>
              <w:t>79 John F. Kennedy St.</w:t>
            </w:r>
          </w:p>
          <w:p w14:paraId="5B0CB10C" w14:textId="101F28B2" w:rsidR="00D95629" w:rsidRPr="00B03A5A" w:rsidRDefault="00D95629" w:rsidP="00EC5E23">
            <w:pPr>
              <w:rPr>
                <w:sz w:val="20"/>
                <w:szCs w:val="20"/>
              </w:rPr>
            </w:pPr>
            <w:r>
              <w:rPr>
                <w:sz w:val="20"/>
                <w:szCs w:val="20"/>
              </w:rPr>
              <w:t>Cambridge, MA 02138</w:t>
            </w:r>
          </w:p>
          <w:p w14:paraId="20F92E15" w14:textId="60F20E46" w:rsidR="00A36FF0" w:rsidRPr="00B03A5A" w:rsidRDefault="001A61A9" w:rsidP="00EC5E23">
            <w:pPr>
              <w:rPr>
                <w:sz w:val="20"/>
                <w:szCs w:val="20"/>
              </w:rPr>
            </w:pPr>
            <w:r>
              <w:rPr>
                <w:sz w:val="20"/>
                <w:szCs w:val="20"/>
              </w:rPr>
              <w:t>amitabh_chandra@harvard.edu</w:t>
            </w:r>
          </w:p>
        </w:tc>
        <w:tc>
          <w:tcPr>
            <w:tcW w:w="2850" w:type="dxa"/>
          </w:tcPr>
          <w:p w14:paraId="1269946D" w14:textId="35BCC08A" w:rsidR="00A36FF0" w:rsidRPr="00B03A5A" w:rsidRDefault="001A61A9" w:rsidP="00EC5E23">
            <w:pPr>
              <w:rPr>
                <w:sz w:val="20"/>
                <w:szCs w:val="20"/>
                <w:u w:val="single"/>
              </w:rPr>
            </w:pPr>
            <w:r>
              <w:rPr>
                <w:sz w:val="20"/>
                <w:szCs w:val="20"/>
              </w:rPr>
              <w:t>Professor Mark Shepard</w:t>
            </w:r>
          </w:p>
          <w:p w14:paraId="1C88DCEB" w14:textId="77777777" w:rsidR="00D95629" w:rsidRDefault="00D95629" w:rsidP="00D95629">
            <w:pPr>
              <w:rPr>
                <w:sz w:val="20"/>
                <w:szCs w:val="20"/>
              </w:rPr>
            </w:pPr>
            <w:r>
              <w:rPr>
                <w:sz w:val="20"/>
                <w:szCs w:val="20"/>
              </w:rPr>
              <w:t>79 John F. Kennedy St.</w:t>
            </w:r>
          </w:p>
          <w:p w14:paraId="498FF3C5" w14:textId="77777777" w:rsidR="00D95629" w:rsidRPr="00B03A5A" w:rsidRDefault="00D95629" w:rsidP="00D95629">
            <w:pPr>
              <w:rPr>
                <w:sz w:val="20"/>
                <w:szCs w:val="20"/>
              </w:rPr>
            </w:pPr>
            <w:r>
              <w:rPr>
                <w:sz w:val="20"/>
                <w:szCs w:val="20"/>
              </w:rPr>
              <w:t>Cambridge, MA 02138</w:t>
            </w:r>
          </w:p>
          <w:p w14:paraId="1B093650" w14:textId="5FC1E41B" w:rsidR="00A36FF0" w:rsidRPr="00B03A5A" w:rsidRDefault="00D95629" w:rsidP="00EC5E23">
            <w:pPr>
              <w:rPr>
                <w:sz w:val="20"/>
                <w:szCs w:val="20"/>
                <w:u w:val="single"/>
              </w:rPr>
            </w:pPr>
            <w:r w:rsidRPr="00D95629">
              <w:rPr>
                <w:sz w:val="20"/>
                <w:szCs w:val="20"/>
              </w:rPr>
              <w:t>mark_shepard@hks.harvard.edu</w:t>
            </w:r>
          </w:p>
        </w:tc>
        <w:tc>
          <w:tcPr>
            <w:tcW w:w="2610" w:type="dxa"/>
          </w:tcPr>
          <w:p w14:paraId="4B755D86" w14:textId="60866B4B" w:rsidR="00A36FF0" w:rsidRPr="00B03A5A" w:rsidRDefault="001A61A9" w:rsidP="00EC5E23">
            <w:pPr>
              <w:rPr>
                <w:sz w:val="20"/>
                <w:szCs w:val="20"/>
                <w:u w:val="single"/>
              </w:rPr>
            </w:pPr>
            <w:r>
              <w:rPr>
                <w:sz w:val="20"/>
                <w:szCs w:val="20"/>
              </w:rPr>
              <w:t>Professor David M. Cutler</w:t>
            </w:r>
          </w:p>
          <w:p w14:paraId="066B983F" w14:textId="77777777" w:rsidR="00A36FF0" w:rsidRDefault="00D95629" w:rsidP="00EC5E23">
            <w:pPr>
              <w:rPr>
                <w:sz w:val="20"/>
                <w:szCs w:val="20"/>
              </w:rPr>
            </w:pPr>
            <w:r w:rsidRPr="00D95629">
              <w:rPr>
                <w:sz w:val="20"/>
                <w:szCs w:val="20"/>
              </w:rPr>
              <w:t xml:space="preserve">1805 Cambridge Street Cambridge, MA 02138 </w:t>
            </w:r>
          </w:p>
          <w:p w14:paraId="21E3D35C" w14:textId="63CF87F1" w:rsidR="00D95629" w:rsidRPr="00B03A5A" w:rsidRDefault="00D95629" w:rsidP="00EC5E23">
            <w:pPr>
              <w:rPr>
                <w:sz w:val="20"/>
                <w:szCs w:val="20"/>
                <w:u w:val="single"/>
              </w:rPr>
            </w:pPr>
            <w:r>
              <w:rPr>
                <w:sz w:val="20"/>
                <w:szCs w:val="20"/>
              </w:rPr>
              <w:t>dcutler@harvard.edu</w:t>
            </w:r>
          </w:p>
        </w:tc>
      </w:tr>
    </w:tbl>
    <w:p w14:paraId="4899B1F1"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5E23">
            <w:pPr>
              <w:ind w:left="144" w:hanging="144"/>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National Science Foundation Graduate Research Fellowship, awarded, 2019</w:t>
            </w:r>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Teaching fellow for Professors Theodore Svoronos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Teaching fellow for Professor Theodore Svoronos,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77777777" w:rsidR="00A36FF0" w:rsidRPr="00CA4C7A" w:rsidRDefault="00A36FF0" w:rsidP="00EC5E23">
            <w:pPr>
              <w:rPr>
                <w:b/>
                <w:bCs/>
                <w:sz w:val="20"/>
                <w:szCs w:val="20"/>
              </w:rPr>
            </w:pPr>
            <w:r w:rsidRPr="00CA4C7A">
              <w:rPr>
                <w:b/>
                <w:bCs/>
                <w:sz w:val="20"/>
                <w:szCs w:val="20"/>
              </w:rPr>
              <w:t>Research</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491CA087" w14:textId="74B6978A" w:rsidR="006E00B7" w:rsidRDefault="006E00B7" w:rsidP="003A7BD6">
            <w:pPr>
              <w:rPr>
                <w:b/>
                <w:bCs/>
                <w:sz w:val="20"/>
                <w:szCs w:val="20"/>
              </w:rPr>
            </w:pPr>
            <w:r>
              <w:rPr>
                <w:b/>
                <w:bCs/>
                <w:sz w:val="20"/>
                <w:szCs w:val="20"/>
              </w:rPr>
              <w:t>How do health systems capitalize on public programs? Side effects of the 340B Drug Pricing Program</w:t>
            </w:r>
          </w:p>
          <w:p w14:paraId="7C539506" w14:textId="77777777" w:rsidR="003A7BD6" w:rsidRPr="003A7BD6" w:rsidRDefault="003A7BD6" w:rsidP="003A7BD6">
            <w:pPr>
              <w:rPr>
                <w:b/>
                <w:bCs/>
                <w:sz w:val="20"/>
                <w:szCs w:val="20"/>
              </w:rPr>
            </w:pPr>
          </w:p>
          <w:p w14:paraId="134C4CB3" w14:textId="531AE0C1" w:rsidR="00A36FF0" w:rsidRPr="00F20988" w:rsidRDefault="002A6A55" w:rsidP="00EC5E23">
            <w:pPr>
              <w:rPr>
                <w:sz w:val="20"/>
                <w:szCs w:val="20"/>
              </w:rPr>
            </w:pPr>
            <w:r w:rsidRPr="002A6A55">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to correct market distortions. In this paper, I study heterogeneous gaming of public programs by evaluating how the 340B Drug Pricing Program — a federal program intended to help hospitals that treat low-income patients by requiring drug makers to sell discounted drugs to participating hospitals — differentially impacted hospitals’ billing of infused cancer drugs. Using a staggered adoption design, I find that 340B increased hospitals’ Medicare spending on cancer drugs by an average of $200,000 per year. Remarkably, this increase was entirely driven by health system-affiliated hospitals. The 340B program modestly increased system hospitals’ employment of medical oncologists but disproportionately increased hospital-based infusions attended by historically high-volume medical oncologists. Other aspects of cancer care remained the same, suggesting quality competition for physicians and patients was not an important channel for hospitals to increase care. I posit that health systems responded to 340B primarily by billing outpatient facilities as hospital departments to qualify those facilities for drug discounts. This analysis suggests that characteristics inherent to health systems facilitate gaming of </w:t>
            </w:r>
            <w:r w:rsidRPr="002A6A55">
              <w:rPr>
                <w:sz w:val="20"/>
                <w:szCs w:val="20"/>
              </w:rPr>
              <w:lastRenderedPageBreak/>
              <w:t>public programs but resulting distortions may be substantially mitigated by regulation of billing practices.</w:t>
            </w:r>
          </w:p>
        </w:tc>
      </w:tr>
    </w:tbl>
    <w:p w14:paraId="685A8A4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21A4FCC2" w14:textId="77777777" w:rsidR="00A66B63" w:rsidRPr="00A66B63" w:rsidRDefault="00A66B63" w:rsidP="00A66B63">
            <w:pPr>
              <w:rPr>
                <w:sz w:val="20"/>
                <w:szCs w:val="20"/>
              </w:rPr>
            </w:pPr>
            <w:r w:rsidRPr="00A66B63">
              <w:rPr>
                <w:sz w:val="20"/>
                <w:szCs w:val="20"/>
              </w:rPr>
              <w:t>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utilization, and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p w14:paraId="716EEB7F" w14:textId="5A654207" w:rsidR="00A66B63" w:rsidRPr="00B03A5A" w:rsidRDefault="00A66B63" w:rsidP="00EC5E23">
            <w:pPr>
              <w:rPr>
                <w:sz w:val="20"/>
                <w:szCs w:val="20"/>
              </w:rPr>
            </w:pP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6C07E7CF" w14:textId="77777777" w:rsidR="00871402" w:rsidRPr="00B03A5A" w:rsidRDefault="00871402"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634FAD59"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741AC8">
              <w:rPr>
                <w:sz w:val="20"/>
                <w:szCs w:val="20"/>
              </w:rPr>
              <w:t>d</w:t>
            </w:r>
            <w:r w:rsidRPr="00462FBB">
              <w:rPr>
                <w:sz w:val="20"/>
                <w:szCs w:val="20"/>
              </w:rPr>
              <w:t xml:space="preserve">ifferences in </w:t>
            </w:r>
            <w:r w:rsidR="00741AC8">
              <w:rPr>
                <w:sz w:val="20"/>
                <w:szCs w:val="20"/>
              </w:rPr>
              <w:t>w</w:t>
            </w:r>
            <w:r w:rsidRPr="00462FBB">
              <w:rPr>
                <w:sz w:val="20"/>
                <w:szCs w:val="20"/>
              </w:rPr>
              <w:t xml:space="preserve">ork </w:t>
            </w:r>
            <w:r w:rsidR="00741AC8">
              <w:rPr>
                <w:sz w:val="20"/>
                <w:szCs w:val="20"/>
              </w:rPr>
              <w:t>c</w:t>
            </w:r>
            <w:r w:rsidRPr="00462FBB">
              <w:rPr>
                <w:sz w:val="20"/>
                <w:szCs w:val="20"/>
              </w:rPr>
              <w:t>apacity." Can’t Work, Can’t Retire: America’s Aging Workforce. Eds. Lisa Berkman and Beth C. Truesdale (2021).</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3B2BE5C1" w:rsidR="00EF6E56" w:rsidRDefault="00EF6E56" w:rsidP="00EC5E23">
            <w:pPr>
              <w:rPr>
                <w:sz w:val="20"/>
                <w:szCs w:val="20"/>
              </w:rPr>
            </w:pPr>
            <w:r>
              <w:rPr>
                <w:sz w:val="20"/>
                <w:szCs w:val="20"/>
              </w:rPr>
              <w:t>Harvard Health Care Policy Ph.D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NBER Innovation Research Boot Camp, 2022; Re-invited as teaching fellow, 2023</w:t>
            </w:r>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1100B041" w:rsidR="00A36FF0" w:rsidRPr="00B03A5A" w:rsidRDefault="00470FC8" w:rsidP="00EC5E23">
            <w:pPr>
              <w:rPr>
                <w:sz w:val="20"/>
                <w:szCs w:val="20"/>
              </w:rPr>
            </w:pPr>
            <w:r>
              <w:rPr>
                <w:sz w:val="20"/>
                <w:szCs w:val="20"/>
              </w:rPr>
              <w:t xml:space="preserve">R, Stata, SQL, </w:t>
            </w:r>
            <w:r w:rsidR="00871402">
              <w:rPr>
                <w:sz w:val="20"/>
                <w:szCs w:val="20"/>
              </w:rPr>
              <w:t xml:space="preserve">Github,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6B6C" w14:textId="77777777" w:rsidR="00A1534D" w:rsidRDefault="00A1534D" w:rsidP="002D6047">
      <w:r>
        <w:separator/>
      </w:r>
    </w:p>
  </w:endnote>
  <w:endnote w:type="continuationSeparator" w:id="0">
    <w:p w14:paraId="64882765" w14:textId="77777777" w:rsidR="00A1534D" w:rsidRDefault="00A1534D"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3038" w14:textId="77777777" w:rsidR="00A1534D" w:rsidRDefault="00A1534D" w:rsidP="002D6047">
      <w:r>
        <w:separator/>
      </w:r>
    </w:p>
  </w:footnote>
  <w:footnote w:type="continuationSeparator" w:id="0">
    <w:p w14:paraId="0F39EF67" w14:textId="77777777" w:rsidR="00A1534D" w:rsidRDefault="00A1534D"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D7937"/>
    <w:rsid w:val="001A61A9"/>
    <w:rsid w:val="001D09AC"/>
    <w:rsid w:val="00204B11"/>
    <w:rsid w:val="00255651"/>
    <w:rsid w:val="002575D5"/>
    <w:rsid w:val="00263A87"/>
    <w:rsid w:val="002A6A55"/>
    <w:rsid w:val="002D6047"/>
    <w:rsid w:val="0030291A"/>
    <w:rsid w:val="003412FF"/>
    <w:rsid w:val="003A7BD6"/>
    <w:rsid w:val="003C44A4"/>
    <w:rsid w:val="00462FBB"/>
    <w:rsid w:val="00470FC8"/>
    <w:rsid w:val="004B56C5"/>
    <w:rsid w:val="005135A7"/>
    <w:rsid w:val="00537022"/>
    <w:rsid w:val="00541F29"/>
    <w:rsid w:val="00574C0F"/>
    <w:rsid w:val="005B5A02"/>
    <w:rsid w:val="005D4496"/>
    <w:rsid w:val="005F2E7B"/>
    <w:rsid w:val="0064105A"/>
    <w:rsid w:val="00685DD9"/>
    <w:rsid w:val="0069434D"/>
    <w:rsid w:val="006E00B7"/>
    <w:rsid w:val="00704381"/>
    <w:rsid w:val="00741AC8"/>
    <w:rsid w:val="00766ED7"/>
    <w:rsid w:val="007B6DAE"/>
    <w:rsid w:val="007E17A2"/>
    <w:rsid w:val="008300EA"/>
    <w:rsid w:val="00871402"/>
    <w:rsid w:val="008A7B3F"/>
    <w:rsid w:val="009665F0"/>
    <w:rsid w:val="00987F57"/>
    <w:rsid w:val="009C21A0"/>
    <w:rsid w:val="009C68E3"/>
    <w:rsid w:val="009E2A68"/>
    <w:rsid w:val="00A13E55"/>
    <w:rsid w:val="00A1534D"/>
    <w:rsid w:val="00A36FF0"/>
    <w:rsid w:val="00A66B63"/>
    <w:rsid w:val="00A740C6"/>
    <w:rsid w:val="00A8160B"/>
    <w:rsid w:val="00AC294F"/>
    <w:rsid w:val="00AC36B8"/>
    <w:rsid w:val="00AF1DA4"/>
    <w:rsid w:val="00B001F0"/>
    <w:rsid w:val="00BF0A3B"/>
    <w:rsid w:val="00C54FE3"/>
    <w:rsid w:val="00CE5C75"/>
    <w:rsid w:val="00D10B7A"/>
    <w:rsid w:val="00D575EC"/>
    <w:rsid w:val="00D95629"/>
    <w:rsid w:val="00DA548F"/>
    <w:rsid w:val="00E24210"/>
    <w:rsid w:val="00E9781B"/>
    <w:rsid w:val="00EB7F29"/>
    <w:rsid w:val="00EF6E56"/>
    <w:rsid w:val="00F8462A"/>
    <w:rsid w:val="00F92C6F"/>
    <w:rsid w:val="00F97EB9"/>
    <w:rsid w:val="00FA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23</cp:revision>
  <cp:lastPrinted>2002-08-27T01:11:00Z</cp:lastPrinted>
  <dcterms:created xsi:type="dcterms:W3CDTF">2023-09-26T19:22:00Z</dcterms:created>
  <dcterms:modified xsi:type="dcterms:W3CDTF">2023-10-06T22:54:00Z</dcterms:modified>
</cp:coreProperties>
</file>