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16BE" w14:textId="7952092B" w:rsidR="000561B0" w:rsidRDefault="000561B0" w:rsidP="000561B0">
      <w:r>
        <w:t xml:space="preserve">As part of HTD </w:t>
      </w:r>
      <w:r>
        <w:t>program, you</w:t>
      </w:r>
      <w:r>
        <w:t xml:space="preserve"> must complete level 1 mocha assessment (after your LMS learning) and level 2 case study assessment. </w:t>
      </w:r>
    </w:p>
    <w:p w14:paraId="0EE85835" w14:textId="77777777" w:rsidR="000561B0" w:rsidRDefault="000561B0" w:rsidP="000561B0"/>
    <w:p w14:paraId="028CB34A" w14:textId="77777777" w:rsidR="000561B0" w:rsidRDefault="000561B0" w:rsidP="000561B0">
      <w:r>
        <w:t>Though you are in the middle of LMS learning, you are encouraged to start this case study in parallel &amp; logically. Below is your case study details,</w:t>
      </w:r>
    </w:p>
    <w:p w14:paraId="6AC6BCAD" w14:textId="77777777" w:rsidR="000561B0" w:rsidRDefault="000561B0" w:rsidP="000561B0"/>
    <w:p w14:paraId="65412BCA" w14:textId="77777777" w:rsidR="000561B0" w:rsidRDefault="000561B0" w:rsidP="000561B0">
      <w:pPr>
        <w:rPr>
          <w:rFonts w:asciiTheme="minorHAnsi" w:hAnsiTheme="minorHAnsi" w:cstheme="minorBidi"/>
        </w:rPr>
      </w:pPr>
      <w:r>
        <w:t>Case study</w:t>
      </w:r>
      <w:r>
        <w:rPr>
          <w:b/>
          <w:bCs/>
        </w:rPr>
        <w:t>:  Competency Management:</w:t>
      </w:r>
    </w:p>
    <w:p w14:paraId="1039C75E" w14:textId="77777777" w:rsidR="000561B0" w:rsidRDefault="000561B0" w:rsidP="000561B0"/>
    <w:p w14:paraId="13A2129B" w14:textId="77777777" w:rsidR="000561B0" w:rsidRDefault="000561B0" w:rsidP="000561B0">
      <w:pPr>
        <w:pStyle w:val="ListParagraph"/>
        <w:numPr>
          <w:ilvl w:val="0"/>
          <w:numId w:val="1"/>
        </w:numPr>
      </w:pPr>
      <w:r>
        <w:t xml:space="preserve">Add / Update Competency and should be able to create / update one or more ARs under each competency (use minimal data). </w:t>
      </w:r>
    </w:p>
    <w:p w14:paraId="4BB0734A" w14:textId="77777777" w:rsidR="000561B0" w:rsidRDefault="000561B0" w:rsidP="000561B0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Add new competency functionality should accept an excel with list of technical skills supported by that competency as a mandatory </w:t>
      </w:r>
      <w:proofErr w:type="gramStart"/>
      <w:r>
        <w:t>attachment  (</w:t>
      </w:r>
      <w:proofErr w:type="gramEnd"/>
      <w:r>
        <w:t>System should accept only excel)</w:t>
      </w:r>
    </w:p>
    <w:p w14:paraId="4B43B373" w14:textId="77777777" w:rsidR="000561B0" w:rsidRDefault="000561B0" w:rsidP="000561B0">
      <w:pPr>
        <w:pStyle w:val="ListParagraph"/>
        <w:numPr>
          <w:ilvl w:val="0"/>
          <w:numId w:val="1"/>
        </w:numPr>
      </w:pPr>
      <w:r>
        <w:t>View competencies and ARs under competency</w:t>
      </w:r>
    </w:p>
    <w:p w14:paraId="7F482D3F" w14:textId="77777777" w:rsidR="000561B0" w:rsidRDefault="000561B0" w:rsidP="000561B0">
      <w:pPr>
        <w:pStyle w:val="ListParagraph"/>
        <w:numPr>
          <w:ilvl w:val="0"/>
          <w:numId w:val="1"/>
        </w:numPr>
      </w:pPr>
      <w:r>
        <w:t>and Cancel ARs</w:t>
      </w:r>
    </w:p>
    <w:p w14:paraId="0EFCCE5D" w14:textId="77777777" w:rsidR="000561B0" w:rsidRDefault="000561B0" w:rsidP="000561B0">
      <w:pPr>
        <w:pStyle w:val="ListParagraph"/>
        <w:numPr>
          <w:ilvl w:val="0"/>
          <w:numId w:val="1"/>
        </w:numPr>
        <w:spacing w:line="360" w:lineRule="auto"/>
      </w:pPr>
      <w:r>
        <w:t>Notification (optional): Asynchronous email notification on successful AR creation and rejection</w:t>
      </w:r>
    </w:p>
    <w:p w14:paraId="13857EA9" w14:textId="77777777" w:rsidR="000561B0" w:rsidRDefault="000561B0" w:rsidP="000561B0">
      <w:pPr>
        <w:spacing w:line="360" w:lineRule="auto"/>
      </w:pPr>
      <w:r>
        <w:t>Expectations and Deliverables:</w:t>
      </w:r>
    </w:p>
    <w:p w14:paraId="0358C7B4" w14:textId="77777777" w:rsidR="000561B0" w:rsidRDefault="000561B0" w:rsidP="000561B0">
      <w:pPr>
        <w:spacing w:line="360" w:lineRule="auto"/>
        <w:rPr>
          <w:rFonts w:asciiTheme="minorHAnsi" w:hAnsiTheme="minorHAnsi" w:cstheme="minorBidi"/>
        </w:rPr>
      </w:pPr>
      <w:r>
        <w:t xml:space="preserve">-  </w:t>
      </w:r>
      <w:r>
        <w:rPr>
          <w:rFonts w:asciiTheme="minorHAnsi" w:hAnsiTheme="minorHAnsi" w:cstheme="minorBidi"/>
        </w:rPr>
        <w:t>REST API &amp; ORM (Hibernate with JPA for Java / Entity Framework for MS) should be used to implement business logics.</w:t>
      </w:r>
    </w:p>
    <w:p w14:paraId="7FF2019A" w14:textId="77777777" w:rsidR="000561B0" w:rsidRDefault="000561B0" w:rsidP="000561B0">
      <w:pPr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  Angular / React latest version should be used to build user interfaces. </w:t>
      </w:r>
    </w:p>
    <w:tbl>
      <w:tblPr>
        <w:tblStyle w:val="TableGrid"/>
        <w:tblW w:w="10280" w:type="dxa"/>
        <w:tblInd w:w="0" w:type="dxa"/>
        <w:tblLook w:val="04A0" w:firstRow="1" w:lastRow="0" w:firstColumn="1" w:lastColumn="0" w:noHBand="0" w:noVBand="1"/>
      </w:tblPr>
      <w:tblGrid>
        <w:gridCol w:w="3100"/>
        <w:gridCol w:w="7180"/>
      </w:tblGrid>
      <w:tr w:rsidR="000561B0" w14:paraId="40473D4C" w14:textId="77777777" w:rsidTr="000561B0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348083" w14:textId="77777777" w:rsidR="000561B0" w:rsidRDefault="000561B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332D5F7" w14:textId="77777777" w:rsidR="000561B0" w:rsidRDefault="000561B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Deliverables </w:t>
            </w:r>
          </w:p>
        </w:tc>
      </w:tr>
      <w:tr w:rsidR="000561B0" w14:paraId="31292D71" w14:textId="77777777" w:rsidTr="000561B0">
        <w:trPr>
          <w:trHeight w:val="54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1EB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7AA" w14:textId="77777777" w:rsidR="000561B0" w:rsidRDefault="000561B0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use of HTTP methods, Parameters, Headers &amp; response codes</w:t>
            </w:r>
            <w:r>
              <w:rPr>
                <w:color w:val="000000"/>
              </w:rPr>
              <w:br/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Average /Maximum number of requests to be processed: 10/50 request per sec.</w:t>
            </w:r>
            <w:r>
              <w:rPr>
                <w:color w:val="000000"/>
              </w:rPr>
              <w:br/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ORM implementation with Transaction management</w:t>
            </w:r>
          </w:p>
        </w:tc>
      </w:tr>
      <w:tr w:rsidR="000561B0" w14:paraId="55BA3E27" w14:textId="77777777" w:rsidTr="000561B0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02DF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Single page responsive - User Interface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EF0A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Common UI best practices (forms, CSS, validation, proper content including success / failure messages, spacing… etc.)</w:t>
            </w:r>
          </w:p>
        </w:tc>
      </w:tr>
      <w:tr w:rsidR="000561B0" w14:paraId="41E9FBB5" w14:textId="77777777" w:rsidTr="000561B0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512E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t>Asynchronous processing (Optional)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4AF2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Date loss prevention in case of exceptional scenario (Reliable messaging)</w:t>
            </w:r>
          </w:p>
        </w:tc>
      </w:tr>
      <w:tr w:rsidR="000561B0" w14:paraId="1588176C" w14:textId="77777777" w:rsidTr="000561B0">
        <w:trPr>
          <w:trHeight w:val="71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27C5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8251" w14:textId="77777777" w:rsidR="000561B0" w:rsidRDefault="000561B0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14:paraId="20F75457" w14:textId="77777777" w:rsidR="000561B0" w:rsidRDefault="000561B0" w:rsidP="000561B0">
      <w:pPr>
        <w:pStyle w:val="ListParagraph"/>
        <w:spacing w:line="360" w:lineRule="auto"/>
      </w:pPr>
    </w:p>
    <w:p w14:paraId="4B6B59BB" w14:textId="77777777" w:rsidR="000561B0" w:rsidRDefault="000561B0" w:rsidP="000561B0">
      <w:pPr>
        <w:pStyle w:val="ListParagraph"/>
        <w:spacing w:line="360" w:lineRule="auto"/>
        <w:ind w:left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PS: </w:t>
      </w:r>
    </w:p>
    <w:p w14:paraId="705E49C0" w14:textId="77777777" w:rsidR="000561B0" w:rsidRDefault="000561B0" w:rsidP="000561B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rFonts w:eastAsia="Times New Roman"/>
        </w:rPr>
        <w:t xml:space="preserve">Have a static login page with hardcoded role/s (should be based on </w:t>
      </w:r>
      <w:proofErr w:type="spellStart"/>
      <w:r>
        <w:rPr>
          <w:rFonts w:eastAsia="Times New Roman"/>
        </w:rPr>
        <w:t>json</w:t>
      </w:r>
      <w:proofErr w:type="spellEnd"/>
      <w:r>
        <w:rPr>
          <w:rFonts w:eastAsia="Times New Roman"/>
        </w:rPr>
        <w:t xml:space="preserve"> configuration)</w:t>
      </w:r>
    </w:p>
    <w:p w14:paraId="5E1062D0" w14:textId="77777777" w:rsidR="000561B0" w:rsidRDefault="000561B0" w:rsidP="000561B0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r:id="rId5" w:history="1">
        <w:r w:rsidRPr="00876A2B">
          <w:rPr>
            <w:rStyle w:val="Hyperlink"/>
          </w:rPr>
          <w:t>RayalaP@hexaware.com</w:t>
        </w:r>
      </w:hyperlink>
      <w:r>
        <w:t>)</w:t>
      </w:r>
    </w:p>
    <w:p w14:paraId="6D9238A0" w14:textId="77777777" w:rsidR="008B1358" w:rsidRDefault="008B1358"/>
    <w:sectPr w:rsidR="008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5E8A"/>
    <w:multiLevelType w:val="hybridMultilevel"/>
    <w:tmpl w:val="51CC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5981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45262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B0"/>
    <w:rsid w:val="000561B0"/>
    <w:rsid w:val="008B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7079"/>
  <w15:chartTrackingRefBased/>
  <w15:docId w15:val="{56CAEE73-0BFF-444E-8437-CFF7CC3B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1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1B0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056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alaP@hexaware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164BB1F-B777-4405-AF50-C93A872DFFE7}"/>
</file>

<file path=customXml/itemProps2.xml><?xml version="1.0" encoding="utf-8"?>
<ds:datastoreItem xmlns:ds="http://schemas.openxmlformats.org/officeDocument/2006/customXml" ds:itemID="{931C8CA3-F478-4116-BF2D-08341595CA40}"/>
</file>

<file path=customXml/itemProps3.xml><?xml version="1.0" encoding="utf-8"?>
<ds:datastoreItem xmlns:ds="http://schemas.openxmlformats.org/officeDocument/2006/customXml" ds:itemID="{583EA853-BCB0-4290-B030-9DF564270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Gnanaguru Ganesan</dc:creator>
  <cp:keywords/>
  <dc:description/>
  <cp:lastModifiedBy>Gnanaguru Ganesan</cp:lastModifiedBy>
  <cp:revision>1</cp:revision>
  <dcterms:created xsi:type="dcterms:W3CDTF">2022-09-21T01:31:00Z</dcterms:created>
  <dcterms:modified xsi:type="dcterms:W3CDTF">2022-09-21T01:32:00Z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