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E5A79" w14:textId="72270096" w:rsidR="00323B18" w:rsidRPr="00A87F4B" w:rsidRDefault="00187F08" w:rsidP="00323B18">
      <w:pPr>
        <w:pBdr>
          <w:top w:val="nil"/>
          <w:left w:val="nil"/>
          <w:bottom w:val="nil"/>
          <w:right w:val="nil"/>
          <w:between w:val="nil"/>
        </w:pBdr>
        <w:ind w:left="709"/>
        <w:contextualSpacing/>
        <w:jc w:val="both"/>
        <w:rPr>
          <w:rFonts w:asciiTheme="majorHAnsi" w:hAnsiTheme="majorHAnsi" w:cstheme="majorHAnsi"/>
          <w:bCs/>
          <w:lang w:val="en-ID"/>
        </w:rPr>
      </w:pPr>
      <w:r>
        <w:rPr>
          <w:rFonts w:asciiTheme="majorHAnsi" w:hAnsiTheme="majorHAnsi" w:cstheme="majorHAnsi"/>
          <w:bCs/>
          <w:lang w:val="en-ID"/>
        </w:rPr>
        <w:t>Lembar Kerja Analisi Media</w:t>
      </w:r>
      <w:bookmarkStart w:id="0" w:name="_GoBack"/>
      <w:bookmarkEnd w:id="0"/>
    </w:p>
    <w:p w14:paraId="59C1B37D" w14:textId="554ED068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/>
          <w:bCs/>
          <w:lang w:val="en-ID"/>
        </w:rPr>
        <w:t>Topik materi</w:t>
      </w:r>
      <w:r w:rsidRPr="00A87F4B">
        <w:rPr>
          <w:rFonts w:asciiTheme="majorHAnsi" w:hAnsiTheme="majorHAnsi" w:cstheme="majorHAnsi"/>
          <w:b/>
          <w:bCs/>
          <w:lang w:val="en-ID"/>
        </w:rPr>
        <w:tab/>
      </w:r>
      <w:r w:rsidRPr="00A87F4B">
        <w:rPr>
          <w:rFonts w:asciiTheme="majorHAnsi" w:hAnsiTheme="majorHAnsi" w:cstheme="majorHAnsi"/>
          <w:b/>
          <w:bCs/>
          <w:lang w:val="en-ID"/>
        </w:rPr>
        <w:tab/>
        <w:t>:</w:t>
      </w:r>
      <w:r w:rsidRPr="00A87F4B">
        <w:rPr>
          <w:rFonts w:asciiTheme="majorHAnsi" w:hAnsiTheme="majorHAnsi" w:cstheme="majorHAnsi"/>
          <w:bCs/>
          <w:lang w:val="en-ID"/>
        </w:rPr>
        <w:t xml:space="preserve"> </w:t>
      </w:r>
      <w:r>
        <w:rPr>
          <w:rFonts w:asciiTheme="majorHAnsi" w:hAnsiTheme="majorHAnsi" w:cstheme="majorHAnsi"/>
          <w:bCs/>
          <w:lang w:val="en-ID"/>
        </w:rPr>
        <w:t xml:space="preserve">     </w:t>
      </w:r>
      <w:r w:rsidRPr="00A87F4B">
        <w:rPr>
          <w:rFonts w:asciiTheme="majorHAnsi" w:hAnsiTheme="majorHAnsi" w:cstheme="majorHAnsi"/>
          <w:bCs/>
          <w:lang w:val="en-ID"/>
        </w:rPr>
        <w:t xml:space="preserve">Penjumlahan Dua Bilangan </w:t>
      </w:r>
    </w:p>
    <w:p w14:paraId="770FB2F3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2876" w:hanging="2167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/>
          <w:bCs/>
          <w:lang w:val="en-ID"/>
        </w:rPr>
        <w:t>Tujuan Pembelajaran</w:t>
      </w:r>
      <w:r w:rsidRPr="00A87F4B">
        <w:rPr>
          <w:rFonts w:asciiTheme="majorHAnsi" w:hAnsiTheme="majorHAnsi" w:cstheme="majorHAnsi"/>
          <w:b/>
          <w:bCs/>
          <w:lang w:val="en-ID"/>
        </w:rPr>
        <w:tab/>
        <w:t>:</w:t>
      </w:r>
      <w:r w:rsidRPr="00A87F4B">
        <w:rPr>
          <w:rFonts w:asciiTheme="majorHAnsi" w:hAnsiTheme="majorHAnsi" w:cstheme="majorHAnsi"/>
          <w:bCs/>
          <w:lang w:val="en-ID"/>
        </w:rPr>
        <w:t xml:space="preserve"> </w:t>
      </w:r>
    </w:p>
    <w:p w14:paraId="30510DBD" w14:textId="77777777" w:rsidR="00323B18" w:rsidRPr="00A87F4B" w:rsidRDefault="00323B18" w:rsidP="00323B18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ind w:left="3402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Murid dengan hambatan pendengaran dapat menyelesaikan penjumlahan dua bilangan   dengan hasil maksimal 75.</w:t>
      </w:r>
    </w:p>
    <w:p w14:paraId="3088D012" w14:textId="77777777" w:rsidR="00323B18" w:rsidRPr="00A87F4B" w:rsidRDefault="00323B18" w:rsidP="00323B18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ind w:left="3402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Murid dengan hambatan pendengaran dapat menyelesaikan penjumlahan dua bilangan dengan Teknik menyimpan.</w:t>
      </w:r>
    </w:p>
    <w:p w14:paraId="0BA3162A" w14:textId="77777777" w:rsidR="00323B18" w:rsidRPr="00A87F4B" w:rsidRDefault="00323B18" w:rsidP="00323B18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ind w:left="3402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Murid dengan hambatan pendengaran dapat menyelesaikan masalah sehari-hari yang melibatkan penjumlahan dua bilangan.</w:t>
      </w:r>
    </w:p>
    <w:p w14:paraId="0A95F1A6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3042"/>
        <w:jc w:val="both"/>
        <w:rPr>
          <w:rFonts w:asciiTheme="majorHAnsi" w:hAnsiTheme="majorHAnsi" w:cstheme="majorHAnsi"/>
          <w:bCs/>
          <w:lang w:val="en-ID"/>
        </w:rPr>
      </w:pPr>
    </w:p>
    <w:p w14:paraId="35641D1C" w14:textId="54715850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/>
        </w:rPr>
      </w:pPr>
      <w:r w:rsidRPr="00A87F4B">
        <w:rPr>
          <w:rFonts w:asciiTheme="majorHAnsi" w:hAnsiTheme="majorHAnsi" w:cstheme="majorHAnsi"/>
          <w:b/>
        </w:rPr>
        <w:t xml:space="preserve">Nama Media Pembelajaran </w:t>
      </w:r>
      <w:r w:rsidR="004D2575">
        <w:rPr>
          <w:rFonts w:asciiTheme="majorHAnsi" w:hAnsiTheme="majorHAnsi" w:cstheme="majorHAnsi"/>
          <w:b/>
        </w:rPr>
        <w:t xml:space="preserve">   </w:t>
      </w:r>
      <w:r w:rsidRPr="00A87F4B">
        <w:rPr>
          <w:rFonts w:asciiTheme="majorHAnsi" w:hAnsiTheme="majorHAnsi" w:cstheme="majorHAnsi"/>
          <w:b/>
        </w:rPr>
        <w:t>: ……………………………………</w:t>
      </w:r>
    </w:p>
    <w:p w14:paraId="5CBD90AA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/>
        </w:rPr>
      </w:pPr>
      <w:r w:rsidRPr="00A87F4B">
        <w:rPr>
          <w:rFonts w:asciiTheme="majorHAnsi" w:hAnsiTheme="majorHAnsi" w:cstheme="majorHAnsi"/>
          <w:b/>
        </w:rPr>
        <w:t>Jenis media pembelajaran</w:t>
      </w:r>
      <w:r w:rsidRPr="00A87F4B">
        <w:rPr>
          <w:rFonts w:asciiTheme="majorHAnsi" w:hAnsiTheme="majorHAnsi" w:cstheme="majorHAnsi"/>
          <w:b/>
        </w:rPr>
        <w:tab/>
        <w:t>: ……………………………………</w:t>
      </w:r>
    </w:p>
    <w:p w14:paraId="6F63AD43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/>
        </w:rPr>
      </w:pPr>
      <w:r w:rsidRPr="00A87F4B">
        <w:rPr>
          <w:rFonts w:asciiTheme="majorHAnsi" w:hAnsiTheme="majorHAnsi" w:cstheme="majorHAnsi"/>
          <w:b/>
        </w:rPr>
        <w:t>Analisis kesesuaian media pembelajaran numerasi dengan tujuan pembelajaran:</w:t>
      </w:r>
    </w:p>
    <w:p w14:paraId="5DFAC592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Berikan penilaian Bapak/Ibu terhadap kesesuaian media pembelajaran numerasi dengan masing-masing tujuan pembelajaran menggunakan skala 1-4:</w:t>
      </w:r>
    </w:p>
    <w:p w14:paraId="787A50F8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1 = Tidak Sesuai: Media sama sekali tidak mendukung tujuan pembelajaran.</w:t>
      </w:r>
    </w:p>
    <w:p w14:paraId="07813F9F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2 = Kurang Sesuai: Media hanya memberikan dukungan minimal terhadap tujuan pembelajaran.</w:t>
      </w:r>
    </w:p>
    <w:p w14:paraId="04725E41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3 = Cukup Sesuai: Media cukup mendukung tujuan pembelajaran, namun mungkin memerlukan penyesuaian atau tambahan.</w:t>
      </w:r>
    </w:p>
    <w:p w14:paraId="32968C86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4 = Sangat Sesuai: Media sangat efektif dalam membantu pencapaian tujuan pembelajaran.</w:t>
      </w:r>
    </w:p>
    <w:tbl>
      <w:tblPr>
        <w:tblStyle w:val="TableGrid2"/>
        <w:tblpPr w:leftFromText="180" w:rightFromText="180" w:vertAnchor="text" w:horzAnchor="page" w:tblpX="2341" w:tblpY="222"/>
        <w:tblW w:w="8212" w:type="dxa"/>
        <w:tblLayout w:type="fixed"/>
        <w:tblLook w:val="04A0" w:firstRow="1" w:lastRow="0" w:firstColumn="1" w:lastColumn="0" w:noHBand="0" w:noVBand="1"/>
      </w:tblPr>
      <w:tblGrid>
        <w:gridCol w:w="704"/>
        <w:gridCol w:w="2977"/>
        <w:gridCol w:w="1134"/>
        <w:gridCol w:w="3397"/>
      </w:tblGrid>
      <w:tr w:rsidR="00323B18" w:rsidRPr="00A87F4B" w14:paraId="5BCB4D14" w14:textId="77777777" w:rsidTr="00822662">
        <w:tc>
          <w:tcPr>
            <w:tcW w:w="704" w:type="dxa"/>
            <w:vAlign w:val="center"/>
          </w:tcPr>
          <w:p w14:paraId="5499D143" w14:textId="77777777" w:rsidR="00323B18" w:rsidRPr="00A87F4B" w:rsidRDefault="00323B18" w:rsidP="00822662">
            <w:pPr>
              <w:ind w:right="34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No.</w:t>
            </w:r>
          </w:p>
        </w:tc>
        <w:tc>
          <w:tcPr>
            <w:tcW w:w="2977" w:type="dxa"/>
            <w:vAlign w:val="center"/>
          </w:tcPr>
          <w:p w14:paraId="2BFDD65A" w14:textId="77777777" w:rsidR="00323B18" w:rsidRPr="00A87F4B" w:rsidRDefault="00323B18" w:rsidP="00822662">
            <w:pPr>
              <w:ind w:right="175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Tujuan pembelajaran</w:t>
            </w:r>
          </w:p>
        </w:tc>
        <w:tc>
          <w:tcPr>
            <w:tcW w:w="1134" w:type="dxa"/>
            <w:vAlign w:val="center"/>
          </w:tcPr>
          <w:p w14:paraId="4414FA76" w14:textId="77777777" w:rsidR="00323B18" w:rsidRPr="00A87F4B" w:rsidRDefault="00323B18" w:rsidP="00822662">
            <w:pPr>
              <w:ind w:left="-36" w:right="34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Penilaian</w:t>
            </w:r>
          </w:p>
          <w:p w14:paraId="73D94A72" w14:textId="77777777" w:rsidR="00323B18" w:rsidRPr="00A87F4B" w:rsidRDefault="00323B18" w:rsidP="00822662">
            <w:pPr>
              <w:ind w:right="227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(1-4)</w:t>
            </w:r>
          </w:p>
        </w:tc>
        <w:tc>
          <w:tcPr>
            <w:tcW w:w="3397" w:type="dxa"/>
            <w:vAlign w:val="center"/>
          </w:tcPr>
          <w:p w14:paraId="7209DF7D" w14:textId="77777777" w:rsidR="00323B18" w:rsidRPr="00A87F4B" w:rsidRDefault="00323B18" w:rsidP="00323B18">
            <w:pPr>
              <w:numPr>
                <w:ilvl w:val="0"/>
                <w:numId w:val="3"/>
              </w:numPr>
              <w:ind w:left="317" w:right="227" w:hanging="317"/>
              <w:contextualSpacing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Jelaskan mengapa Anda memberikan penilaian tersebut!</w:t>
            </w:r>
          </w:p>
          <w:p w14:paraId="7FCFA3C9" w14:textId="77777777" w:rsidR="00323B18" w:rsidRPr="00A87F4B" w:rsidRDefault="00323B18" w:rsidP="00323B18">
            <w:pPr>
              <w:numPr>
                <w:ilvl w:val="0"/>
                <w:numId w:val="3"/>
              </w:numPr>
              <w:ind w:left="317" w:right="227" w:hanging="317"/>
              <w:contextualSpacing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Bagaimana media mendukung atau tidak mendukung tujuan!</w:t>
            </w:r>
          </w:p>
        </w:tc>
      </w:tr>
      <w:tr w:rsidR="00323B18" w:rsidRPr="00A87F4B" w14:paraId="4592786E" w14:textId="77777777" w:rsidTr="00822662">
        <w:tc>
          <w:tcPr>
            <w:tcW w:w="704" w:type="dxa"/>
          </w:tcPr>
          <w:p w14:paraId="2158EA3C" w14:textId="77777777" w:rsidR="00323B18" w:rsidRPr="00A87F4B" w:rsidRDefault="00323B18" w:rsidP="00822662">
            <w:pPr>
              <w:ind w:right="312"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1.</w:t>
            </w:r>
          </w:p>
        </w:tc>
        <w:tc>
          <w:tcPr>
            <w:tcW w:w="2977" w:type="dxa"/>
          </w:tcPr>
          <w:p w14:paraId="6B1EBDD6" w14:textId="77777777" w:rsidR="00323B18" w:rsidRPr="00A87F4B" w:rsidRDefault="00323B18" w:rsidP="00822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Cs/>
                <w:lang w:val="en-ID"/>
              </w:rPr>
            </w:pPr>
            <w:r w:rsidRPr="00A87F4B">
              <w:rPr>
                <w:rFonts w:asciiTheme="majorHAnsi" w:hAnsiTheme="majorHAnsi" w:cstheme="majorHAnsi"/>
                <w:bCs/>
                <w:lang w:val="en-ID"/>
              </w:rPr>
              <w:t>Murid dengan hambatan pendengaran dapat menyelesaikan penjumlahan dua bilangan   dengan hasil maksimal 75</w:t>
            </w:r>
          </w:p>
        </w:tc>
        <w:tc>
          <w:tcPr>
            <w:tcW w:w="1134" w:type="dxa"/>
          </w:tcPr>
          <w:p w14:paraId="1565A3DF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97" w:type="dxa"/>
          </w:tcPr>
          <w:p w14:paraId="774C4F7D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323B18" w:rsidRPr="00A87F4B" w14:paraId="747393D5" w14:textId="77777777" w:rsidTr="00822662">
        <w:tc>
          <w:tcPr>
            <w:tcW w:w="704" w:type="dxa"/>
          </w:tcPr>
          <w:p w14:paraId="1F22DDEB" w14:textId="77777777" w:rsidR="00323B18" w:rsidRPr="00A87F4B" w:rsidRDefault="00323B18" w:rsidP="00822662">
            <w:pPr>
              <w:ind w:right="312"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2.</w:t>
            </w:r>
          </w:p>
        </w:tc>
        <w:tc>
          <w:tcPr>
            <w:tcW w:w="2977" w:type="dxa"/>
          </w:tcPr>
          <w:p w14:paraId="17A83E90" w14:textId="77777777" w:rsidR="00323B18" w:rsidRPr="00A87F4B" w:rsidRDefault="00323B18" w:rsidP="00822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Cs/>
                <w:lang w:val="en-ID"/>
              </w:rPr>
            </w:pPr>
            <w:r w:rsidRPr="00A87F4B">
              <w:rPr>
                <w:rFonts w:asciiTheme="majorHAnsi" w:hAnsiTheme="majorHAnsi" w:cstheme="majorHAnsi"/>
                <w:bCs/>
                <w:lang w:val="en-ID"/>
              </w:rPr>
              <w:t>Murid dengan hambatan pendengaran dapat menyelesaikan penjumlahan dua bilangan dengan Teknik menyimpan</w:t>
            </w:r>
          </w:p>
        </w:tc>
        <w:tc>
          <w:tcPr>
            <w:tcW w:w="1134" w:type="dxa"/>
          </w:tcPr>
          <w:p w14:paraId="2C74EB03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97" w:type="dxa"/>
          </w:tcPr>
          <w:p w14:paraId="1C689D9F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323B18" w:rsidRPr="00A87F4B" w14:paraId="2A807565" w14:textId="77777777" w:rsidTr="00822662">
        <w:tc>
          <w:tcPr>
            <w:tcW w:w="704" w:type="dxa"/>
          </w:tcPr>
          <w:p w14:paraId="10FB3FA1" w14:textId="77777777" w:rsidR="00323B18" w:rsidRPr="00A87F4B" w:rsidRDefault="00323B18" w:rsidP="00822662">
            <w:pPr>
              <w:ind w:right="312"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3.</w:t>
            </w:r>
          </w:p>
        </w:tc>
        <w:tc>
          <w:tcPr>
            <w:tcW w:w="2977" w:type="dxa"/>
          </w:tcPr>
          <w:p w14:paraId="11C4B0AC" w14:textId="77777777" w:rsidR="00323B18" w:rsidRPr="00A87F4B" w:rsidRDefault="00323B18" w:rsidP="00822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Cs/>
                <w:lang w:val="en-ID"/>
              </w:rPr>
            </w:pPr>
            <w:r w:rsidRPr="00A87F4B">
              <w:rPr>
                <w:rFonts w:asciiTheme="majorHAnsi" w:hAnsiTheme="majorHAnsi" w:cstheme="majorHAnsi"/>
                <w:bCs/>
                <w:lang w:val="en-ID"/>
              </w:rPr>
              <w:t>Murid dengan hambatan pendengaran dapat menyelesaikan masalah sehari-hari yang melibatkan penjumlahan dua bilangan</w:t>
            </w:r>
          </w:p>
        </w:tc>
        <w:tc>
          <w:tcPr>
            <w:tcW w:w="1134" w:type="dxa"/>
          </w:tcPr>
          <w:p w14:paraId="41BA7E44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97" w:type="dxa"/>
          </w:tcPr>
          <w:p w14:paraId="2A8AD0FE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</w:tbl>
    <w:p w14:paraId="1D24645B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right="2125"/>
        <w:jc w:val="both"/>
        <w:rPr>
          <w:rFonts w:asciiTheme="majorHAnsi" w:hAnsiTheme="majorHAnsi" w:cstheme="majorHAnsi"/>
          <w:b/>
        </w:rPr>
      </w:pPr>
    </w:p>
    <w:p w14:paraId="182AC789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3C358965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6CE4AB2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1B85D6C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788C3B6B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36D0768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765EE57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23C29CA4" w14:textId="77777777" w:rsidR="00323B18" w:rsidRDefault="00323B18"/>
    <w:sectPr w:rsidR="00323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0042C"/>
    <w:multiLevelType w:val="multilevel"/>
    <w:tmpl w:val="5B7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0870D8"/>
    <w:multiLevelType w:val="hybridMultilevel"/>
    <w:tmpl w:val="CAF2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9B2895"/>
    <w:multiLevelType w:val="multilevel"/>
    <w:tmpl w:val="BBEE53A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b w:val="0"/>
        <w:bCs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B18"/>
    <w:rsid w:val="00187F08"/>
    <w:rsid w:val="00323B18"/>
    <w:rsid w:val="004D2575"/>
    <w:rsid w:val="00B6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69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23B18"/>
    <w:pPr>
      <w:spacing w:after="0" w:line="276" w:lineRule="auto"/>
    </w:pPr>
    <w:rPr>
      <w:rFonts w:ascii="Calibri" w:eastAsia="Arial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323B18"/>
    <w:pPr>
      <w:spacing w:after="0" w:line="240" w:lineRule="auto"/>
    </w:pPr>
    <w:rPr>
      <w:rFonts w:ascii="Arial" w:eastAsia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3B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23B18"/>
    <w:pPr>
      <w:spacing w:after="0" w:line="276" w:lineRule="auto"/>
    </w:pPr>
    <w:rPr>
      <w:rFonts w:ascii="Calibri" w:eastAsia="Arial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323B18"/>
    <w:pPr>
      <w:spacing w:after="0" w:line="240" w:lineRule="auto"/>
    </w:pPr>
    <w:rPr>
      <w:rFonts w:ascii="Arial" w:eastAsia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3B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ajinugroz</cp:lastModifiedBy>
  <cp:revision>4</cp:revision>
  <dcterms:created xsi:type="dcterms:W3CDTF">2025-11-11T07:55:00Z</dcterms:created>
  <dcterms:modified xsi:type="dcterms:W3CDTF">2025-11-14T07:33:00Z</dcterms:modified>
</cp:coreProperties>
</file>