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DA8E" w14:textId="77777777" w:rsidR="00CD1491" w:rsidRDefault="00000000">
      <w:pPr>
        <w:spacing w:after="80"/>
      </w:pPr>
      <w:r>
        <w:rPr>
          <w:rFonts w:ascii="Arial" w:hAnsi="Arial"/>
          <w:b/>
          <w:color w:val="073A26"/>
          <w:sz w:val="52"/>
        </w:rPr>
        <w:t>BITROXIA MULTI-TENANT PMS</w:t>
      </w:r>
    </w:p>
    <w:p w14:paraId="191976B8" w14:textId="77777777" w:rsidR="00CD1491" w:rsidRDefault="00000000">
      <w:pPr>
        <w:spacing w:after="320"/>
      </w:pPr>
      <w:r>
        <w:rPr>
          <w:rFonts w:ascii="Arial" w:hAnsi="Arial"/>
          <w:b/>
          <w:color w:val="0F744C"/>
          <w:sz w:val="26"/>
        </w:rPr>
        <w:t>Superadmin Operations Manual &amp; Standard Operating Procedures (SOP)</w:t>
      </w:r>
    </w:p>
    <w:tbl>
      <w:tblPr>
        <w:tblW w:w="0" w:type="auto"/>
        <w:jc w:val="center"/>
        <w:tblLook w:val="04A0" w:firstRow="1" w:lastRow="0" w:firstColumn="1" w:lastColumn="0" w:noHBand="0" w:noVBand="1"/>
      </w:tblPr>
      <w:tblGrid>
        <w:gridCol w:w="9936"/>
      </w:tblGrid>
      <w:tr w:rsidR="00CD1491" w14:paraId="002E58F6" w14:textId="77777777">
        <w:trPr>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8FAFC"/>
            <w:tcMar>
              <w:top w:w="140" w:type="dxa"/>
              <w:left w:w="200" w:type="dxa"/>
              <w:bottom w:w="140" w:type="dxa"/>
              <w:right w:w="200" w:type="dxa"/>
            </w:tcMar>
          </w:tcPr>
          <w:p w14:paraId="00EC315C" w14:textId="77777777" w:rsidR="00CD1491" w:rsidRDefault="00000000">
            <w:pPr>
              <w:spacing w:after="0" w:line="288" w:lineRule="auto"/>
            </w:pPr>
            <w:r>
              <w:rPr>
                <w:rFonts w:ascii="Arial" w:hAnsi="Arial"/>
                <w:b/>
                <w:color w:val="0F172A"/>
                <w:sz w:val="19"/>
              </w:rPr>
              <w:t xml:space="preserve">Document ID: </w:t>
            </w:r>
            <w:r>
              <w:rPr>
                <w:rFonts w:ascii="Arial" w:hAnsi="Arial"/>
                <w:color w:val="334155"/>
                <w:sz w:val="19"/>
              </w:rPr>
              <w:t xml:space="preserve">PMS-SOP-SADM-001    |    </w:t>
            </w:r>
            <w:r>
              <w:rPr>
                <w:rFonts w:ascii="Arial" w:hAnsi="Arial"/>
                <w:b/>
                <w:color w:val="0F172A"/>
                <w:sz w:val="19"/>
              </w:rPr>
              <w:t xml:space="preserve">Classification: </w:t>
            </w:r>
            <w:r>
              <w:rPr>
                <w:rFonts w:ascii="Arial" w:hAnsi="Arial"/>
                <w:color w:val="334155"/>
                <w:sz w:val="19"/>
              </w:rPr>
              <w:t>STRICTLY CONFIDENTIAL — SUPERADMIN ONLY</w:t>
            </w:r>
            <w:r>
              <w:rPr>
                <w:rFonts w:ascii="Arial" w:hAnsi="Arial"/>
                <w:color w:val="334155"/>
                <w:sz w:val="19"/>
              </w:rPr>
              <w:br/>
            </w:r>
            <w:r>
              <w:rPr>
                <w:rFonts w:ascii="Arial" w:hAnsi="Arial"/>
                <w:b/>
                <w:color w:val="0F172A"/>
                <w:sz w:val="19"/>
              </w:rPr>
              <w:t xml:space="preserve">Platform Engine: </w:t>
            </w:r>
            <w:r>
              <w:rPr>
                <w:rFonts w:ascii="Arial" w:hAnsi="Arial"/>
                <w:color w:val="334155"/>
                <w:sz w:val="19"/>
              </w:rPr>
              <w:t>Bitroxia Multi-Tenant SaaS (Dynamic Database Isolation)</w:t>
            </w:r>
            <w:r>
              <w:rPr>
                <w:rFonts w:ascii="Arial" w:hAnsi="Arial"/>
                <w:color w:val="334155"/>
                <w:sz w:val="19"/>
              </w:rPr>
              <w:br/>
            </w:r>
            <w:r>
              <w:rPr>
                <w:rFonts w:ascii="Arial" w:hAnsi="Arial"/>
                <w:b/>
                <w:color w:val="0F172A"/>
                <w:sz w:val="19"/>
              </w:rPr>
              <w:t xml:space="preserve">Central Master Database: </w:t>
            </w:r>
            <w:r>
              <w:rPr>
                <w:rFonts w:ascii="Arial" w:hAnsi="Arial"/>
                <w:color w:val="334155"/>
                <w:sz w:val="19"/>
              </w:rPr>
              <w:t xml:space="preserve">pms_central    |    </w:t>
            </w:r>
            <w:r>
              <w:rPr>
                <w:rFonts w:ascii="Arial" w:hAnsi="Arial"/>
                <w:b/>
                <w:color w:val="0F172A"/>
                <w:sz w:val="19"/>
              </w:rPr>
              <w:t xml:space="preserve">Tenant Scope: </w:t>
            </w:r>
            <w:r>
              <w:rPr>
                <w:rFonts w:ascii="Arial" w:hAnsi="Arial"/>
                <w:color w:val="334155"/>
                <w:sz w:val="19"/>
              </w:rPr>
              <w:t>Cross-Tenant Master Administration</w:t>
            </w:r>
            <w:r>
              <w:rPr>
                <w:rFonts w:ascii="Arial" w:hAnsi="Arial"/>
                <w:color w:val="334155"/>
                <w:sz w:val="19"/>
              </w:rPr>
              <w:br/>
            </w:r>
            <w:r>
              <w:rPr>
                <w:rFonts w:ascii="Arial" w:hAnsi="Arial"/>
                <w:b/>
                <w:color w:val="0F172A"/>
                <w:sz w:val="19"/>
              </w:rPr>
              <w:t xml:space="preserve">Release Version: </w:t>
            </w:r>
            <w:r>
              <w:rPr>
                <w:rFonts w:ascii="Arial" w:hAnsi="Arial"/>
                <w:color w:val="334155"/>
                <w:sz w:val="19"/>
              </w:rPr>
              <w:t xml:space="preserve">v3.4.0 Production Enterprise    |    </w:t>
            </w:r>
            <w:r>
              <w:rPr>
                <w:rFonts w:ascii="Arial" w:hAnsi="Arial"/>
                <w:b/>
                <w:color w:val="0F172A"/>
                <w:sz w:val="19"/>
              </w:rPr>
              <w:t xml:space="preserve">Effective Date: </w:t>
            </w:r>
            <w:r>
              <w:rPr>
                <w:rFonts w:ascii="Arial" w:hAnsi="Arial"/>
                <w:color w:val="334155"/>
                <w:sz w:val="19"/>
              </w:rPr>
              <w:t>September 2026</w:t>
            </w:r>
          </w:p>
        </w:tc>
      </w:tr>
    </w:tbl>
    <w:p w14:paraId="0D17943D" w14:textId="77777777" w:rsidR="00CD1491" w:rsidRDefault="00CD1491">
      <w:pPr>
        <w:spacing w:after="240"/>
      </w:pPr>
    </w:p>
    <w:p w14:paraId="5C9E8FFB" w14:textId="77777777" w:rsidR="00CD1491" w:rsidRDefault="00000000">
      <w:pPr>
        <w:spacing w:after="100"/>
      </w:pPr>
      <w:r>
        <w:rPr>
          <w:rFonts w:ascii="Arial" w:hAnsi="Arial"/>
          <w:color w:val="334155"/>
          <w:sz w:val="20"/>
        </w:rPr>
        <w:t>This manual establishes the mandatory operational protocols and technical procedures governing the Bitroxia Multi-Tenant Project Management Platform. Superadmins hold complete authority across central billing, multi-database schema synchronization, tenant corporate provisioning, forensic audit investigation, infrastructure health diagnostics, developer work routing, and dispute arbitration.</w:t>
      </w:r>
    </w:p>
    <w:p w14:paraId="4A067DE1" w14:textId="77777777" w:rsidR="00CD1491" w:rsidRDefault="00000000">
      <w:pPr>
        <w:keepNext/>
        <w:spacing w:before="400" w:after="120"/>
      </w:pPr>
      <w:r>
        <w:rPr>
          <w:rFonts w:ascii="Arial" w:hAnsi="Arial"/>
          <w:b/>
          <w:color w:val="073A26"/>
          <w:sz w:val="32"/>
        </w:rPr>
        <w:t>1. Superadmin Authentication &amp; Session Security</w:t>
      </w:r>
    </w:p>
    <w:p w14:paraId="7617F794" w14:textId="77777777" w:rsidR="00CD1491" w:rsidRDefault="00000000">
      <w:pPr>
        <w:keepNext/>
        <w:spacing w:before="280" w:after="80"/>
      </w:pPr>
      <w:r>
        <w:rPr>
          <w:rFonts w:ascii="Arial" w:hAnsi="Arial"/>
          <w:b/>
          <w:color w:val="0F172A"/>
          <w:sz w:val="25"/>
        </w:rPr>
        <w:t>1.1 Super Admin Secure Login</w:t>
      </w:r>
    </w:p>
    <w:tbl>
      <w:tblPr>
        <w:tblW w:w="0" w:type="auto"/>
        <w:jc w:val="center"/>
        <w:tblLook w:val="04A0" w:firstRow="1" w:lastRow="0" w:firstColumn="1" w:lastColumn="0" w:noHBand="0" w:noVBand="1"/>
      </w:tblPr>
      <w:tblGrid>
        <w:gridCol w:w="9936"/>
      </w:tblGrid>
      <w:tr w:rsidR="00CD1491" w14:paraId="60130399"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1081D69D"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Direct URL Gateway &gt; https://your-domain.com/super-admin/login</w:t>
            </w:r>
          </w:p>
        </w:tc>
      </w:tr>
    </w:tbl>
    <w:p w14:paraId="547DF81F"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68C9CC2A"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FA49A8B" w14:textId="37CD7783" w:rsidR="00CD1491" w:rsidRDefault="00000000">
            <w:pPr>
              <w:spacing w:after="0"/>
            </w:pPr>
            <w:r>
              <w:rPr>
                <w:rFonts w:ascii="Arial" w:hAnsi="Arial"/>
                <w:b/>
                <w:color w:val="0F172A"/>
                <w:sz w:val="19"/>
              </w:rPr>
              <w:t xml:space="preserve">📷 SCREENSHOT PLACEHOLDER: </w:t>
            </w:r>
            <w:proofErr w:type="spellStart"/>
            <w:r>
              <w:rPr>
                <w:rFonts w:ascii="Arial" w:hAnsi="Arial"/>
                <w:b/>
                <w:color w:val="0F172A"/>
                <w:sz w:val="19"/>
              </w:rPr>
              <w:t>Superadmin</w:t>
            </w:r>
            <w:proofErr w:type="spellEnd"/>
            <w:r>
              <w:rPr>
                <w:rFonts w:ascii="Arial" w:hAnsi="Arial"/>
                <w:b/>
                <w:color w:val="0F172A"/>
                <w:sz w:val="19"/>
              </w:rPr>
              <w:t xml:space="preserve"> Login Portal</w:t>
            </w:r>
            <w:r>
              <w:rPr>
                <w:rFonts w:ascii="Arial" w:hAnsi="Arial"/>
                <w:b/>
                <w:color w:val="0F172A"/>
                <w:sz w:val="19"/>
              </w:rPr>
              <w:br/>
            </w:r>
            <w:r>
              <w:rPr>
                <w:rFonts w:ascii="Arial" w:hAnsi="Arial"/>
                <w:color w:val="64748B"/>
                <w:sz w:val="17"/>
              </w:rPr>
              <w:t xml:space="preserve">Target UI Capture: Super Admin Luxury Emerald Login Portal showing Central Logo, Email, Password, Remember Me, and 'Sign </w:t>
            </w:r>
            <w:proofErr w:type="gramStart"/>
            <w:r>
              <w:rPr>
                <w:rFonts w:ascii="Arial" w:hAnsi="Arial"/>
                <w:color w:val="64748B"/>
                <w:sz w:val="17"/>
              </w:rPr>
              <w:t>In</w:t>
            </w:r>
            <w:proofErr w:type="gramEnd"/>
            <w:r>
              <w:rPr>
                <w:rFonts w:ascii="Arial" w:hAnsi="Arial"/>
                <w:color w:val="64748B"/>
                <w:sz w:val="17"/>
              </w:rPr>
              <w:t xml:space="preserve"> to Command Center' CTA</w:t>
            </w:r>
            <w:r>
              <w:rPr>
                <w:rFonts w:ascii="Arial" w:hAnsi="Arial"/>
                <w:color w:val="64748B"/>
                <w:sz w:val="17"/>
              </w:rPr>
              <w:br/>
              <w:t>Recommended Viewport: 16:9 Desktop</w:t>
            </w:r>
          </w:p>
        </w:tc>
      </w:tr>
      <w:tr w:rsidR="00CD1491" w14:paraId="4494E86F"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20AA6943" w14:textId="7A3877C9" w:rsidR="00CD1491" w:rsidRDefault="000E4141">
            <w:pPr>
              <w:spacing w:after="0"/>
              <w:jc w:val="center"/>
            </w:pPr>
            <w:r w:rsidRPr="000E4141">
              <w:rPr>
                <w:rFonts w:ascii="Arial" w:hAnsi="Arial"/>
                <w:b/>
                <w:color w:val="94A3B8"/>
                <w:sz w:val="19"/>
              </w:rPr>
              <w:drawing>
                <wp:inline distT="0" distB="0" distL="0" distR="0" wp14:anchorId="63584BE9" wp14:editId="4D650714">
                  <wp:extent cx="6309360" cy="3027680"/>
                  <wp:effectExtent l="0" t="0" r="0" b="1270"/>
                  <wp:docPr id="156909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1709" name=""/>
                          <pic:cNvPicPr/>
                        </pic:nvPicPr>
                        <pic:blipFill>
                          <a:blip r:embed="rId8"/>
                          <a:stretch>
                            <a:fillRect/>
                          </a:stretch>
                        </pic:blipFill>
                        <pic:spPr>
                          <a:xfrm>
                            <a:off x="0" y="0"/>
                            <a:ext cx="6309360" cy="3027680"/>
                          </a:xfrm>
                          <a:prstGeom prst="rect">
                            <a:avLst/>
                          </a:prstGeom>
                        </pic:spPr>
                      </pic:pic>
                    </a:graphicData>
                  </a:graphic>
                </wp:inline>
              </w:drawing>
            </w:r>
          </w:p>
        </w:tc>
      </w:tr>
    </w:tbl>
    <w:p w14:paraId="1FA5D3E7" w14:textId="77777777" w:rsidR="00CD1491" w:rsidRDefault="00CD1491">
      <w:pPr>
        <w:spacing w:after="120"/>
      </w:pPr>
    </w:p>
    <w:p w14:paraId="37BEF5C6" w14:textId="77777777" w:rsidR="00CD1491" w:rsidRDefault="00000000">
      <w:pPr>
        <w:spacing w:after="100"/>
      </w:pPr>
      <w:r>
        <w:rPr>
          <w:rFonts w:ascii="Arial" w:hAnsi="Arial"/>
          <w:color w:val="334155"/>
          <w:sz w:val="20"/>
        </w:rPr>
        <w:t>The Super Admin login portal provides isolated authentication into the central platform management database (pms_central). Unlike regular tenant login pages, this endpoint exclusively queries the super_admin authentication guard and verifies operator privileges before issuing session cookies.</w:t>
      </w:r>
    </w:p>
    <w:p w14:paraId="33E770E4" w14:textId="77777777" w:rsidR="00CD1491" w:rsidRDefault="00000000">
      <w:pPr>
        <w:keepNext/>
        <w:spacing w:before="200" w:after="60"/>
      </w:pPr>
      <w:r>
        <w:rPr>
          <w:rFonts w:ascii="Arial" w:hAnsi="Arial"/>
          <w:b/>
          <w:color w:val="0F744C"/>
          <w:sz w:val="21"/>
        </w:rPr>
        <w:t>Field Specifications &amp; Requirements</w:t>
      </w:r>
    </w:p>
    <w:p w14:paraId="50E2AB00" w14:textId="77777777" w:rsidR="00CD1491" w:rsidRDefault="00000000">
      <w:pPr>
        <w:pStyle w:val="ListBullet"/>
        <w:spacing w:after="60"/>
      </w:pPr>
      <w:r>
        <w:rPr>
          <w:rFonts w:ascii="Arial" w:hAnsi="Arial"/>
          <w:b/>
          <w:color w:val="0F172A"/>
          <w:sz w:val="20"/>
        </w:rPr>
        <w:t xml:space="preserve">Email Address: </w:t>
      </w:r>
      <w:r>
        <w:rPr>
          <w:rFonts w:ascii="Arial" w:hAnsi="Arial"/>
          <w:color w:val="334155"/>
          <w:sz w:val="20"/>
        </w:rPr>
        <w:t>Superadmin Corporate Email: Must match a registered platform operator record in pms_central.super_admins.</w:t>
      </w:r>
    </w:p>
    <w:p w14:paraId="22C7067A" w14:textId="77777777" w:rsidR="00CD1491" w:rsidRDefault="00000000">
      <w:pPr>
        <w:pStyle w:val="ListBullet"/>
        <w:spacing w:after="60"/>
      </w:pPr>
      <w:r>
        <w:rPr>
          <w:rFonts w:ascii="Arial" w:hAnsi="Arial"/>
          <w:b/>
          <w:color w:val="0F172A"/>
          <w:sz w:val="20"/>
        </w:rPr>
        <w:t xml:space="preserve">Passphrase: </w:t>
      </w:r>
      <w:r>
        <w:rPr>
          <w:rFonts w:ascii="Arial" w:hAnsi="Arial"/>
          <w:color w:val="334155"/>
          <w:sz w:val="20"/>
        </w:rPr>
        <w:t>Secret Master Passphrase: Encrypted using multi-round Argon2id/Bcrypt hash verification.</w:t>
      </w:r>
    </w:p>
    <w:p w14:paraId="48504A3D" w14:textId="77777777" w:rsidR="00CD1491" w:rsidRDefault="00000000">
      <w:pPr>
        <w:pStyle w:val="ListBullet"/>
        <w:spacing w:after="60"/>
      </w:pPr>
      <w:r>
        <w:rPr>
          <w:rFonts w:ascii="Arial" w:hAnsi="Arial"/>
          <w:b/>
          <w:color w:val="0F172A"/>
          <w:sz w:val="20"/>
        </w:rPr>
        <w:t xml:space="preserve">Remember Me Checkbox: </w:t>
      </w:r>
      <w:r>
        <w:rPr>
          <w:rFonts w:ascii="Arial" w:hAnsi="Arial"/>
          <w:color w:val="334155"/>
          <w:sz w:val="20"/>
        </w:rPr>
        <w:t>Extends the active session lifetime to 30 calendar days on trusted platform management terminals.</w:t>
      </w:r>
    </w:p>
    <w:tbl>
      <w:tblPr>
        <w:tblW w:w="0" w:type="auto"/>
        <w:jc w:val="center"/>
        <w:tblLook w:val="04A0" w:firstRow="1" w:lastRow="0" w:firstColumn="1" w:lastColumn="0" w:noHBand="0" w:noVBand="1"/>
      </w:tblPr>
      <w:tblGrid>
        <w:gridCol w:w="9936"/>
      </w:tblGrid>
      <w:tr w:rsidR="00CD1491" w14:paraId="7BEE14B3"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4B3CF0C8" w14:textId="77777777" w:rsidR="00CD1491" w:rsidRDefault="00000000">
            <w:pPr>
              <w:spacing w:after="0"/>
            </w:pPr>
            <w:r>
              <w:rPr>
                <w:rFonts w:ascii="Arial" w:hAnsi="Arial"/>
                <w:b/>
                <w:color w:val="0F744C"/>
                <w:sz w:val="19"/>
              </w:rPr>
              <w:t xml:space="preserve">[IMPORTANT] </w:t>
            </w:r>
            <w:r>
              <w:rPr>
                <w:rFonts w:ascii="Arial" w:hAnsi="Arial"/>
                <w:color w:val="334155"/>
                <w:sz w:val="19"/>
              </w:rPr>
              <w:t>Brute-force mitigation automatically triggers a temporary IP-level lockout after 5 consecutive failed authentication attempts. Every login attempt logs the UTC timestamp and remote IPv4/IPv6 address.</w:t>
            </w:r>
          </w:p>
        </w:tc>
      </w:tr>
    </w:tbl>
    <w:p w14:paraId="779D1461" w14:textId="77777777" w:rsidR="00CD1491" w:rsidRDefault="00CD1491">
      <w:pPr>
        <w:spacing w:after="80"/>
      </w:pPr>
    </w:p>
    <w:p w14:paraId="6023C918" w14:textId="77777777" w:rsidR="00CD1491" w:rsidRDefault="00000000">
      <w:pPr>
        <w:keepNext/>
        <w:spacing w:before="280" w:after="80"/>
      </w:pPr>
      <w:r>
        <w:rPr>
          <w:rFonts w:ascii="Arial" w:hAnsi="Arial"/>
          <w:b/>
          <w:color w:val="0F172A"/>
          <w:sz w:val="25"/>
        </w:rPr>
        <w:t>1.2 Session Invalidation &amp; Secure Sign-Out</w:t>
      </w:r>
    </w:p>
    <w:tbl>
      <w:tblPr>
        <w:tblW w:w="0" w:type="auto"/>
        <w:jc w:val="center"/>
        <w:tblLook w:val="04A0" w:firstRow="1" w:lastRow="0" w:firstColumn="1" w:lastColumn="0" w:noHBand="0" w:noVBand="1"/>
      </w:tblPr>
      <w:tblGrid>
        <w:gridCol w:w="9936"/>
      </w:tblGrid>
      <w:tr w:rsidR="00CD1491" w14:paraId="40FB29CF"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7E6814C"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Top Header Bar &gt; Profile Menu (Avatar Initials) &gt; Executive Dropdown &gt; Click 'Sign Out'</w:t>
            </w:r>
          </w:p>
        </w:tc>
      </w:tr>
    </w:tbl>
    <w:p w14:paraId="7E7FC4EF"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1CA3D19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6B303C2" w14:textId="30D56DCE" w:rsidR="00CD1491" w:rsidRDefault="00000000">
            <w:pPr>
              <w:spacing w:after="0"/>
            </w:pPr>
            <w:r>
              <w:rPr>
                <w:rFonts w:ascii="Arial" w:hAnsi="Arial"/>
                <w:b/>
                <w:color w:val="0F172A"/>
                <w:sz w:val="19"/>
              </w:rPr>
              <w:t>📷 SCREENSHOT PLACEHOLDER: Executive Sign Out &amp; Profile Dropdown</w:t>
            </w:r>
            <w:r>
              <w:rPr>
                <w:rFonts w:ascii="Arial" w:hAnsi="Arial"/>
                <w:b/>
                <w:color w:val="0F172A"/>
                <w:sz w:val="19"/>
              </w:rPr>
              <w:br/>
            </w:r>
            <w:r>
              <w:rPr>
                <w:rFonts w:ascii="Arial" w:hAnsi="Arial"/>
                <w:color w:val="64748B"/>
                <w:sz w:val="17"/>
              </w:rPr>
              <w:t>Target UI Capture: Top-right profile dropdown showing Operator Initials, Name, Email, Health Shortcuts, and Red 'Sign Out' action button</w:t>
            </w:r>
            <w:r>
              <w:rPr>
                <w:rFonts w:ascii="Arial" w:hAnsi="Arial"/>
                <w:color w:val="64748B"/>
                <w:sz w:val="17"/>
              </w:rPr>
              <w:br/>
              <w:t>Recommended Viewport: 4:3 Desktop</w:t>
            </w:r>
          </w:p>
        </w:tc>
      </w:tr>
      <w:tr w:rsidR="00CD1491" w14:paraId="70DA4D12"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3AB61F8" w14:textId="11A5AAF4" w:rsidR="00CD1491" w:rsidRDefault="000E4141">
            <w:pPr>
              <w:spacing w:after="0"/>
              <w:jc w:val="center"/>
            </w:pPr>
            <w:r w:rsidRPr="000E4141">
              <w:rPr>
                <w:rFonts w:ascii="Arial" w:hAnsi="Arial"/>
                <w:b/>
                <w:color w:val="94A3B8"/>
                <w:sz w:val="19"/>
              </w:rPr>
              <w:drawing>
                <wp:inline distT="0" distB="0" distL="0" distR="0" wp14:anchorId="1B9C07EB" wp14:editId="4BE87B77">
                  <wp:extent cx="2217612" cy="2423370"/>
                  <wp:effectExtent l="0" t="0" r="0" b="0"/>
                  <wp:docPr id="207816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66697" name=""/>
                          <pic:cNvPicPr/>
                        </pic:nvPicPr>
                        <pic:blipFill>
                          <a:blip r:embed="rId9"/>
                          <a:stretch>
                            <a:fillRect/>
                          </a:stretch>
                        </pic:blipFill>
                        <pic:spPr>
                          <a:xfrm>
                            <a:off x="0" y="0"/>
                            <a:ext cx="2217612" cy="2423370"/>
                          </a:xfrm>
                          <a:prstGeom prst="rect">
                            <a:avLst/>
                          </a:prstGeom>
                        </pic:spPr>
                      </pic:pic>
                    </a:graphicData>
                  </a:graphic>
                </wp:inline>
              </w:drawing>
            </w:r>
          </w:p>
        </w:tc>
      </w:tr>
    </w:tbl>
    <w:p w14:paraId="01CB8D8D" w14:textId="77777777" w:rsidR="00CD1491" w:rsidRDefault="00CD1491">
      <w:pPr>
        <w:spacing w:after="120"/>
      </w:pPr>
    </w:p>
    <w:p w14:paraId="7901FDCF" w14:textId="77777777" w:rsidR="00CD1491" w:rsidRDefault="00000000">
      <w:pPr>
        <w:spacing w:after="100"/>
      </w:pPr>
      <w:r>
        <w:rPr>
          <w:rFonts w:ascii="Arial" w:hAnsi="Arial"/>
          <w:color w:val="334155"/>
          <w:sz w:val="20"/>
        </w:rPr>
        <w:t>Terminating an active session flushes the authentication tokens across both the super_admin guard and the fallback web guard, regenerating CSRF tokens and clearing the PHP session store. The browser is immediately redirected to the unauthenticated landing route, preventing session hijacking.</w:t>
      </w:r>
    </w:p>
    <w:p w14:paraId="5C72F91E" w14:textId="77777777" w:rsidR="00CD1491" w:rsidRDefault="00000000">
      <w:pPr>
        <w:keepNext/>
        <w:spacing w:before="400" w:after="120"/>
      </w:pPr>
      <w:r>
        <w:rPr>
          <w:rFonts w:ascii="Arial" w:hAnsi="Arial"/>
          <w:b/>
          <w:color w:val="073A26"/>
          <w:sz w:val="32"/>
        </w:rPr>
        <w:lastRenderedPageBreak/>
        <w:t>2. Command Center Dashboard</w:t>
      </w:r>
    </w:p>
    <w:p w14:paraId="41CBDBAD" w14:textId="77777777" w:rsidR="00CD1491" w:rsidRDefault="00000000">
      <w:pPr>
        <w:keepNext/>
        <w:spacing w:before="280" w:after="80"/>
      </w:pPr>
      <w:r>
        <w:rPr>
          <w:rFonts w:ascii="Arial" w:hAnsi="Arial"/>
          <w:b/>
          <w:color w:val="0F172A"/>
          <w:sz w:val="25"/>
        </w:rPr>
        <w:t>2.1 Central Command Center Hero &amp; Real-Time Overview</w:t>
      </w:r>
    </w:p>
    <w:tbl>
      <w:tblPr>
        <w:tblW w:w="0" w:type="auto"/>
        <w:jc w:val="center"/>
        <w:tblLook w:val="04A0" w:firstRow="1" w:lastRow="0" w:firstColumn="1" w:lastColumn="0" w:noHBand="0" w:noVBand="1"/>
      </w:tblPr>
      <w:tblGrid>
        <w:gridCol w:w="9936"/>
      </w:tblGrid>
      <w:tr w:rsidR="00CD1491" w14:paraId="45E98EEF"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44B74547" w14:textId="333F85C0" w:rsidR="00CD1491" w:rsidRDefault="00000000">
            <w:pPr>
              <w:spacing w:after="0"/>
            </w:pPr>
            <w:r>
              <w:rPr>
                <w:rFonts w:ascii="Arial" w:hAnsi="Arial"/>
                <w:b/>
                <w:color w:val="073A26"/>
                <w:sz w:val="20"/>
              </w:rPr>
              <w:t xml:space="preserve">🧭 Navigation Path:  </w:t>
            </w:r>
            <w:r>
              <w:rPr>
                <w:rFonts w:ascii="Arial" w:hAnsi="Arial"/>
                <w:b/>
                <w:color w:val="0F744C"/>
                <w:sz w:val="20"/>
              </w:rPr>
              <w:t xml:space="preserve">Super Admin Sidebar &gt; Command Center &gt; Dashboard </w:t>
            </w:r>
          </w:p>
        </w:tc>
      </w:tr>
    </w:tbl>
    <w:p w14:paraId="2C1D2E02"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5FE2D593"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67ACBA1" w14:textId="386678FD" w:rsidR="00CD1491" w:rsidRDefault="00000000">
            <w:pPr>
              <w:spacing w:after="0"/>
            </w:pPr>
            <w:r>
              <w:rPr>
                <w:rFonts w:ascii="Arial" w:hAnsi="Arial"/>
                <w:b/>
                <w:color w:val="0F172A"/>
                <w:sz w:val="19"/>
              </w:rPr>
              <w:t>📷 SCREENSHOT PLACEHOLDER: Command Center Hero &amp; Live Service Status</w:t>
            </w:r>
            <w:r>
              <w:rPr>
                <w:rFonts w:ascii="Arial" w:hAnsi="Arial"/>
                <w:b/>
                <w:color w:val="0F172A"/>
                <w:sz w:val="19"/>
              </w:rPr>
              <w:br/>
            </w:r>
            <w:r>
              <w:rPr>
                <w:rFonts w:ascii="Arial" w:hAnsi="Arial"/>
                <w:color w:val="64748B"/>
                <w:sz w:val="17"/>
              </w:rPr>
              <w:t>Target UI Capture: Hero Banner with 'System Operational' pulse badge, real-time date indicator, 'Provision Tenant' CTA, and Quick Report Download</w:t>
            </w:r>
            <w:r>
              <w:rPr>
                <w:rFonts w:ascii="Arial" w:hAnsi="Arial"/>
                <w:color w:val="64748B"/>
                <w:sz w:val="17"/>
              </w:rPr>
              <w:br/>
              <w:t>Recommended Viewport: 16:9 Desktop</w:t>
            </w:r>
          </w:p>
        </w:tc>
      </w:tr>
      <w:tr w:rsidR="00CD1491" w14:paraId="5109049B"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1C284C6F" w14:textId="1F368FDF" w:rsidR="00CD1491" w:rsidRDefault="000C5CE3">
            <w:pPr>
              <w:spacing w:after="0"/>
              <w:jc w:val="center"/>
            </w:pPr>
            <w:r w:rsidRPr="000C5CE3">
              <w:drawing>
                <wp:inline distT="0" distB="0" distL="0" distR="0" wp14:anchorId="0B3A2725" wp14:editId="50FC74B5">
                  <wp:extent cx="6309360" cy="1167765"/>
                  <wp:effectExtent l="0" t="0" r="0" b="0"/>
                  <wp:docPr id="68568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7770" name=""/>
                          <pic:cNvPicPr/>
                        </pic:nvPicPr>
                        <pic:blipFill>
                          <a:blip r:embed="rId10"/>
                          <a:stretch>
                            <a:fillRect/>
                          </a:stretch>
                        </pic:blipFill>
                        <pic:spPr>
                          <a:xfrm>
                            <a:off x="0" y="0"/>
                            <a:ext cx="6309360" cy="1167765"/>
                          </a:xfrm>
                          <a:prstGeom prst="rect">
                            <a:avLst/>
                          </a:prstGeom>
                        </pic:spPr>
                      </pic:pic>
                    </a:graphicData>
                  </a:graphic>
                </wp:inline>
              </w:drawing>
            </w:r>
          </w:p>
        </w:tc>
      </w:tr>
    </w:tbl>
    <w:p w14:paraId="620296AF" w14:textId="77777777" w:rsidR="00CD1491" w:rsidRDefault="00CD1491">
      <w:pPr>
        <w:spacing w:after="120"/>
      </w:pPr>
    </w:p>
    <w:p w14:paraId="185B9264" w14:textId="77777777" w:rsidR="00CD1491" w:rsidRDefault="00000000">
      <w:pPr>
        <w:spacing w:after="100"/>
      </w:pPr>
      <w:r>
        <w:rPr>
          <w:rFonts w:ascii="Arial" w:hAnsi="Arial"/>
          <w:color w:val="334155"/>
          <w:sz w:val="20"/>
        </w:rPr>
        <w:t>The Command Center serves as the central operational hub for executive platform operators. It aggregates cross-tenant key performance indicators (KPIs), microservice health telemetry, financial billing velocity, and recent audit activity.</w:t>
      </w:r>
    </w:p>
    <w:p w14:paraId="0C0BBF80" w14:textId="77777777" w:rsidR="00CD1491" w:rsidRDefault="00000000">
      <w:pPr>
        <w:keepNext/>
        <w:spacing w:before="280" w:after="80"/>
      </w:pPr>
      <w:r>
        <w:rPr>
          <w:rFonts w:ascii="Arial" w:hAnsi="Arial"/>
          <w:b/>
          <w:color w:val="0F172A"/>
          <w:sz w:val="25"/>
        </w:rPr>
        <w:t>2.2 Global Multi-Tenant KPI Metric Cards</w:t>
      </w:r>
    </w:p>
    <w:tbl>
      <w:tblPr>
        <w:tblW w:w="0" w:type="auto"/>
        <w:jc w:val="center"/>
        <w:tblLook w:val="04A0" w:firstRow="1" w:lastRow="0" w:firstColumn="1" w:lastColumn="0" w:noHBand="0" w:noVBand="1"/>
      </w:tblPr>
      <w:tblGrid>
        <w:gridCol w:w="9936"/>
      </w:tblGrid>
      <w:tr w:rsidR="00CD1491" w14:paraId="56CFF54E"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9BE5BAE"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Command Center &gt; Dashboard &gt; Section: 'KPI Grid'</w:t>
            </w:r>
          </w:p>
        </w:tc>
      </w:tr>
    </w:tbl>
    <w:p w14:paraId="03029C0A"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370A1D9C"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1628D1ED" w14:textId="77777777" w:rsidR="00CD1491" w:rsidRDefault="00000000">
            <w:pPr>
              <w:spacing w:after="0"/>
            </w:pPr>
            <w:r>
              <w:rPr>
                <w:rFonts w:ascii="Arial" w:hAnsi="Arial"/>
                <w:b/>
                <w:color w:val="0F172A"/>
                <w:sz w:val="19"/>
              </w:rPr>
              <w:t>📷 SCREENSHOT PLACEHOLDER: KPI Metrics &amp; Sparkline Visualizations</w:t>
            </w:r>
            <w:r>
              <w:rPr>
                <w:rFonts w:ascii="Arial" w:hAnsi="Arial"/>
                <w:b/>
                <w:color w:val="0F172A"/>
                <w:sz w:val="19"/>
              </w:rPr>
              <w:br/>
            </w:r>
            <w:r>
              <w:rPr>
                <w:rFonts w:ascii="Arial" w:hAnsi="Arial"/>
                <w:color w:val="64748B"/>
                <w:sz w:val="17"/>
              </w:rPr>
              <w:t>Target UI Capture: 6 Animated Counter Cards with micro-sparklines: Total Companies, Active Tenants, Expiring Soon, Company Admins, Total Users, Monthly Revenue</w:t>
            </w:r>
            <w:r>
              <w:rPr>
                <w:rFonts w:ascii="Arial" w:hAnsi="Arial"/>
                <w:color w:val="64748B"/>
                <w:sz w:val="17"/>
              </w:rPr>
              <w:br/>
              <w:t>Suggested Filename: docs/screenshots/04_kpi_metrics_grid.png  |  Recommended Viewport: 16:5 Desktop</w:t>
            </w:r>
          </w:p>
        </w:tc>
      </w:tr>
      <w:tr w:rsidR="00CD1491" w14:paraId="2656CBC2"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1A1EB01B" w14:textId="1108FA88" w:rsidR="00CD1491" w:rsidRDefault="000C5CE3">
            <w:pPr>
              <w:spacing w:after="0"/>
              <w:jc w:val="center"/>
            </w:pPr>
            <w:r w:rsidRPr="000C5CE3">
              <w:rPr>
                <w:rFonts w:ascii="Arial" w:hAnsi="Arial"/>
                <w:b/>
                <w:color w:val="94A3B8"/>
                <w:sz w:val="19"/>
              </w:rPr>
              <w:drawing>
                <wp:inline distT="0" distB="0" distL="0" distR="0" wp14:anchorId="207FEADB" wp14:editId="666196EB">
                  <wp:extent cx="6309360" cy="1028065"/>
                  <wp:effectExtent l="0" t="0" r="0" b="635"/>
                  <wp:docPr id="149479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8832" name=""/>
                          <pic:cNvPicPr/>
                        </pic:nvPicPr>
                        <pic:blipFill>
                          <a:blip r:embed="rId11"/>
                          <a:stretch>
                            <a:fillRect/>
                          </a:stretch>
                        </pic:blipFill>
                        <pic:spPr>
                          <a:xfrm>
                            <a:off x="0" y="0"/>
                            <a:ext cx="6309360" cy="1028065"/>
                          </a:xfrm>
                          <a:prstGeom prst="rect">
                            <a:avLst/>
                          </a:prstGeom>
                        </pic:spPr>
                      </pic:pic>
                    </a:graphicData>
                  </a:graphic>
                </wp:inline>
              </w:drawing>
            </w:r>
          </w:p>
        </w:tc>
      </w:tr>
    </w:tbl>
    <w:p w14:paraId="6AD3A40C" w14:textId="77777777" w:rsidR="00CD1491" w:rsidRDefault="00CD1491">
      <w:pPr>
        <w:spacing w:after="120"/>
      </w:pPr>
    </w:p>
    <w:p w14:paraId="544940A4" w14:textId="77777777" w:rsidR="00CD1491" w:rsidRDefault="00000000">
      <w:pPr>
        <w:spacing w:after="100"/>
      </w:pPr>
      <w:r>
        <w:rPr>
          <w:rFonts w:ascii="Arial" w:hAnsi="Arial"/>
          <w:color w:val="334155"/>
          <w:sz w:val="20"/>
        </w:rPr>
        <w:t>The dashboard aggregates real-time metrics across all tenant schemas into 6 counter-animated KPI cards:</w:t>
      </w:r>
    </w:p>
    <w:p w14:paraId="1941BD28" w14:textId="77777777" w:rsidR="00CD1491" w:rsidRDefault="00000000">
      <w:pPr>
        <w:pStyle w:val="ListBullet"/>
        <w:spacing w:after="60"/>
      </w:pPr>
      <w:r>
        <w:rPr>
          <w:rFonts w:ascii="Arial" w:hAnsi="Arial"/>
          <w:b/>
          <w:color w:val="0F172A"/>
          <w:sz w:val="20"/>
        </w:rPr>
        <w:t xml:space="preserve">1. Total Companies: </w:t>
      </w:r>
      <w:r>
        <w:rPr>
          <w:rFonts w:ascii="Arial" w:hAnsi="Arial"/>
          <w:color w:val="334155"/>
          <w:sz w:val="20"/>
        </w:rPr>
        <w:t>Absolute count of tenant corporations registered in pms_central.companies.</w:t>
      </w:r>
    </w:p>
    <w:p w14:paraId="0A025863" w14:textId="77777777" w:rsidR="00CD1491" w:rsidRDefault="00000000">
      <w:pPr>
        <w:pStyle w:val="ListBullet"/>
        <w:spacing w:after="60"/>
      </w:pPr>
      <w:r>
        <w:rPr>
          <w:rFonts w:ascii="Arial" w:hAnsi="Arial"/>
          <w:b/>
          <w:color w:val="0F172A"/>
          <w:sz w:val="20"/>
        </w:rPr>
        <w:lastRenderedPageBreak/>
        <w:t xml:space="preserve">2. Active Tenants: </w:t>
      </w:r>
      <w:r>
        <w:rPr>
          <w:rFonts w:ascii="Arial" w:hAnsi="Arial"/>
          <w:color w:val="334155"/>
          <w:sz w:val="20"/>
        </w:rPr>
        <w:t>Percentage and count of corporate organizations currently authorized to operate without administrative lock.</w:t>
      </w:r>
    </w:p>
    <w:p w14:paraId="170591ED" w14:textId="77777777" w:rsidR="00CD1491" w:rsidRDefault="00000000">
      <w:pPr>
        <w:pStyle w:val="ListBullet"/>
        <w:spacing w:after="60"/>
      </w:pPr>
      <w:r>
        <w:rPr>
          <w:rFonts w:ascii="Arial" w:hAnsi="Arial"/>
          <w:b/>
          <w:color w:val="0F172A"/>
          <w:sz w:val="20"/>
        </w:rPr>
        <w:t xml:space="preserve">3. Expiring Soon: </w:t>
      </w:r>
      <w:r>
        <w:rPr>
          <w:rFonts w:ascii="Arial" w:hAnsi="Arial"/>
          <w:color w:val="334155"/>
          <w:sz w:val="20"/>
        </w:rPr>
        <w:t>Contracts concluding within 30 days, alerting operators to engage customer executives for renewals.</w:t>
      </w:r>
    </w:p>
    <w:p w14:paraId="4BBC0145" w14:textId="77777777" w:rsidR="00CD1491" w:rsidRDefault="00000000">
      <w:pPr>
        <w:pStyle w:val="ListBullet"/>
        <w:spacing w:after="60"/>
      </w:pPr>
      <w:r>
        <w:rPr>
          <w:rFonts w:ascii="Arial" w:hAnsi="Arial"/>
          <w:b/>
          <w:color w:val="0F172A"/>
          <w:sz w:val="20"/>
        </w:rPr>
        <w:t xml:space="preserve">4. Company Admins: </w:t>
      </w:r>
      <w:r>
        <w:rPr>
          <w:rFonts w:ascii="Arial" w:hAnsi="Arial"/>
          <w:color w:val="334155"/>
          <w:sz w:val="20"/>
        </w:rPr>
        <w:t>Total verified root tenant administrators assigned across registered company databases.</w:t>
      </w:r>
    </w:p>
    <w:p w14:paraId="06899B8C" w14:textId="77777777" w:rsidR="00CD1491" w:rsidRDefault="00000000">
      <w:pPr>
        <w:pStyle w:val="ListBullet"/>
        <w:spacing w:after="60"/>
      </w:pPr>
      <w:r>
        <w:rPr>
          <w:rFonts w:ascii="Arial" w:hAnsi="Arial"/>
          <w:b/>
          <w:color w:val="0F172A"/>
          <w:sz w:val="20"/>
        </w:rPr>
        <w:t xml:space="preserve">5. Total Headcount: </w:t>
      </w:r>
      <w:r>
        <w:rPr>
          <w:rFonts w:ascii="Arial" w:hAnsi="Arial"/>
          <w:color w:val="334155"/>
          <w:sz w:val="20"/>
        </w:rPr>
        <w:t>Aggregate headcount of employees, managers, and client accounts operating across all tenant environments.</w:t>
      </w:r>
    </w:p>
    <w:p w14:paraId="6820F76A" w14:textId="77777777" w:rsidR="00CD1491" w:rsidRDefault="00000000">
      <w:pPr>
        <w:pStyle w:val="ListBullet"/>
        <w:spacing w:after="60"/>
      </w:pPr>
      <w:r>
        <w:rPr>
          <w:rFonts w:ascii="Arial" w:hAnsi="Arial"/>
          <w:b/>
          <w:color w:val="0F172A"/>
          <w:sz w:val="20"/>
        </w:rPr>
        <w:t xml:space="preserve">6. Monthly Revenue: </w:t>
      </w:r>
      <w:r>
        <w:rPr>
          <w:rFonts w:ascii="Arial" w:hAnsi="Arial"/>
          <w:color w:val="334155"/>
          <w:sz w:val="20"/>
        </w:rPr>
        <w:t>Gross monthly processed subscription revenue in USD ($) derived from completed gateway invoices.</w:t>
      </w:r>
    </w:p>
    <w:p w14:paraId="53C08821" w14:textId="77777777" w:rsidR="00CD1491" w:rsidRDefault="00000000">
      <w:pPr>
        <w:keepNext/>
        <w:spacing w:before="280" w:after="80"/>
      </w:pPr>
      <w:r>
        <w:rPr>
          <w:rFonts w:ascii="Arial" w:hAnsi="Arial"/>
          <w:b/>
          <w:color w:val="0F172A"/>
          <w:sz w:val="25"/>
        </w:rPr>
        <w:t>2.3 Platform Analytics &amp; Distribution Visualizations</w:t>
      </w:r>
    </w:p>
    <w:tbl>
      <w:tblPr>
        <w:tblW w:w="0" w:type="auto"/>
        <w:jc w:val="center"/>
        <w:tblLook w:val="04A0" w:firstRow="1" w:lastRow="0" w:firstColumn="1" w:lastColumn="0" w:noHBand="0" w:noVBand="1"/>
      </w:tblPr>
      <w:tblGrid>
        <w:gridCol w:w="9936"/>
      </w:tblGrid>
      <w:tr w:rsidR="00CD1491" w14:paraId="76129E42"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1C33460A"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Command Center &gt; Dashboard &gt; Section: 'Platform Analytics &amp; Metrics'</w:t>
            </w:r>
          </w:p>
        </w:tc>
      </w:tr>
    </w:tbl>
    <w:p w14:paraId="434E45C2"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4F28597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2CD70004" w14:textId="77777777" w:rsidR="00CD1491" w:rsidRDefault="00000000">
            <w:pPr>
              <w:spacing w:after="0"/>
            </w:pPr>
            <w:r>
              <w:rPr>
                <w:rFonts w:ascii="Arial" w:hAnsi="Arial"/>
                <w:b/>
                <w:color w:val="0F172A"/>
                <w:sz w:val="19"/>
              </w:rPr>
              <w:t>📷 SCREENSHOT PLACEHOLDER: Distribution Charts &amp; Cohort Analytics</w:t>
            </w:r>
            <w:r>
              <w:rPr>
                <w:rFonts w:ascii="Arial" w:hAnsi="Arial"/>
                <w:b/>
                <w:color w:val="0F172A"/>
                <w:sz w:val="19"/>
              </w:rPr>
              <w:br/>
            </w:r>
            <w:r>
              <w:rPr>
                <w:rFonts w:ascii="Arial" w:hAnsi="Arial"/>
                <w:color w:val="64748B"/>
                <w:sz w:val="17"/>
              </w:rPr>
              <w:t>Target UI Capture: Left Bar Chart (Companies Distribution by Plan with 7D/30D/1Y filters) and Right Donut Chart (Company Status Breakdown: Active, Trial, Suspended)</w:t>
            </w:r>
            <w:r>
              <w:rPr>
                <w:rFonts w:ascii="Arial" w:hAnsi="Arial"/>
                <w:color w:val="64748B"/>
                <w:sz w:val="17"/>
              </w:rPr>
              <w:br/>
              <w:t>Suggested Filename: docs/screenshots/05_platform_charts.png  |  Recommended Viewport: 16:9 Desktop</w:t>
            </w:r>
          </w:p>
        </w:tc>
      </w:tr>
      <w:tr w:rsidR="00CD1491" w14:paraId="38C5BD7C"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9FC2289" w14:textId="060F53B3" w:rsidR="00CD1491" w:rsidRDefault="000C5CE3">
            <w:pPr>
              <w:spacing w:after="0"/>
              <w:jc w:val="center"/>
            </w:pPr>
            <w:r w:rsidRPr="000C5CE3">
              <w:drawing>
                <wp:inline distT="0" distB="0" distL="0" distR="0" wp14:anchorId="150AB7B2" wp14:editId="5735EDF2">
                  <wp:extent cx="6309360" cy="1812925"/>
                  <wp:effectExtent l="0" t="0" r="0" b="0"/>
                  <wp:docPr id="65403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34850" name=""/>
                          <pic:cNvPicPr/>
                        </pic:nvPicPr>
                        <pic:blipFill>
                          <a:blip r:embed="rId12"/>
                          <a:stretch>
                            <a:fillRect/>
                          </a:stretch>
                        </pic:blipFill>
                        <pic:spPr>
                          <a:xfrm>
                            <a:off x="0" y="0"/>
                            <a:ext cx="6309360" cy="1812925"/>
                          </a:xfrm>
                          <a:prstGeom prst="rect">
                            <a:avLst/>
                          </a:prstGeom>
                        </pic:spPr>
                      </pic:pic>
                    </a:graphicData>
                  </a:graphic>
                </wp:inline>
              </w:drawing>
            </w:r>
          </w:p>
        </w:tc>
      </w:tr>
    </w:tbl>
    <w:p w14:paraId="1502FE1D" w14:textId="77777777" w:rsidR="00CD1491" w:rsidRDefault="00CD1491">
      <w:pPr>
        <w:spacing w:after="120"/>
      </w:pPr>
    </w:p>
    <w:p w14:paraId="2EDB5DA0" w14:textId="77777777" w:rsidR="00CD1491" w:rsidRDefault="00000000">
      <w:pPr>
        <w:spacing w:after="100"/>
      </w:pPr>
      <w:r>
        <w:rPr>
          <w:rFonts w:ascii="Arial" w:hAnsi="Arial"/>
          <w:color w:val="334155"/>
          <w:sz w:val="20"/>
        </w:rPr>
        <w:t>Interactive visual analytics provide continuous insights into plan adoption and overall fleet stability:</w:t>
      </w:r>
    </w:p>
    <w:p w14:paraId="30A39AB8" w14:textId="77777777" w:rsidR="00CD1491" w:rsidRDefault="00000000">
      <w:pPr>
        <w:pStyle w:val="ListBullet"/>
        <w:spacing w:after="60"/>
      </w:pPr>
      <w:r>
        <w:rPr>
          <w:rFonts w:ascii="Arial" w:hAnsi="Arial"/>
          <w:b/>
          <w:color w:val="0F172A"/>
          <w:sz w:val="20"/>
        </w:rPr>
        <w:t xml:space="preserve">Plan Distribution Bar Chart: </w:t>
      </w:r>
      <w:r>
        <w:rPr>
          <w:rFonts w:ascii="Arial" w:hAnsi="Arial"/>
          <w:color w:val="334155"/>
          <w:sz w:val="20"/>
        </w:rPr>
        <w:t>Visualizes subscription density across Free, Gold, Platinum, and Diamond tiers with 7-Day, 30-Day, and 1-Year historical trend filters.</w:t>
      </w:r>
    </w:p>
    <w:p w14:paraId="0F734549" w14:textId="77777777" w:rsidR="00CD1491" w:rsidRDefault="00000000">
      <w:pPr>
        <w:pStyle w:val="ListBullet"/>
        <w:spacing w:after="60"/>
      </w:pPr>
      <w:r>
        <w:rPr>
          <w:rFonts w:ascii="Arial" w:hAnsi="Arial"/>
          <w:b/>
          <w:color w:val="0F172A"/>
          <w:sz w:val="20"/>
        </w:rPr>
        <w:t xml:space="preserve">Company Status Donut Chart: </w:t>
      </w:r>
      <w:r>
        <w:rPr>
          <w:rFonts w:ascii="Arial" w:hAnsi="Arial"/>
          <w:color w:val="334155"/>
          <w:sz w:val="20"/>
        </w:rPr>
        <w:t>Categorizes tenant corporations into Active (Compliant), Trial (Evaluating), and Suspended (Locked due to non-payment or administrative sanction).</w:t>
      </w:r>
    </w:p>
    <w:p w14:paraId="5435BD16" w14:textId="77777777" w:rsidR="00CD1491" w:rsidRDefault="00000000">
      <w:pPr>
        <w:keepNext/>
        <w:spacing w:before="280" w:after="80"/>
      </w:pPr>
      <w:r>
        <w:rPr>
          <w:rFonts w:ascii="Arial" w:hAnsi="Arial"/>
          <w:b/>
          <w:color w:val="0F172A"/>
          <w:sz w:val="25"/>
        </w:rPr>
        <w:t>2.4 Quick Audit Activity Stream &amp; Expiring Tenant Alerts</w:t>
      </w:r>
    </w:p>
    <w:tbl>
      <w:tblPr>
        <w:tblW w:w="0" w:type="auto"/>
        <w:jc w:val="center"/>
        <w:tblLook w:val="04A0" w:firstRow="1" w:lastRow="0" w:firstColumn="1" w:lastColumn="0" w:noHBand="0" w:noVBand="1"/>
      </w:tblPr>
      <w:tblGrid>
        <w:gridCol w:w="9936"/>
      </w:tblGrid>
      <w:tr w:rsidR="00CD1491" w14:paraId="25959848"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2CA3DE58"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Command Center &gt; Dashboard &gt; Section: 'Activity &amp; Alerts Row'</w:t>
            </w:r>
          </w:p>
        </w:tc>
      </w:tr>
    </w:tbl>
    <w:p w14:paraId="76FFD27A"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1376030D"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F3A87BB" w14:textId="77777777" w:rsidR="00CD1491" w:rsidRDefault="00000000">
            <w:pPr>
              <w:spacing w:after="0"/>
            </w:pPr>
            <w:r>
              <w:rPr>
                <w:rFonts w:ascii="Arial" w:hAnsi="Arial"/>
                <w:b/>
                <w:color w:val="0F172A"/>
                <w:sz w:val="19"/>
              </w:rPr>
              <w:lastRenderedPageBreak/>
              <w:t>📷 SCREENSHOT PLACEHOLDER: Dashboard Activity Stream &amp; Expiring Subscriptions List</w:t>
            </w:r>
            <w:r>
              <w:rPr>
                <w:rFonts w:ascii="Arial" w:hAnsi="Arial"/>
                <w:b/>
                <w:color w:val="0F172A"/>
                <w:sz w:val="19"/>
              </w:rPr>
              <w:br/>
            </w:r>
            <w:r>
              <w:rPr>
                <w:rFonts w:ascii="Arial" w:hAnsi="Arial"/>
                <w:color w:val="64748B"/>
                <w:sz w:val="17"/>
              </w:rPr>
              <w:t>Target UI Capture: Split cards: Left Audit Activity Logs timeline with tenant tags and IPs; Right Expiring Tenant Subscriptions with 1-click 'Review' buttons</w:t>
            </w:r>
            <w:r>
              <w:rPr>
                <w:rFonts w:ascii="Arial" w:hAnsi="Arial"/>
                <w:color w:val="64748B"/>
                <w:sz w:val="17"/>
              </w:rPr>
              <w:br/>
              <w:t>Suggested Filename: docs/screenshots/06_dashboard_activity_feed.png  |  Recommended Viewport: 16:9 Desktop</w:t>
            </w:r>
          </w:p>
        </w:tc>
      </w:tr>
      <w:tr w:rsidR="00CD1491" w14:paraId="449614E9"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315FD5B3" w14:textId="2F953095" w:rsidR="00CD1491" w:rsidRDefault="000C5CE3">
            <w:pPr>
              <w:spacing w:after="0"/>
              <w:jc w:val="center"/>
            </w:pPr>
            <w:r w:rsidRPr="000C5CE3">
              <w:rPr>
                <w:rFonts w:ascii="Arial" w:hAnsi="Arial"/>
                <w:b/>
                <w:color w:val="94A3B8"/>
                <w:sz w:val="19"/>
              </w:rPr>
              <w:drawing>
                <wp:inline distT="0" distB="0" distL="0" distR="0" wp14:anchorId="09759D26" wp14:editId="001A6631">
                  <wp:extent cx="6309360" cy="954405"/>
                  <wp:effectExtent l="0" t="0" r="0" b="0"/>
                  <wp:docPr id="195909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9280" name=""/>
                          <pic:cNvPicPr/>
                        </pic:nvPicPr>
                        <pic:blipFill>
                          <a:blip r:embed="rId13"/>
                          <a:stretch>
                            <a:fillRect/>
                          </a:stretch>
                        </pic:blipFill>
                        <pic:spPr>
                          <a:xfrm>
                            <a:off x="0" y="0"/>
                            <a:ext cx="6309360" cy="954405"/>
                          </a:xfrm>
                          <a:prstGeom prst="rect">
                            <a:avLst/>
                          </a:prstGeom>
                        </pic:spPr>
                      </pic:pic>
                    </a:graphicData>
                  </a:graphic>
                </wp:inline>
              </w:drawing>
            </w:r>
          </w:p>
        </w:tc>
      </w:tr>
    </w:tbl>
    <w:p w14:paraId="4CAD032A" w14:textId="77777777" w:rsidR="00CD1491" w:rsidRDefault="00CD1491">
      <w:pPr>
        <w:spacing w:after="120"/>
      </w:pPr>
    </w:p>
    <w:p w14:paraId="245F37E7" w14:textId="77777777" w:rsidR="00CD1491" w:rsidRDefault="00000000">
      <w:pPr>
        <w:spacing w:after="100"/>
      </w:pPr>
      <w:r>
        <w:rPr>
          <w:rFonts w:ascii="Arial" w:hAnsi="Arial"/>
          <w:color w:val="334155"/>
          <w:sz w:val="20"/>
        </w:rPr>
        <w:t>The lower dashboard row displays live platform telemetry, including the 5 most recent high-severity operational events and an actionable list of expiring tenant contracts with direct review modals.</w:t>
      </w:r>
    </w:p>
    <w:p w14:paraId="73F063FE" w14:textId="77777777" w:rsidR="00CD1491" w:rsidRDefault="00000000">
      <w:pPr>
        <w:keepNext/>
        <w:spacing w:before="400" w:after="120"/>
      </w:pPr>
      <w:r>
        <w:rPr>
          <w:rFonts w:ascii="Arial" w:hAnsi="Arial"/>
          <w:b/>
          <w:color w:val="073A26"/>
          <w:sz w:val="32"/>
        </w:rPr>
        <w:t>3. Tenant Company Management &amp; Registry</w:t>
      </w:r>
    </w:p>
    <w:p w14:paraId="683907A0" w14:textId="77777777" w:rsidR="00CD1491" w:rsidRDefault="00000000">
      <w:pPr>
        <w:keepNext/>
        <w:spacing w:before="280" w:after="80"/>
      </w:pPr>
      <w:r>
        <w:rPr>
          <w:rFonts w:ascii="Arial" w:hAnsi="Arial"/>
          <w:b/>
          <w:color w:val="0F172A"/>
          <w:sz w:val="25"/>
        </w:rPr>
        <w:t>3.1 Central Tenant Registry &amp; Search Engine</w:t>
      </w:r>
    </w:p>
    <w:tbl>
      <w:tblPr>
        <w:tblW w:w="0" w:type="auto"/>
        <w:jc w:val="center"/>
        <w:tblLook w:val="04A0" w:firstRow="1" w:lastRow="0" w:firstColumn="1" w:lastColumn="0" w:noHBand="0" w:noVBand="1"/>
      </w:tblPr>
      <w:tblGrid>
        <w:gridCol w:w="9936"/>
      </w:tblGrid>
      <w:tr w:rsidR="00CD1491" w14:paraId="17B63151"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6EE664CE"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(or URL: /super-admin/companies)</w:t>
            </w:r>
          </w:p>
        </w:tc>
      </w:tr>
    </w:tbl>
    <w:p w14:paraId="438EBB47"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61FED62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5B37E3D" w14:textId="77777777" w:rsidR="00CD1491" w:rsidRDefault="00000000">
            <w:pPr>
              <w:spacing w:after="0"/>
            </w:pPr>
            <w:r>
              <w:rPr>
                <w:rFonts w:ascii="Arial" w:hAnsi="Arial"/>
                <w:b/>
                <w:color w:val="0F172A"/>
                <w:sz w:val="19"/>
              </w:rPr>
              <w:t>📷 SCREENSHOT PLACEHOLDER: Tenant Companies Directory</w:t>
            </w:r>
            <w:r>
              <w:rPr>
                <w:rFonts w:ascii="Arial" w:hAnsi="Arial"/>
                <w:b/>
                <w:color w:val="0F172A"/>
                <w:sz w:val="19"/>
              </w:rPr>
              <w:br/>
            </w:r>
            <w:r>
              <w:rPr>
                <w:rFonts w:ascii="Arial" w:hAnsi="Arial"/>
                <w:color w:val="64748B"/>
                <w:sz w:val="17"/>
              </w:rPr>
              <w:t>Target UI Capture: Central Companies Registry table showing Company Logos, Names, Subdomains, Database Schemas, Status Badges, Plan Badges, Admins, and Action Menus</w:t>
            </w:r>
            <w:r>
              <w:rPr>
                <w:rFonts w:ascii="Arial" w:hAnsi="Arial"/>
                <w:color w:val="64748B"/>
                <w:sz w:val="17"/>
              </w:rPr>
              <w:br/>
              <w:t>Suggested Filename: docs/screenshots/07_tenant_companies_registry.png  |  Recommended Viewport: 16:9 Desktop</w:t>
            </w:r>
          </w:p>
        </w:tc>
      </w:tr>
      <w:tr w:rsidR="00CD1491" w14:paraId="58208A6A"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869A661" w14:textId="78B6C3ED" w:rsidR="00CD1491" w:rsidRDefault="009E22E7">
            <w:pPr>
              <w:spacing w:after="0"/>
              <w:jc w:val="center"/>
            </w:pPr>
            <w:r w:rsidRPr="009E22E7">
              <w:rPr>
                <w:rFonts w:ascii="Arial" w:hAnsi="Arial"/>
                <w:b/>
                <w:color w:val="94A3B8"/>
                <w:sz w:val="19"/>
              </w:rPr>
              <w:drawing>
                <wp:inline distT="0" distB="0" distL="0" distR="0" wp14:anchorId="16875D40" wp14:editId="1D80FD82">
                  <wp:extent cx="6309360" cy="2908300"/>
                  <wp:effectExtent l="0" t="0" r="0" b="6350"/>
                  <wp:docPr id="18876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22713" name=""/>
                          <pic:cNvPicPr/>
                        </pic:nvPicPr>
                        <pic:blipFill>
                          <a:blip r:embed="rId14"/>
                          <a:stretch>
                            <a:fillRect/>
                          </a:stretch>
                        </pic:blipFill>
                        <pic:spPr>
                          <a:xfrm>
                            <a:off x="0" y="0"/>
                            <a:ext cx="6309360" cy="2908300"/>
                          </a:xfrm>
                          <a:prstGeom prst="rect">
                            <a:avLst/>
                          </a:prstGeom>
                        </pic:spPr>
                      </pic:pic>
                    </a:graphicData>
                  </a:graphic>
                </wp:inline>
              </w:drawing>
            </w:r>
          </w:p>
        </w:tc>
      </w:tr>
    </w:tbl>
    <w:p w14:paraId="736AE0AB" w14:textId="77777777" w:rsidR="00CD1491" w:rsidRDefault="00CD1491">
      <w:pPr>
        <w:spacing w:after="120"/>
      </w:pPr>
    </w:p>
    <w:p w14:paraId="6639E9FE" w14:textId="77777777" w:rsidR="00CD1491" w:rsidRDefault="00000000">
      <w:pPr>
        <w:spacing w:after="100"/>
      </w:pPr>
      <w:r>
        <w:rPr>
          <w:rFonts w:ascii="Arial" w:hAnsi="Arial"/>
          <w:color w:val="334155"/>
          <w:sz w:val="20"/>
        </w:rPr>
        <w:t>The Central Tenant Registry maintains the definitive inventory of all client corporations operating within the multi-tenant ecosystem.</w:t>
      </w:r>
    </w:p>
    <w:tbl>
      <w:tblPr>
        <w:tblW w:w="0" w:type="auto"/>
        <w:jc w:val="center"/>
        <w:tblLook w:val="04A0" w:firstRow="1" w:lastRow="0" w:firstColumn="1" w:lastColumn="0" w:noHBand="0" w:noVBand="1"/>
      </w:tblPr>
      <w:tblGrid>
        <w:gridCol w:w="2592"/>
        <w:gridCol w:w="3168"/>
        <w:gridCol w:w="4176"/>
      </w:tblGrid>
      <w:tr w:rsidR="00CD1491" w14:paraId="33C193B4" w14:textId="77777777">
        <w:trPr>
          <w:jc w:val="center"/>
        </w:trPr>
        <w:tc>
          <w:tcPr>
            <w:tcW w:w="2592"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56D2A870" w14:textId="77777777" w:rsidR="00CD1491" w:rsidRDefault="00000000">
            <w:pPr>
              <w:spacing w:after="0"/>
            </w:pPr>
            <w:r>
              <w:rPr>
                <w:rFonts w:ascii="Arial" w:hAnsi="Arial"/>
                <w:b/>
                <w:color w:val="FFFFFF"/>
                <w:sz w:val="18"/>
              </w:rPr>
              <w:t>Column Name</w:t>
            </w:r>
          </w:p>
        </w:tc>
        <w:tc>
          <w:tcPr>
            <w:tcW w:w="3168"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6A94B17E" w14:textId="77777777" w:rsidR="00CD1491" w:rsidRDefault="00000000">
            <w:pPr>
              <w:spacing w:after="0"/>
            </w:pPr>
            <w:r>
              <w:rPr>
                <w:rFonts w:ascii="Arial" w:hAnsi="Arial"/>
                <w:b/>
                <w:color w:val="FFFFFF"/>
                <w:sz w:val="18"/>
              </w:rPr>
              <w:t>Technical Representation</w:t>
            </w:r>
          </w:p>
        </w:tc>
        <w:tc>
          <w:tcPr>
            <w:tcW w:w="4176"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656A22AF" w14:textId="77777777" w:rsidR="00CD1491" w:rsidRDefault="00000000">
            <w:pPr>
              <w:spacing w:after="0"/>
            </w:pPr>
            <w:r>
              <w:rPr>
                <w:rFonts w:ascii="Arial" w:hAnsi="Arial"/>
                <w:b/>
                <w:color w:val="FFFFFF"/>
                <w:sz w:val="18"/>
              </w:rPr>
              <w:t>Operational Purpose</w:t>
            </w:r>
          </w:p>
        </w:tc>
      </w:tr>
      <w:tr w:rsidR="00CD1491" w14:paraId="41922DC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4C2B19" w14:textId="77777777" w:rsidR="00CD1491" w:rsidRDefault="00000000">
            <w:pPr>
              <w:spacing w:after="0"/>
            </w:pPr>
            <w:r>
              <w:rPr>
                <w:rFonts w:ascii="Arial" w:hAnsi="Arial"/>
                <w:color w:val="334155"/>
                <w:sz w:val="18"/>
              </w:rPr>
              <w:t>Company Profile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1E153B" w14:textId="77777777" w:rsidR="00CD1491" w:rsidRDefault="00000000">
            <w:pPr>
              <w:spacing w:after="0"/>
            </w:pPr>
            <w:r>
              <w:rPr>
                <w:rFonts w:ascii="Arial" w:hAnsi="Arial"/>
                <w:color w:val="334155"/>
                <w:sz w:val="18"/>
              </w:rPr>
              <w:t>Logo + Name + Email</w:t>
            </w:r>
          </w:p>
        </w:tc>
        <w:tc>
          <w:tcPr>
            <w:tcW w:w="4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214649" w14:textId="77777777" w:rsidR="00CD1491" w:rsidRDefault="00000000">
            <w:pPr>
              <w:spacing w:after="0"/>
            </w:pPr>
            <w:r>
              <w:rPr>
                <w:rFonts w:ascii="Arial" w:hAnsi="Arial"/>
                <w:color w:val="334155"/>
                <w:sz w:val="18"/>
              </w:rPr>
              <w:t>Identifies corporate legal entity and billing communication channel.</w:t>
            </w:r>
          </w:p>
        </w:tc>
      </w:tr>
      <w:tr w:rsidR="00CD1491" w14:paraId="304AB6C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FF3A555" w14:textId="77777777" w:rsidR="00CD1491" w:rsidRDefault="00000000">
            <w:pPr>
              <w:spacing w:after="0"/>
            </w:pPr>
            <w:r>
              <w:rPr>
                <w:rFonts w:ascii="Arial" w:hAnsi="Arial"/>
                <w:color w:val="334155"/>
                <w:sz w:val="18"/>
              </w:rPr>
              <w:t>Subdomain Identifier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11A6686" w14:textId="77777777" w:rsidR="00CD1491" w:rsidRDefault="00000000">
            <w:pPr>
              <w:spacing w:after="0"/>
            </w:pPr>
            <w:r>
              <w:rPr>
                <w:rFonts w:ascii="Arial" w:hAnsi="Arial"/>
                <w:color w:val="334155"/>
                <w:sz w:val="18"/>
              </w:rPr>
              <w:t>Monospace tag (e.g. acme)</w:t>
            </w:r>
          </w:p>
        </w:tc>
        <w:tc>
          <w:tcPr>
            <w:tcW w:w="41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CDC08CE" w14:textId="77777777" w:rsidR="00CD1491" w:rsidRDefault="00000000">
            <w:pPr>
              <w:spacing w:after="0"/>
            </w:pPr>
            <w:r>
              <w:rPr>
                <w:rFonts w:ascii="Arial" w:hAnsi="Arial"/>
                <w:color w:val="334155"/>
                <w:sz w:val="18"/>
              </w:rPr>
              <w:t>DNS host prefix used to dynamically route client HTTP requests.</w:t>
            </w:r>
          </w:p>
        </w:tc>
      </w:tr>
      <w:tr w:rsidR="00CD1491" w14:paraId="5B5F44C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52D85E" w14:textId="77777777" w:rsidR="00CD1491" w:rsidRDefault="00000000">
            <w:pPr>
              <w:spacing w:after="0"/>
            </w:pPr>
            <w:r>
              <w:rPr>
                <w:rFonts w:ascii="Arial" w:hAnsi="Arial"/>
                <w:color w:val="334155"/>
                <w:sz w:val="18"/>
              </w:rPr>
              <w:t>Isolated Database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437374" w14:textId="77777777" w:rsidR="00CD1491" w:rsidRDefault="00000000">
            <w:pPr>
              <w:spacing w:after="0"/>
            </w:pPr>
            <w:r>
              <w:rPr>
                <w:rFonts w:ascii="Arial" w:hAnsi="Arial"/>
                <w:color w:val="334155"/>
                <w:sz w:val="18"/>
              </w:rPr>
              <w:t>pms_{company_slug}</w:t>
            </w:r>
          </w:p>
        </w:tc>
        <w:tc>
          <w:tcPr>
            <w:tcW w:w="4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CB0F2CB" w14:textId="77777777" w:rsidR="00CD1491" w:rsidRDefault="00000000">
            <w:pPr>
              <w:spacing w:after="0"/>
            </w:pPr>
            <w:r>
              <w:rPr>
                <w:rFonts w:ascii="Arial" w:hAnsi="Arial"/>
                <w:color w:val="334155"/>
                <w:sz w:val="18"/>
              </w:rPr>
              <w:t>Dedicated database schema storing all company project and financial data.</w:t>
            </w:r>
          </w:p>
        </w:tc>
      </w:tr>
      <w:tr w:rsidR="00CD1491" w14:paraId="2D5BF7B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0DEDAB6" w14:textId="77777777" w:rsidR="00CD1491" w:rsidRDefault="00000000">
            <w:pPr>
              <w:spacing w:after="0"/>
            </w:pPr>
            <w:r>
              <w:rPr>
                <w:rFonts w:ascii="Arial" w:hAnsi="Arial"/>
                <w:color w:val="334155"/>
                <w:sz w:val="18"/>
              </w:rPr>
              <w:t>Status State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797673" w14:textId="77777777" w:rsidR="00CD1491" w:rsidRDefault="00000000">
            <w:pPr>
              <w:spacing w:after="0"/>
            </w:pPr>
            <w:r>
              <w:rPr>
                <w:rFonts w:ascii="Arial" w:hAnsi="Arial"/>
                <w:color w:val="334155"/>
                <w:sz w:val="18"/>
              </w:rPr>
              <w:t>Active / Trial / Suspended</w:t>
            </w:r>
          </w:p>
        </w:tc>
        <w:tc>
          <w:tcPr>
            <w:tcW w:w="41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EC1D6D8" w14:textId="77777777" w:rsidR="00CD1491" w:rsidRDefault="00000000">
            <w:pPr>
              <w:spacing w:after="0"/>
            </w:pPr>
            <w:r>
              <w:rPr>
                <w:rFonts w:ascii="Arial" w:hAnsi="Arial"/>
                <w:color w:val="334155"/>
                <w:sz w:val="18"/>
              </w:rPr>
              <w:t>Real-time licensing state controlling user ingress.</w:t>
            </w:r>
          </w:p>
        </w:tc>
      </w:tr>
      <w:tr w:rsidR="00CD1491" w14:paraId="7FD22A3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3BA3EA" w14:textId="77777777" w:rsidR="00CD1491" w:rsidRDefault="00000000">
            <w:pPr>
              <w:spacing w:after="0"/>
            </w:pPr>
            <w:r>
              <w:rPr>
                <w:rFonts w:ascii="Arial" w:hAnsi="Arial"/>
                <w:color w:val="334155"/>
                <w:sz w:val="18"/>
              </w:rPr>
              <w:t>Plan Tier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0C1FD3" w14:textId="77777777" w:rsidR="00CD1491" w:rsidRDefault="00000000">
            <w:pPr>
              <w:spacing w:after="0"/>
            </w:pPr>
            <w:r>
              <w:rPr>
                <w:rFonts w:ascii="Arial" w:hAnsi="Arial"/>
                <w:color w:val="334155"/>
                <w:sz w:val="18"/>
              </w:rPr>
              <w:t>Free / Gold / Platinum / Diamond</w:t>
            </w:r>
          </w:p>
        </w:tc>
        <w:tc>
          <w:tcPr>
            <w:tcW w:w="4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2DB700" w14:textId="77777777" w:rsidR="00CD1491" w:rsidRDefault="00000000">
            <w:pPr>
              <w:spacing w:after="0"/>
            </w:pPr>
            <w:r>
              <w:rPr>
                <w:rFonts w:ascii="Arial" w:hAnsi="Arial"/>
                <w:color w:val="334155"/>
                <w:sz w:val="18"/>
              </w:rPr>
              <w:t>Active commercial contract determining feature entitlements.</w:t>
            </w:r>
          </w:p>
        </w:tc>
      </w:tr>
      <w:tr w:rsidR="00CD1491" w14:paraId="7C55CC2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CA9F75D" w14:textId="77777777" w:rsidR="00CD1491" w:rsidRDefault="00000000">
            <w:pPr>
              <w:spacing w:after="0"/>
            </w:pPr>
            <w:r>
              <w:rPr>
                <w:rFonts w:ascii="Arial" w:hAnsi="Arial"/>
                <w:color w:val="334155"/>
                <w:sz w:val="18"/>
              </w:rPr>
              <w:t>Assigned Admin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8388F8" w14:textId="77777777" w:rsidR="00CD1491" w:rsidRDefault="00000000">
            <w:pPr>
              <w:spacing w:after="0"/>
            </w:pPr>
            <w:r>
              <w:rPr>
                <w:rFonts w:ascii="Arial" w:hAnsi="Arial"/>
                <w:color w:val="334155"/>
                <w:sz w:val="18"/>
              </w:rPr>
              <w:t>Primary Admin Name &amp; Link</w:t>
            </w:r>
          </w:p>
        </w:tc>
        <w:tc>
          <w:tcPr>
            <w:tcW w:w="41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42A784C" w14:textId="77777777" w:rsidR="00CD1491" w:rsidRDefault="00000000">
            <w:pPr>
              <w:spacing w:after="0"/>
            </w:pPr>
            <w:r>
              <w:rPr>
                <w:rFonts w:ascii="Arial" w:hAnsi="Arial"/>
                <w:color w:val="334155"/>
                <w:sz w:val="18"/>
              </w:rPr>
              <w:t>Root corporate executive account inside the tenant database.</w:t>
            </w:r>
          </w:p>
        </w:tc>
      </w:tr>
      <w:tr w:rsidR="00CD1491" w14:paraId="01CD6F9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285FE7D" w14:textId="77777777" w:rsidR="00CD1491" w:rsidRDefault="00000000">
            <w:pPr>
              <w:spacing w:after="0"/>
            </w:pPr>
            <w:r>
              <w:rPr>
                <w:rFonts w:ascii="Arial" w:hAnsi="Arial"/>
                <w:color w:val="334155"/>
                <w:sz w:val="18"/>
              </w:rPr>
              <w:t>Expiration Date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80C0DF" w14:textId="77777777" w:rsidR="00CD1491" w:rsidRDefault="00000000">
            <w:pPr>
              <w:spacing w:after="0"/>
            </w:pPr>
            <w:r>
              <w:rPr>
                <w:rFonts w:ascii="Arial" w:hAnsi="Arial"/>
                <w:color w:val="334155"/>
                <w:sz w:val="18"/>
              </w:rPr>
              <w:t>UTC Timestamp + Days Badge</w:t>
            </w:r>
          </w:p>
        </w:tc>
        <w:tc>
          <w:tcPr>
            <w:tcW w:w="4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742573" w14:textId="77777777" w:rsidR="00CD1491" w:rsidRDefault="00000000">
            <w:pPr>
              <w:spacing w:after="0"/>
            </w:pPr>
            <w:r>
              <w:rPr>
                <w:rFonts w:ascii="Arial" w:hAnsi="Arial"/>
                <w:color w:val="334155"/>
                <w:sz w:val="18"/>
              </w:rPr>
              <w:t>Contractual expiration date determining grace period triggers.</w:t>
            </w:r>
          </w:p>
        </w:tc>
      </w:tr>
    </w:tbl>
    <w:p w14:paraId="413FB4C6" w14:textId="77777777" w:rsidR="00CD1491" w:rsidRDefault="00CD1491">
      <w:pPr>
        <w:spacing w:after="120"/>
      </w:pPr>
    </w:p>
    <w:p w14:paraId="4406E87F" w14:textId="77777777" w:rsidR="00CD1491" w:rsidRDefault="00000000">
      <w:pPr>
        <w:keepNext/>
        <w:spacing w:before="280" w:after="80"/>
      </w:pPr>
      <w:r>
        <w:rPr>
          <w:rFonts w:ascii="Arial" w:hAnsi="Arial"/>
          <w:b/>
          <w:color w:val="0F172A"/>
          <w:sz w:val="25"/>
        </w:rPr>
        <w:t>3.2 Tenant Lifecycle &amp; Status Modification</w:t>
      </w:r>
    </w:p>
    <w:tbl>
      <w:tblPr>
        <w:tblW w:w="0" w:type="auto"/>
        <w:jc w:val="center"/>
        <w:tblLook w:val="04A0" w:firstRow="1" w:lastRow="0" w:firstColumn="1" w:lastColumn="0" w:noHBand="0" w:noVBand="1"/>
      </w:tblPr>
      <w:tblGrid>
        <w:gridCol w:w="9936"/>
      </w:tblGrid>
      <w:tr w:rsidR="00CD1491" w14:paraId="4D98F9B4"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8123570"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&gt; Action Menu (...) &gt; Click 'Change Status'</w:t>
            </w:r>
          </w:p>
        </w:tc>
      </w:tr>
    </w:tbl>
    <w:p w14:paraId="00B05D70"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786CE141" w14:textId="77777777" w:rsidTr="00ED1615">
        <w:trPr>
          <w:trHeight w:val="1229"/>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8FD4C83" w14:textId="77777777" w:rsidR="00CD1491" w:rsidRDefault="00000000">
            <w:pPr>
              <w:spacing w:after="0"/>
            </w:pPr>
            <w:r>
              <w:rPr>
                <w:rFonts w:ascii="Arial" w:hAnsi="Arial"/>
                <w:b/>
                <w:color w:val="0F172A"/>
                <w:sz w:val="19"/>
              </w:rPr>
              <w:t>📷 SCREENSHOT PLACEHOLDER: Tenant Status Modification Dialog</w:t>
            </w:r>
            <w:r>
              <w:rPr>
                <w:rFonts w:ascii="Arial" w:hAnsi="Arial"/>
                <w:b/>
                <w:color w:val="0F172A"/>
                <w:sz w:val="19"/>
              </w:rPr>
              <w:br/>
            </w:r>
            <w:r>
              <w:rPr>
                <w:rFonts w:ascii="Arial" w:hAnsi="Arial"/>
                <w:color w:val="64748B"/>
                <w:sz w:val="17"/>
              </w:rPr>
              <w:t>Target UI Capture: Status control modal with radio options (Active, Trial, Suspended, Deactivated), Reason text area, and Save confirmation button</w:t>
            </w:r>
            <w:r>
              <w:rPr>
                <w:rFonts w:ascii="Arial" w:hAnsi="Arial"/>
                <w:color w:val="64748B"/>
                <w:sz w:val="17"/>
              </w:rPr>
              <w:br/>
              <w:t xml:space="preserve">Suggested Filename: </w:t>
            </w:r>
            <w:proofErr w:type="gramStart"/>
            <w:r>
              <w:rPr>
                <w:rFonts w:ascii="Arial" w:hAnsi="Arial"/>
                <w:color w:val="64748B"/>
                <w:sz w:val="17"/>
              </w:rPr>
              <w:t>docs/screenshots/08_tenant_status_modal.png  |</w:t>
            </w:r>
            <w:proofErr w:type="gramEnd"/>
            <w:r>
              <w:rPr>
                <w:rFonts w:ascii="Arial" w:hAnsi="Arial"/>
                <w:color w:val="64748B"/>
                <w:sz w:val="17"/>
              </w:rPr>
              <w:t xml:space="preserve">  Recommended Viewport: 4:3 Desktop</w:t>
            </w:r>
          </w:p>
        </w:tc>
      </w:tr>
      <w:tr w:rsidR="00CD1491" w14:paraId="1FB6558E"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40A71A4" w14:textId="7343B59E" w:rsidR="00CD1491" w:rsidRDefault="00ED1615">
            <w:pPr>
              <w:spacing w:after="0"/>
              <w:jc w:val="center"/>
            </w:pPr>
            <w:r w:rsidRPr="00ED1615">
              <w:rPr>
                <w:rFonts w:ascii="Arial" w:hAnsi="Arial"/>
                <w:b/>
                <w:color w:val="94A3B8"/>
                <w:sz w:val="19"/>
              </w:rPr>
              <w:drawing>
                <wp:inline distT="0" distB="0" distL="0" distR="0" wp14:anchorId="079B6071" wp14:editId="6ECF9435">
                  <wp:extent cx="6309360" cy="1878965"/>
                  <wp:effectExtent l="0" t="0" r="0" b="6985"/>
                  <wp:docPr id="10204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5930" name=""/>
                          <pic:cNvPicPr/>
                        </pic:nvPicPr>
                        <pic:blipFill>
                          <a:blip r:embed="rId15"/>
                          <a:stretch>
                            <a:fillRect/>
                          </a:stretch>
                        </pic:blipFill>
                        <pic:spPr>
                          <a:xfrm>
                            <a:off x="0" y="0"/>
                            <a:ext cx="6309360" cy="1878965"/>
                          </a:xfrm>
                          <a:prstGeom prst="rect">
                            <a:avLst/>
                          </a:prstGeom>
                        </pic:spPr>
                      </pic:pic>
                    </a:graphicData>
                  </a:graphic>
                </wp:inline>
              </w:drawing>
            </w:r>
          </w:p>
        </w:tc>
      </w:tr>
    </w:tbl>
    <w:p w14:paraId="30FCEC2C" w14:textId="77777777" w:rsidR="00CD1491" w:rsidRDefault="00CD1491">
      <w:pPr>
        <w:spacing w:after="120"/>
      </w:pPr>
    </w:p>
    <w:p w14:paraId="71FD27AD" w14:textId="77777777" w:rsidR="00CD1491" w:rsidRDefault="00000000">
      <w:pPr>
        <w:spacing w:after="100"/>
      </w:pPr>
      <w:r>
        <w:rPr>
          <w:rFonts w:ascii="Arial" w:hAnsi="Arial"/>
          <w:color w:val="334155"/>
          <w:sz w:val="20"/>
        </w:rPr>
        <w:lastRenderedPageBreak/>
        <w:t>Superadmins can adjust corporate tenant lifecycle states with instant platform-wide enforcement:</w:t>
      </w:r>
    </w:p>
    <w:p w14:paraId="17E813EF" w14:textId="77777777" w:rsidR="00CD1491" w:rsidRDefault="00000000">
      <w:pPr>
        <w:pStyle w:val="ListBullet"/>
        <w:spacing w:after="60"/>
      </w:pPr>
      <w:r>
        <w:rPr>
          <w:rFonts w:ascii="Arial" w:hAnsi="Arial"/>
          <w:b/>
          <w:color w:val="0F172A"/>
          <w:sz w:val="20"/>
        </w:rPr>
        <w:t xml:space="preserve">Active: </w:t>
      </w:r>
      <w:r>
        <w:rPr>
          <w:rFonts w:ascii="Arial" w:hAnsi="Arial"/>
          <w:color w:val="334155"/>
          <w:sz w:val="20"/>
        </w:rPr>
        <w:t>Standard production state. All employees, managers, and clients experience normal authenticated access.</w:t>
      </w:r>
    </w:p>
    <w:p w14:paraId="3D516382" w14:textId="77777777" w:rsidR="00CD1491" w:rsidRDefault="00000000">
      <w:pPr>
        <w:pStyle w:val="ListBullet"/>
        <w:spacing w:after="60"/>
      </w:pPr>
      <w:r>
        <w:rPr>
          <w:rFonts w:ascii="Arial" w:hAnsi="Arial"/>
          <w:b/>
          <w:color w:val="0F172A"/>
          <w:sz w:val="20"/>
        </w:rPr>
        <w:t xml:space="preserve">Trial: </w:t>
      </w:r>
      <w:r>
        <w:rPr>
          <w:rFonts w:ascii="Arial" w:hAnsi="Arial"/>
          <w:color w:val="334155"/>
          <w:sz w:val="20"/>
        </w:rPr>
        <w:t>Evaluation state with active top-bar countdown notifying administrators of contract expiration dates.</w:t>
      </w:r>
    </w:p>
    <w:p w14:paraId="76634817" w14:textId="77777777" w:rsidR="00CD1491" w:rsidRDefault="00000000">
      <w:pPr>
        <w:pStyle w:val="ListBullet"/>
        <w:spacing w:after="60"/>
      </w:pPr>
      <w:r>
        <w:rPr>
          <w:rFonts w:ascii="Arial" w:hAnsi="Arial"/>
          <w:b/>
          <w:color w:val="0F172A"/>
          <w:sz w:val="20"/>
        </w:rPr>
        <w:t xml:space="preserve">Suspended: </w:t>
      </w:r>
      <w:r>
        <w:rPr>
          <w:rFonts w:ascii="Arial" w:hAnsi="Arial"/>
          <w:color w:val="334155"/>
          <w:sz w:val="20"/>
        </w:rPr>
        <w:t>Restricted state. Tenant database remains intact; user logins are intercepted and redirected to a suspension lock screen.</w:t>
      </w:r>
    </w:p>
    <w:p w14:paraId="59D1A0B3" w14:textId="77777777" w:rsidR="00CD1491" w:rsidRDefault="00000000">
      <w:pPr>
        <w:pStyle w:val="ListBullet"/>
        <w:spacing w:after="60"/>
      </w:pPr>
      <w:r>
        <w:rPr>
          <w:rFonts w:ascii="Arial" w:hAnsi="Arial"/>
          <w:b/>
          <w:color w:val="0F172A"/>
          <w:sz w:val="20"/>
        </w:rPr>
        <w:t xml:space="preserve">Deactivated: </w:t>
      </w:r>
      <w:r>
        <w:rPr>
          <w:rFonts w:ascii="Arial" w:hAnsi="Arial"/>
          <w:color w:val="334155"/>
          <w:sz w:val="20"/>
        </w:rPr>
        <w:t>Decommissioned state. All tenant ingress and scheduled background cron jobs are completely halted.</w:t>
      </w:r>
    </w:p>
    <w:p w14:paraId="5A0EE717" w14:textId="77777777" w:rsidR="00CD1491" w:rsidRDefault="00000000">
      <w:pPr>
        <w:keepNext/>
        <w:spacing w:before="280" w:after="80"/>
      </w:pPr>
      <w:r>
        <w:rPr>
          <w:rFonts w:ascii="Arial" w:hAnsi="Arial"/>
          <w:b/>
          <w:color w:val="0F172A"/>
          <w:sz w:val="25"/>
        </w:rPr>
        <w:t>3.3 Seamless Tenant Workspace Ingress (Impersonation Mode)</w:t>
      </w:r>
    </w:p>
    <w:tbl>
      <w:tblPr>
        <w:tblW w:w="0" w:type="auto"/>
        <w:jc w:val="center"/>
        <w:tblLook w:val="04A0" w:firstRow="1" w:lastRow="0" w:firstColumn="1" w:lastColumn="0" w:noHBand="0" w:noVBand="1"/>
      </w:tblPr>
      <w:tblGrid>
        <w:gridCol w:w="9936"/>
      </w:tblGrid>
      <w:tr w:rsidR="00CD1491" w14:paraId="6C9A12E9"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08C4450F"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&gt; Row Actions &gt; Click 'Enter Company'</w:t>
            </w:r>
          </w:p>
        </w:tc>
      </w:tr>
    </w:tbl>
    <w:p w14:paraId="6DD452E7"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343BDF9A"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57D553E" w14:textId="77777777" w:rsidR="00CD1491" w:rsidRDefault="00000000">
            <w:pPr>
              <w:spacing w:after="0"/>
            </w:pPr>
            <w:r>
              <w:rPr>
                <w:rFonts w:ascii="Arial" w:hAnsi="Arial"/>
                <w:b/>
                <w:color w:val="0F172A"/>
                <w:sz w:val="19"/>
              </w:rPr>
              <w:t>📷 SCREENSHOT PLACEHOLDER: Tenant Impersonation Mode Banner</w:t>
            </w:r>
            <w:r>
              <w:rPr>
                <w:rFonts w:ascii="Arial" w:hAnsi="Arial"/>
                <w:b/>
                <w:color w:val="0F172A"/>
                <w:sz w:val="19"/>
              </w:rPr>
              <w:br/>
            </w:r>
            <w:r>
              <w:rPr>
                <w:rFonts w:ascii="Arial" w:hAnsi="Arial"/>
                <w:color w:val="64748B"/>
                <w:sz w:val="17"/>
              </w:rPr>
              <w:t>Target UI Capture: Tenant internal dashboard view showing the top Amber Ingress Banner: 'Viewing [Company Name] in Super Admin Mode' with 'Leave Impersonation' CTA</w:t>
            </w:r>
            <w:r>
              <w:rPr>
                <w:rFonts w:ascii="Arial" w:hAnsi="Arial"/>
                <w:color w:val="64748B"/>
                <w:sz w:val="17"/>
              </w:rPr>
              <w:br/>
              <w:t>Suggested Filename: docs/screenshots/09_tenant_impersonation_banner.png  |  Recommended Viewport: 16:9 Desktop</w:t>
            </w:r>
          </w:p>
        </w:tc>
      </w:tr>
      <w:tr w:rsidR="00CD1491" w14:paraId="5FACF2FF"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7FDD3A2" w14:textId="6F4D5573" w:rsidR="00CD1491" w:rsidRDefault="00173497">
            <w:pPr>
              <w:spacing w:after="0"/>
              <w:jc w:val="center"/>
            </w:pPr>
            <w:r w:rsidRPr="00173497">
              <w:rPr>
                <w:rFonts w:ascii="Arial" w:hAnsi="Arial"/>
                <w:b/>
                <w:color w:val="94A3B8"/>
                <w:sz w:val="19"/>
              </w:rPr>
              <w:drawing>
                <wp:inline distT="0" distB="0" distL="0" distR="0" wp14:anchorId="04D40827" wp14:editId="55497EE2">
                  <wp:extent cx="6309360" cy="1997710"/>
                  <wp:effectExtent l="0" t="0" r="0" b="2540"/>
                  <wp:docPr id="91116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2412" name=""/>
                          <pic:cNvPicPr/>
                        </pic:nvPicPr>
                        <pic:blipFill>
                          <a:blip r:embed="rId16"/>
                          <a:stretch>
                            <a:fillRect/>
                          </a:stretch>
                        </pic:blipFill>
                        <pic:spPr>
                          <a:xfrm>
                            <a:off x="0" y="0"/>
                            <a:ext cx="6309360" cy="1997710"/>
                          </a:xfrm>
                          <a:prstGeom prst="rect">
                            <a:avLst/>
                          </a:prstGeom>
                        </pic:spPr>
                      </pic:pic>
                    </a:graphicData>
                  </a:graphic>
                </wp:inline>
              </w:drawing>
            </w:r>
          </w:p>
        </w:tc>
      </w:tr>
    </w:tbl>
    <w:p w14:paraId="08F3184D" w14:textId="77777777" w:rsidR="00CD1491" w:rsidRDefault="00CD1491">
      <w:pPr>
        <w:spacing w:after="120"/>
      </w:pPr>
    </w:p>
    <w:p w14:paraId="70F7F885" w14:textId="77777777" w:rsidR="00CD1491" w:rsidRDefault="00000000">
      <w:pPr>
        <w:spacing w:after="100"/>
      </w:pPr>
      <w:r>
        <w:rPr>
          <w:rFonts w:ascii="Arial" w:hAnsi="Arial"/>
          <w:color w:val="334155"/>
          <w:sz w:val="20"/>
        </w:rPr>
        <w:t>Tenant Workspace Ingress allows Superadmins to bypass standard authentication credentials and step directly into any tenant organization's environment with full administrative permissions for technical diagnostics, dispute reviews, or custom setups.</w:t>
      </w:r>
    </w:p>
    <w:tbl>
      <w:tblPr>
        <w:tblW w:w="0" w:type="auto"/>
        <w:jc w:val="center"/>
        <w:tblLook w:val="04A0" w:firstRow="1" w:lastRow="0" w:firstColumn="1" w:lastColumn="0" w:noHBand="0" w:noVBand="1"/>
      </w:tblPr>
      <w:tblGrid>
        <w:gridCol w:w="9936"/>
      </w:tblGrid>
      <w:tr w:rsidR="00CD1491" w14:paraId="21CE20C3"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405E925" w14:textId="77777777" w:rsidR="00CD1491" w:rsidRDefault="00000000">
            <w:pPr>
              <w:spacing w:after="0"/>
            </w:pPr>
            <w:r>
              <w:rPr>
                <w:rFonts w:ascii="Arial" w:hAnsi="Arial"/>
                <w:b/>
                <w:color w:val="0F744C"/>
                <w:sz w:val="19"/>
              </w:rPr>
              <w:t xml:space="preserve">[IMPORTANT] </w:t>
            </w:r>
            <w:r>
              <w:rPr>
                <w:rFonts w:ascii="Arial" w:hAnsi="Arial"/>
                <w:color w:val="334155"/>
                <w:sz w:val="19"/>
              </w:rPr>
              <w:t>Entering a company dynamically switches database connection contexts from 'central' to the isolated tenant schema ('pms_{company_slug}'). All actions performed during impersonation are audited with the Superadmin's real identity.</w:t>
            </w:r>
          </w:p>
        </w:tc>
      </w:tr>
    </w:tbl>
    <w:p w14:paraId="7BCB971A" w14:textId="77777777" w:rsidR="00CD1491" w:rsidRDefault="00CD1491">
      <w:pPr>
        <w:spacing w:after="80"/>
      </w:pPr>
    </w:p>
    <w:p w14:paraId="4C70BE79" w14:textId="77777777" w:rsidR="00CD1491" w:rsidRDefault="00000000">
      <w:pPr>
        <w:keepNext/>
        <w:spacing w:before="400" w:after="120"/>
      </w:pPr>
      <w:r>
        <w:rPr>
          <w:rFonts w:ascii="Arial" w:hAnsi="Arial"/>
          <w:b/>
          <w:color w:val="073A26"/>
          <w:sz w:val="32"/>
        </w:rPr>
        <w:lastRenderedPageBreak/>
        <w:t>4. Tenant Provisioning &amp; Setup Wizard</w:t>
      </w:r>
    </w:p>
    <w:p w14:paraId="1C4815E1" w14:textId="77777777" w:rsidR="00CD1491" w:rsidRDefault="00000000">
      <w:pPr>
        <w:keepNext/>
        <w:spacing w:before="280" w:after="80"/>
      </w:pPr>
      <w:r>
        <w:rPr>
          <w:rFonts w:ascii="Arial" w:hAnsi="Arial"/>
          <w:b/>
          <w:color w:val="0F172A"/>
          <w:sz w:val="25"/>
        </w:rPr>
        <w:t>4.1 Step 1: Corporate Profile &amp; Subdomain Routing</w:t>
      </w:r>
    </w:p>
    <w:tbl>
      <w:tblPr>
        <w:tblW w:w="0" w:type="auto"/>
        <w:jc w:val="center"/>
        <w:tblLook w:val="04A0" w:firstRow="1" w:lastRow="0" w:firstColumn="1" w:lastColumn="0" w:noHBand="0" w:noVBand="1"/>
      </w:tblPr>
      <w:tblGrid>
        <w:gridCol w:w="9936"/>
      </w:tblGrid>
      <w:tr w:rsidR="00CD1491" w14:paraId="789C6CBE"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147C1E20"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&gt; Click '+ Provision Tenant'  (or URL: /super-admin/companies/create)</w:t>
            </w:r>
          </w:p>
        </w:tc>
      </w:tr>
    </w:tbl>
    <w:p w14:paraId="24049AEE"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3D0D79CA"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FB85122" w14:textId="77777777" w:rsidR="00CD1491" w:rsidRDefault="00000000">
            <w:pPr>
              <w:spacing w:after="0"/>
            </w:pPr>
            <w:r>
              <w:rPr>
                <w:rFonts w:ascii="Arial" w:hAnsi="Arial"/>
                <w:b/>
                <w:color w:val="0F172A"/>
                <w:sz w:val="19"/>
              </w:rPr>
              <w:t>📷 SCREENSHOT PLACEHOLDER: Tenant Provisioning - Corporate Profile</w:t>
            </w:r>
            <w:r>
              <w:rPr>
                <w:rFonts w:ascii="Arial" w:hAnsi="Arial"/>
                <w:b/>
                <w:color w:val="0F172A"/>
                <w:sz w:val="19"/>
              </w:rPr>
              <w:br/>
            </w:r>
            <w:r>
              <w:rPr>
                <w:rFonts w:ascii="Arial" w:hAnsi="Arial"/>
                <w:color w:val="64748B"/>
                <w:sz w:val="17"/>
              </w:rPr>
              <w:t>Target UI Capture: Step 1 Form: Company Legal Name, Auto-generated Subdomain Slug field, Primary Email, Phone Number, Corporate Address, and Brand Logo Uploader</w:t>
            </w:r>
            <w:r>
              <w:rPr>
                <w:rFonts w:ascii="Arial" w:hAnsi="Arial"/>
                <w:color w:val="64748B"/>
                <w:sz w:val="17"/>
              </w:rPr>
              <w:br/>
              <w:t>Suggested Filename: docs/screenshots/10_provision_step1_profile.png  |  Recommended Viewport: 16:9 Desktop</w:t>
            </w:r>
          </w:p>
        </w:tc>
      </w:tr>
      <w:tr w:rsidR="00CD1491" w14:paraId="0ACF4E89"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9061E90" w14:textId="3815B997" w:rsidR="00CD1491" w:rsidRDefault="00173497">
            <w:pPr>
              <w:spacing w:after="0"/>
              <w:jc w:val="center"/>
            </w:pPr>
            <w:r w:rsidRPr="00173497">
              <w:rPr>
                <w:rFonts w:ascii="Arial" w:hAnsi="Arial"/>
                <w:b/>
                <w:color w:val="94A3B8"/>
                <w:sz w:val="19"/>
              </w:rPr>
              <w:drawing>
                <wp:inline distT="0" distB="0" distL="0" distR="0" wp14:anchorId="20C3C77F" wp14:editId="11C90D36">
                  <wp:extent cx="6309360" cy="1637665"/>
                  <wp:effectExtent l="0" t="0" r="0" b="635"/>
                  <wp:docPr id="18568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833" name=""/>
                          <pic:cNvPicPr/>
                        </pic:nvPicPr>
                        <pic:blipFill>
                          <a:blip r:embed="rId17"/>
                          <a:stretch>
                            <a:fillRect/>
                          </a:stretch>
                        </pic:blipFill>
                        <pic:spPr>
                          <a:xfrm>
                            <a:off x="0" y="0"/>
                            <a:ext cx="6309360" cy="1637665"/>
                          </a:xfrm>
                          <a:prstGeom prst="rect">
                            <a:avLst/>
                          </a:prstGeom>
                        </pic:spPr>
                      </pic:pic>
                    </a:graphicData>
                  </a:graphic>
                </wp:inline>
              </w:drawing>
            </w:r>
            <w:r w:rsidRPr="00173497">
              <w:drawing>
                <wp:inline distT="0" distB="0" distL="0" distR="0" wp14:anchorId="1B3CA0C6" wp14:editId="7FF092F5">
                  <wp:extent cx="6309360" cy="4071620"/>
                  <wp:effectExtent l="0" t="0" r="0" b="5080"/>
                  <wp:docPr id="60177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0538" name=""/>
                          <pic:cNvPicPr/>
                        </pic:nvPicPr>
                        <pic:blipFill>
                          <a:blip r:embed="rId18"/>
                          <a:stretch>
                            <a:fillRect/>
                          </a:stretch>
                        </pic:blipFill>
                        <pic:spPr>
                          <a:xfrm>
                            <a:off x="0" y="0"/>
                            <a:ext cx="6309360" cy="4071620"/>
                          </a:xfrm>
                          <a:prstGeom prst="rect">
                            <a:avLst/>
                          </a:prstGeom>
                        </pic:spPr>
                      </pic:pic>
                    </a:graphicData>
                  </a:graphic>
                </wp:inline>
              </w:drawing>
            </w:r>
          </w:p>
        </w:tc>
      </w:tr>
    </w:tbl>
    <w:p w14:paraId="4E04978A" w14:textId="77777777" w:rsidR="00CD1491" w:rsidRDefault="00CD1491">
      <w:pPr>
        <w:spacing w:after="120"/>
      </w:pPr>
    </w:p>
    <w:p w14:paraId="213664B3" w14:textId="77777777" w:rsidR="00CD1491" w:rsidRDefault="00000000">
      <w:pPr>
        <w:spacing w:after="100"/>
      </w:pPr>
      <w:r>
        <w:rPr>
          <w:rFonts w:ascii="Arial" w:hAnsi="Arial"/>
          <w:color w:val="334155"/>
          <w:sz w:val="20"/>
        </w:rPr>
        <w:lastRenderedPageBreak/>
        <w:t>The Provisioning Wizard executes an automated pipeline that creates the central corporate metadata, dynamically provisions an isolated database schema, runs database migrations, and seeds initial administrator accounts.</w:t>
      </w:r>
    </w:p>
    <w:p w14:paraId="3EC1D928" w14:textId="77777777" w:rsidR="00CD1491" w:rsidRDefault="00000000">
      <w:pPr>
        <w:pStyle w:val="ListBullet"/>
        <w:spacing w:after="60"/>
      </w:pPr>
      <w:r>
        <w:rPr>
          <w:rFonts w:ascii="Arial" w:hAnsi="Arial"/>
          <w:b/>
          <w:color w:val="0F172A"/>
          <w:sz w:val="20"/>
        </w:rPr>
        <w:t xml:space="preserve">Company Legal Name (Required): </w:t>
      </w:r>
      <w:r>
        <w:rPr>
          <w:rFonts w:ascii="Arial" w:hAnsi="Arial"/>
          <w:color w:val="334155"/>
          <w:sz w:val="20"/>
        </w:rPr>
        <w:t>Full registered commercial title of the customer corporation.</w:t>
      </w:r>
    </w:p>
    <w:p w14:paraId="2DB49ADD" w14:textId="77777777" w:rsidR="00CD1491" w:rsidRDefault="00000000">
      <w:pPr>
        <w:pStyle w:val="ListBullet"/>
        <w:spacing w:after="60"/>
      </w:pPr>
      <w:r>
        <w:rPr>
          <w:rFonts w:ascii="Arial" w:hAnsi="Arial"/>
          <w:b/>
          <w:color w:val="0F172A"/>
          <w:sz w:val="20"/>
        </w:rPr>
        <w:t xml:space="preserve">Subdomain Slug (Required): </w:t>
      </w:r>
      <w:r>
        <w:rPr>
          <w:rFonts w:ascii="Arial" w:hAnsi="Arial"/>
          <w:color w:val="334155"/>
          <w:sz w:val="20"/>
        </w:rPr>
        <w:t>Unique DNS prefix. Automatically sanitized to lowercase alphanumeric characters and hyphens (e.g. acme -&gt; acme.yourplatform.com).</w:t>
      </w:r>
    </w:p>
    <w:p w14:paraId="04A5E722" w14:textId="77777777" w:rsidR="00CD1491" w:rsidRDefault="00000000">
      <w:pPr>
        <w:pStyle w:val="ListBullet"/>
        <w:spacing w:after="60"/>
      </w:pPr>
      <w:r>
        <w:rPr>
          <w:rFonts w:ascii="Arial" w:hAnsi="Arial"/>
          <w:b/>
          <w:color w:val="0F172A"/>
          <w:sz w:val="20"/>
        </w:rPr>
        <w:t xml:space="preserve">Billing Email (Required): </w:t>
      </w:r>
      <w:r>
        <w:rPr>
          <w:rFonts w:ascii="Arial" w:hAnsi="Arial"/>
          <w:color w:val="334155"/>
          <w:sz w:val="20"/>
        </w:rPr>
        <w:t>Primary corporate recipient for automated billing invoices, tax receipts, and platform notices.</w:t>
      </w:r>
    </w:p>
    <w:p w14:paraId="6BA0A478" w14:textId="77777777" w:rsidR="00CD1491" w:rsidRDefault="00000000">
      <w:pPr>
        <w:pStyle w:val="ListBullet"/>
        <w:spacing w:after="60"/>
      </w:pPr>
      <w:r>
        <w:rPr>
          <w:rFonts w:ascii="Arial" w:hAnsi="Arial"/>
          <w:b/>
          <w:color w:val="0F172A"/>
          <w:sz w:val="20"/>
        </w:rPr>
        <w:t xml:space="preserve">Company Brand Logo (Optional): </w:t>
      </w:r>
      <w:r>
        <w:rPr>
          <w:rFonts w:ascii="Arial" w:hAnsi="Arial"/>
          <w:color w:val="334155"/>
          <w:sz w:val="20"/>
        </w:rPr>
        <w:t>PNG, JPG, or SVG raster/vector graphic used across corporate invoices and client portals.</w:t>
      </w:r>
    </w:p>
    <w:p w14:paraId="0CD27460" w14:textId="77777777" w:rsidR="00CD1491" w:rsidRDefault="00000000">
      <w:pPr>
        <w:keepNext/>
        <w:spacing w:before="280" w:after="80"/>
      </w:pPr>
      <w:r>
        <w:rPr>
          <w:rFonts w:ascii="Arial" w:hAnsi="Arial"/>
          <w:b/>
          <w:color w:val="0F172A"/>
          <w:sz w:val="25"/>
        </w:rPr>
        <w:t>4.2 Step 2: Primary Tenant Administrator Account Setup</w:t>
      </w:r>
    </w:p>
    <w:tbl>
      <w:tblPr>
        <w:tblW w:w="0" w:type="auto"/>
        <w:jc w:val="center"/>
        <w:tblLook w:val="04A0" w:firstRow="1" w:lastRow="0" w:firstColumn="1" w:lastColumn="0" w:noHBand="0" w:noVBand="1"/>
      </w:tblPr>
      <w:tblGrid>
        <w:gridCol w:w="9936"/>
      </w:tblGrid>
      <w:tr w:rsidR="00CD1491" w14:paraId="77DC8BEE"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00C74632"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&gt; Provision Tenant &gt; Section: 'Primary Administrator'</w:t>
            </w:r>
          </w:p>
        </w:tc>
      </w:tr>
    </w:tbl>
    <w:p w14:paraId="62F12A43"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6CB7A06E"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8EF3B02" w14:textId="77777777" w:rsidR="00CD1491" w:rsidRDefault="00000000">
            <w:pPr>
              <w:spacing w:after="0"/>
            </w:pPr>
            <w:r>
              <w:rPr>
                <w:rFonts w:ascii="Arial" w:hAnsi="Arial"/>
                <w:b/>
                <w:color w:val="0F172A"/>
                <w:sz w:val="19"/>
              </w:rPr>
              <w:t>📷 SCREENSHOT PLACEHOLDER: Tenant Provisioning - Primary Administrator</w:t>
            </w:r>
            <w:r>
              <w:rPr>
                <w:rFonts w:ascii="Arial" w:hAnsi="Arial"/>
                <w:b/>
                <w:color w:val="0F172A"/>
                <w:sz w:val="19"/>
              </w:rPr>
              <w:br/>
            </w:r>
            <w:r>
              <w:rPr>
                <w:rFonts w:ascii="Arial" w:hAnsi="Arial"/>
                <w:color w:val="64748B"/>
                <w:sz w:val="17"/>
              </w:rPr>
              <w:t>Target UI Capture: Step 2 Form: Admin Full Legal Name, Corporate Admin Email, Auto-generate Strong Password button, Password input with reveal toggle</w:t>
            </w:r>
            <w:r>
              <w:rPr>
                <w:rFonts w:ascii="Arial" w:hAnsi="Arial"/>
                <w:color w:val="64748B"/>
                <w:sz w:val="17"/>
              </w:rPr>
              <w:br/>
              <w:t>Suggested Filename: docs/screenshots/11_provision_step2_admin.png  |  Recommended Viewport: 16:9 Desktop</w:t>
            </w:r>
          </w:p>
        </w:tc>
      </w:tr>
      <w:tr w:rsidR="00CD1491" w14:paraId="1D7602F2"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B927A98" w14:textId="648639E2" w:rsidR="00CD1491" w:rsidRDefault="00173497">
            <w:pPr>
              <w:spacing w:after="0"/>
              <w:jc w:val="center"/>
            </w:pPr>
            <w:r w:rsidRPr="00173497">
              <w:drawing>
                <wp:inline distT="0" distB="0" distL="0" distR="0" wp14:anchorId="0C678179" wp14:editId="4B73BA1C">
                  <wp:extent cx="6309360" cy="3067050"/>
                  <wp:effectExtent l="0" t="0" r="0" b="0"/>
                  <wp:docPr id="11956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6818" name=""/>
                          <pic:cNvPicPr/>
                        </pic:nvPicPr>
                        <pic:blipFill>
                          <a:blip r:embed="rId19"/>
                          <a:stretch>
                            <a:fillRect/>
                          </a:stretch>
                        </pic:blipFill>
                        <pic:spPr>
                          <a:xfrm>
                            <a:off x="0" y="0"/>
                            <a:ext cx="6309360" cy="3067050"/>
                          </a:xfrm>
                          <a:prstGeom prst="rect">
                            <a:avLst/>
                          </a:prstGeom>
                        </pic:spPr>
                      </pic:pic>
                    </a:graphicData>
                  </a:graphic>
                </wp:inline>
              </w:drawing>
            </w:r>
          </w:p>
        </w:tc>
      </w:tr>
    </w:tbl>
    <w:p w14:paraId="535BBCB4" w14:textId="77777777" w:rsidR="00CD1491" w:rsidRDefault="00CD1491">
      <w:pPr>
        <w:spacing w:after="120"/>
      </w:pPr>
    </w:p>
    <w:p w14:paraId="0163277A" w14:textId="77777777" w:rsidR="00CD1491" w:rsidRDefault="00000000">
      <w:pPr>
        <w:spacing w:after="100"/>
      </w:pPr>
      <w:r>
        <w:rPr>
          <w:rFonts w:ascii="Arial" w:hAnsi="Arial"/>
          <w:color w:val="334155"/>
          <w:sz w:val="20"/>
        </w:rPr>
        <w:t>Sets up the initial root administrator account inside the isolated tenant database with full administrative privileges:</w:t>
      </w:r>
    </w:p>
    <w:p w14:paraId="53EE1DE1" w14:textId="77777777" w:rsidR="00CD1491" w:rsidRDefault="00000000">
      <w:pPr>
        <w:pStyle w:val="ListBullet"/>
        <w:spacing w:after="60"/>
      </w:pPr>
      <w:r>
        <w:rPr>
          <w:rFonts w:ascii="Arial" w:hAnsi="Arial"/>
          <w:b/>
          <w:color w:val="0F172A"/>
          <w:sz w:val="20"/>
        </w:rPr>
        <w:t xml:space="preserve">Admin Full Name (Required): </w:t>
      </w:r>
      <w:r>
        <w:rPr>
          <w:rFonts w:ascii="Arial" w:hAnsi="Arial"/>
          <w:color w:val="334155"/>
          <w:sz w:val="20"/>
        </w:rPr>
        <w:t>Full name of the designated corporate executive managing the platform deployment.</w:t>
      </w:r>
    </w:p>
    <w:p w14:paraId="70FD212B" w14:textId="77777777" w:rsidR="00CD1491" w:rsidRDefault="00000000">
      <w:pPr>
        <w:pStyle w:val="ListBullet"/>
        <w:spacing w:after="60"/>
      </w:pPr>
      <w:r>
        <w:rPr>
          <w:rFonts w:ascii="Arial" w:hAnsi="Arial"/>
          <w:b/>
          <w:color w:val="0F172A"/>
          <w:sz w:val="20"/>
        </w:rPr>
        <w:lastRenderedPageBreak/>
        <w:t xml:space="preserve">Admin Email Address (Required): </w:t>
      </w:r>
      <w:r>
        <w:rPr>
          <w:rFonts w:ascii="Arial" w:hAnsi="Arial"/>
          <w:color w:val="334155"/>
          <w:sz w:val="20"/>
        </w:rPr>
        <w:t>Corporate login credential for authenticating into the tenant's workspace.</w:t>
      </w:r>
    </w:p>
    <w:p w14:paraId="39EE7186" w14:textId="77777777" w:rsidR="00CD1491" w:rsidRDefault="00000000">
      <w:pPr>
        <w:pStyle w:val="ListBullet"/>
        <w:spacing w:after="60"/>
      </w:pPr>
      <w:r>
        <w:rPr>
          <w:rFonts w:ascii="Arial" w:hAnsi="Arial"/>
          <w:b/>
          <w:color w:val="0F172A"/>
          <w:sz w:val="20"/>
        </w:rPr>
        <w:t xml:space="preserve">Initial Master Password (Required): </w:t>
      </w:r>
      <w:r>
        <w:rPr>
          <w:rFonts w:ascii="Arial" w:hAnsi="Arial"/>
          <w:color w:val="334155"/>
          <w:sz w:val="20"/>
        </w:rPr>
        <w:t>Passphrase meeting security criteria (min 8 characters, alphanumeric + symbols). Includes a 1-click 'Generate Strong Password' button.</w:t>
      </w:r>
    </w:p>
    <w:p w14:paraId="0B85E1BF" w14:textId="77777777" w:rsidR="00CD1491" w:rsidRDefault="00000000">
      <w:pPr>
        <w:pStyle w:val="ListBullet"/>
        <w:spacing w:after="60"/>
      </w:pPr>
      <w:r>
        <w:rPr>
          <w:rFonts w:ascii="Arial" w:hAnsi="Arial"/>
          <w:b/>
          <w:color w:val="0F172A"/>
          <w:sz w:val="20"/>
        </w:rPr>
        <w:t xml:space="preserve">Send Welcome Email (Checkbox): </w:t>
      </w:r>
      <w:r>
        <w:rPr>
          <w:rFonts w:ascii="Arial" w:hAnsi="Arial"/>
          <w:color w:val="334155"/>
          <w:sz w:val="20"/>
        </w:rPr>
        <w:t>Dispatches an automated onboarding email containing the tenant's dedicated URL, username, and temporary credentials.</w:t>
      </w:r>
    </w:p>
    <w:p w14:paraId="2A321B7A" w14:textId="77777777" w:rsidR="00CD1491" w:rsidRDefault="00000000">
      <w:pPr>
        <w:keepNext/>
        <w:spacing w:before="280" w:after="80"/>
      </w:pPr>
      <w:r>
        <w:rPr>
          <w:rFonts w:ascii="Arial" w:hAnsi="Arial"/>
          <w:b/>
          <w:color w:val="0F172A"/>
          <w:sz w:val="25"/>
        </w:rPr>
        <w:t>4.3 Step 3: Subscription Tier &amp; Feature Entitlement Selection</w:t>
      </w:r>
    </w:p>
    <w:tbl>
      <w:tblPr>
        <w:tblW w:w="0" w:type="auto"/>
        <w:jc w:val="center"/>
        <w:tblLook w:val="04A0" w:firstRow="1" w:lastRow="0" w:firstColumn="1" w:lastColumn="0" w:noHBand="0" w:noVBand="1"/>
      </w:tblPr>
      <w:tblGrid>
        <w:gridCol w:w="9936"/>
      </w:tblGrid>
      <w:tr w:rsidR="00CD1491" w14:paraId="585E4772"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F54EEE9"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Companies &gt; Provision Tenant &gt; Section: 'Subscription Tier'</w:t>
            </w:r>
          </w:p>
        </w:tc>
      </w:tr>
    </w:tbl>
    <w:p w14:paraId="33E7C259"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6C7B7319"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D179351" w14:textId="77777777" w:rsidR="00CD1491" w:rsidRDefault="00000000">
            <w:pPr>
              <w:spacing w:after="0"/>
            </w:pPr>
            <w:r>
              <w:rPr>
                <w:rFonts w:ascii="Arial" w:hAnsi="Arial"/>
                <w:b/>
                <w:color w:val="0F172A"/>
                <w:sz w:val="19"/>
              </w:rPr>
              <w:t>📷 SCREENSHOT PLACEHOLDER: Tenant Provisioning - Subscription Selection</w:t>
            </w:r>
            <w:r>
              <w:rPr>
                <w:rFonts w:ascii="Arial" w:hAnsi="Arial"/>
                <w:b/>
                <w:color w:val="0F172A"/>
                <w:sz w:val="19"/>
              </w:rPr>
              <w:br/>
            </w:r>
            <w:r>
              <w:rPr>
                <w:rFonts w:ascii="Arial" w:hAnsi="Arial"/>
                <w:color w:val="64748B"/>
                <w:sz w:val="17"/>
              </w:rPr>
              <w:t>Target UI Capture: Step 3 Form: Selectable Tier Cards (Free, Gold, Platinum, Diamond) with user limits, storage capacities, and module chips</w:t>
            </w:r>
            <w:r>
              <w:rPr>
                <w:rFonts w:ascii="Arial" w:hAnsi="Arial"/>
                <w:color w:val="64748B"/>
                <w:sz w:val="17"/>
              </w:rPr>
              <w:br/>
              <w:t>Suggested Filename: docs/screenshots/12_provision_step3_plan.png  |  Recommended Viewport: 16:9 Desktop</w:t>
            </w:r>
          </w:p>
        </w:tc>
      </w:tr>
      <w:tr w:rsidR="00CD1491" w14:paraId="08EE609F"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6FB7CC4" w14:textId="55AD271E" w:rsidR="00CD1491" w:rsidRDefault="00173497">
            <w:pPr>
              <w:spacing w:after="0"/>
              <w:jc w:val="center"/>
            </w:pPr>
            <w:r w:rsidRPr="00173497">
              <w:drawing>
                <wp:inline distT="0" distB="0" distL="0" distR="0" wp14:anchorId="6EC296FE" wp14:editId="3A277A19">
                  <wp:extent cx="6309360" cy="3344545"/>
                  <wp:effectExtent l="0" t="0" r="0" b="8255"/>
                  <wp:docPr id="2223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0543" name=""/>
                          <pic:cNvPicPr/>
                        </pic:nvPicPr>
                        <pic:blipFill>
                          <a:blip r:embed="rId20"/>
                          <a:stretch>
                            <a:fillRect/>
                          </a:stretch>
                        </pic:blipFill>
                        <pic:spPr>
                          <a:xfrm>
                            <a:off x="0" y="0"/>
                            <a:ext cx="6309360" cy="3344545"/>
                          </a:xfrm>
                          <a:prstGeom prst="rect">
                            <a:avLst/>
                          </a:prstGeom>
                        </pic:spPr>
                      </pic:pic>
                    </a:graphicData>
                  </a:graphic>
                </wp:inline>
              </w:drawing>
            </w:r>
          </w:p>
        </w:tc>
      </w:tr>
    </w:tbl>
    <w:p w14:paraId="3BFD5914" w14:textId="77777777" w:rsidR="00CD1491" w:rsidRDefault="00CD1491">
      <w:pPr>
        <w:spacing w:after="120"/>
      </w:pPr>
    </w:p>
    <w:p w14:paraId="014F1947" w14:textId="77777777" w:rsidR="00CD1491" w:rsidRDefault="00000000">
      <w:pPr>
        <w:spacing w:after="100"/>
      </w:pPr>
      <w:r>
        <w:rPr>
          <w:rFonts w:ascii="Arial" w:hAnsi="Arial"/>
          <w:color w:val="334155"/>
          <w:sz w:val="20"/>
        </w:rPr>
        <w:t>Assigns initial commercial terms. Superadmins select between standard tiers (Free, Gold, Platinum, Diamond) or enable a 14-day/30-day evaluation trial.</w:t>
      </w:r>
    </w:p>
    <w:p w14:paraId="5289776F" w14:textId="77777777" w:rsidR="00CD1491" w:rsidRDefault="00000000">
      <w:pPr>
        <w:spacing w:after="100"/>
      </w:pPr>
      <w:r>
        <w:rPr>
          <w:rFonts w:ascii="Arial" w:hAnsi="Arial"/>
          <w:b/>
          <w:color w:val="0F172A"/>
          <w:sz w:val="20"/>
        </w:rPr>
        <w:t xml:space="preserve">Automated Execution Pipeline: </w:t>
      </w:r>
      <w:r>
        <w:rPr>
          <w:rFonts w:ascii="Arial" w:hAnsi="Arial"/>
          <w:color w:val="334155"/>
          <w:sz w:val="20"/>
        </w:rPr>
        <w:t>Clicking 'Provision Enterprise Tenant' triggers the automated background pipeline:</w:t>
      </w:r>
    </w:p>
    <w:p w14:paraId="7EB7B177" w14:textId="77777777" w:rsidR="00CD1491" w:rsidRDefault="00000000">
      <w:pPr>
        <w:pStyle w:val="ListBullet"/>
        <w:spacing w:after="60"/>
      </w:pPr>
      <w:r>
        <w:rPr>
          <w:rFonts w:ascii="Arial" w:hAnsi="Arial"/>
          <w:b/>
          <w:color w:val="0F172A"/>
          <w:sz w:val="20"/>
        </w:rPr>
        <w:t xml:space="preserve">1. Central Metadata Registration: </w:t>
      </w:r>
      <w:r>
        <w:rPr>
          <w:rFonts w:ascii="Arial" w:hAnsi="Arial"/>
          <w:color w:val="334155"/>
          <w:sz w:val="20"/>
        </w:rPr>
        <w:t>Inserts central record into pms_central.companies.</w:t>
      </w:r>
    </w:p>
    <w:p w14:paraId="68202D38" w14:textId="77777777" w:rsidR="00CD1491" w:rsidRDefault="00000000">
      <w:pPr>
        <w:pStyle w:val="ListBullet"/>
        <w:spacing w:after="60"/>
      </w:pPr>
      <w:r>
        <w:rPr>
          <w:rFonts w:ascii="Arial" w:hAnsi="Arial"/>
          <w:b/>
          <w:color w:val="0F172A"/>
          <w:sz w:val="20"/>
        </w:rPr>
        <w:t xml:space="preserve">2. Dynamic Schema Provisioning: </w:t>
      </w:r>
      <w:r>
        <w:rPr>
          <w:rFonts w:ascii="Arial" w:hAnsi="Arial"/>
          <w:color w:val="334155"/>
          <w:sz w:val="20"/>
        </w:rPr>
        <w:t>Executes dynamic schema creation: CREATE DATABASE pms_{slug};</w:t>
      </w:r>
    </w:p>
    <w:p w14:paraId="3573BB73" w14:textId="77777777" w:rsidR="00CD1491" w:rsidRDefault="00000000">
      <w:pPr>
        <w:pStyle w:val="ListBullet"/>
        <w:spacing w:after="60"/>
      </w:pPr>
      <w:r>
        <w:rPr>
          <w:rFonts w:ascii="Arial" w:hAnsi="Arial"/>
          <w:b/>
          <w:color w:val="0F172A"/>
          <w:sz w:val="20"/>
        </w:rPr>
        <w:t xml:space="preserve">3. Multi-Tenant Schema Migration: </w:t>
      </w:r>
      <w:r>
        <w:rPr>
          <w:rFonts w:ascii="Arial" w:hAnsi="Arial"/>
          <w:color w:val="334155"/>
          <w:sz w:val="20"/>
        </w:rPr>
        <w:t>Applies all migration files across the new isolated database.</w:t>
      </w:r>
    </w:p>
    <w:p w14:paraId="33EAF927" w14:textId="77777777" w:rsidR="00CD1491" w:rsidRDefault="00000000">
      <w:pPr>
        <w:pStyle w:val="ListBullet"/>
        <w:spacing w:after="60"/>
      </w:pPr>
      <w:r>
        <w:rPr>
          <w:rFonts w:ascii="Arial" w:hAnsi="Arial"/>
          <w:b/>
          <w:color w:val="0F172A"/>
          <w:sz w:val="20"/>
        </w:rPr>
        <w:t xml:space="preserve">4. Default Data Seeding: </w:t>
      </w:r>
      <w:r>
        <w:rPr>
          <w:rFonts w:ascii="Arial" w:hAnsi="Arial"/>
          <w:color w:val="334155"/>
          <w:sz w:val="20"/>
        </w:rPr>
        <w:t>Generates system settings, permission trees, and the root administrator user.</w:t>
      </w:r>
    </w:p>
    <w:p w14:paraId="586526DB" w14:textId="77777777" w:rsidR="00CD1491" w:rsidRDefault="00000000">
      <w:pPr>
        <w:pStyle w:val="ListBullet"/>
        <w:spacing w:after="60"/>
      </w:pPr>
      <w:r>
        <w:rPr>
          <w:rFonts w:ascii="Arial" w:hAnsi="Arial"/>
          <w:b/>
          <w:color w:val="0F172A"/>
          <w:sz w:val="20"/>
        </w:rPr>
        <w:lastRenderedPageBreak/>
        <w:t xml:space="preserve">5. Subscription Initialization: </w:t>
      </w:r>
      <w:r>
        <w:rPr>
          <w:rFonts w:ascii="Arial" w:hAnsi="Arial"/>
          <w:color w:val="334155"/>
          <w:sz w:val="20"/>
        </w:rPr>
        <w:t>Attaches subscription contract in pms_central.company_subscriptions.</w:t>
      </w:r>
    </w:p>
    <w:p w14:paraId="3B9089A8" w14:textId="77777777" w:rsidR="00CD1491" w:rsidRDefault="00000000">
      <w:pPr>
        <w:keepNext/>
        <w:spacing w:before="400" w:after="120"/>
      </w:pPr>
      <w:r>
        <w:rPr>
          <w:rFonts w:ascii="Arial" w:hAnsi="Arial"/>
          <w:b/>
          <w:color w:val="073A26"/>
          <w:sz w:val="32"/>
        </w:rPr>
        <w:t>5. Company Metrics &amp; Platform Intelligence</w:t>
      </w:r>
    </w:p>
    <w:p w14:paraId="32FDD3AA" w14:textId="77777777" w:rsidR="00CD1491" w:rsidRDefault="00000000">
      <w:pPr>
        <w:keepNext/>
        <w:spacing w:before="280" w:after="80"/>
      </w:pPr>
      <w:r>
        <w:rPr>
          <w:rFonts w:ascii="Arial" w:hAnsi="Arial"/>
          <w:b/>
          <w:color w:val="0F172A"/>
          <w:sz w:val="25"/>
        </w:rPr>
        <w:t>5.1 Macro Platform Analytics &amp; Storage Footprint</w:t>
      </w:r>
    </w:p>
    <w:tbl>
      <w:tblPr>
        <w:tblW w:w="0" w:type="auto"/>
        <w:jc w:val="center"/>
        <w:tblLook w:val="04A0" w:firstRow="1" w:lastRow="0" w:firstColumn="1" w:lastColumn="0" w:noHBand="0" w:noVBand="1"/>
      </w:tblPr>
      <w:tblGrid>
        <w:gridCol w:w="9936"/>
      </w:tblGrid>
      <w:tr w:rsidR="00CD1491" w14:paraId="01994699"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4EADEE3C"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Company Metrics  (or URL: /super-admin/companies/metrics)</w:t>
            </w:r>
          </w:p>
        </w:tc>
      </w:tr>
    </w:tbl>
    <w:p w14:paraId="7036040A"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0E26B05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6345F722" w14:textId="77777777" w:rsidR="00CD1491" w:rsidRDefault="00000000">
            <w:pPr>
              <w:spacing w:after="0"/>
            </w:pPr>
            <w:r>
              <w:rPr>
                <w:rFonts w:ascii="Arial" w:hAnsi="Arial"/>
                <w:b/>
                <w:color w:val="0F172A"/>
                <w:sz w:val="19"/>
              </w:rPr>
              <w:t>📷 SCREENSHOT PLACEHOLDER: Company Metrics &amp; Platform Intelligence Dashboard</w:t>
            </w:r>
            <w:r>
              <w:rPr>
                <w:rFonts w:ascii="Arial" w:hAnsi="Arial"/>
                <w:b/>
                <w:color w:val="0F172A"/>
                <w:sz w:val="19"/>
              </w:rPr>
              <w:br/>
            </w:r>
            <w:r>
              <w:rPr>
                <w:rFonts w:ascii="Arial" w:hAnsi="Arial"/>
                <w:color w:val="64748B"/>
                <w:sz w:val="17"/>
              </w:rPr>
              <w:t>Target UI Capture: Macro analytics header: Total Storage Utilized, Average Headcount per Tenant, Database Schema Growth Velocity, and Active Projects Cross-Tenant</w:t>
            </w:r>
            <w:r>
              <w:rPr>
                <w:rFonts w:ascii="Arial" w:hAnsi="Arial"/>
                <w:color w:val="64748B"/>
                <w:sz w:val="17"/>
              </w:rPr>
              <w:br/>
              <w:t>Suggested Filename: docs/screenshots/13_company_metrics_overview.png  |  Recommended Viewport: 16:9 Desktop</w:t>
            </w:r>
          </w:p>
        </w:tc>
      </w:tr>
      <w:tr w:rsidR="00CD1491" w14:paraId="442C14C1"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D47BD0A" w14:textId="77579633" w:rsidR="00CD1491" w:rsidRDefault="00D81C88">
            <w:pPr>
              <w:spacing w:after="0"/>
              <w:jc w:val="center"/>
            </w:pPr>
            <w:r w:rsidRPr="00D81C88">
              <w:rPr>
                <w:rFonts w:ascii="Arial" w:hAnsi="Arial"/>
                <w:b/>
                <w:color w:val="94A3B8"/>
                <w:sz w:val="19"/>
              </w:rPr>
              <w:drawing>
                <wp:inline distT="0" distB="0" distL="0" distR="0" wp14:anchorId="762A1816" wp14:editId="47EB040B">
                  <wp:extent cx="6309360" cy="2632710"/>
                  <wp:effectExtent l="0" t="0" r="0" b="0"/>
                  <wp:docPr id="209112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6322" name=""/>
                          <pic:cNvPicPr/>
                        </pic:nvPicPr>
                        <pic:blipFill>
                          <a:blip r:embed="rId21"/>
                          <a:stretch>
                            <a:fillRect/>
                          </a:stretch>
                        </pic:blipFill>
                        <pic:spPr>
                          <a:xfrm>
                            <a:off x="0" y="0"/>
                            <a:ext cx="6309360" cy="2632710"/>
                          </a:xfrm>
                          <a:prstGeom prst="rect">
                            <a:avLst/>
                          </a:prstGeom>
                        </pic:spPr>
                      </pic:pic>
                    </a:graphicData>
                  </a:graphic>
                </wp:inline>
              </w:drawing>
            </w:r>
          </w:p>
        </w:tc>
      </w:tr>
    </w:tbl>
    <w:p w14:paraId="6A250E25" w14:textId="77777777" w:rsidR="00CD1491" w:rsidRDefault="00CD1491">
      <w:pPr>
        <w:spacing w:after="120"/>
      </w:pPr>
    </w:p>
    <w:p w14:paraId="2A9CA012" w14:textId="77777777" w:rsidR="00CD1491" w:rsidRDefault="00000000">
      <w:pPr>
        <w:spacing w:after="100"/>
      </w:pPr>
      <w:r>
        <w:rPr>
          <w:rFonts w:ascii="Arial" w:hAnsi="Arial"/>
          <w:color w:val="334155"/>
          <w:sz w:val="20"/>
        </w:rPr>
        <w:t>The Platform Intelligence Center aggregates infrastructure consumption and usage velocity across all tenant databases to support capacity planning.</w:t>
      </w:r>
    </w:p>
    <w:p w14:paraId="55B5AB54" w14:textId="77777777" w:rsidR="00CD1491" w:rsidRDefault="00000000">
      <w:pPr>
        <w:pStyle w:val="ListBullet"/>
        <w:spacing w:after="60"/>
      </w:pPr>
      <w:r>
        <w:rPr>
          <w:rFonts w:ascii="Arial" w:hAnsi="Arial"/>
          <w:b/>
          <w:color w:val="0F172A"/>
          <w:sz w:val="20"/>
        </w:rPr>
        <w:t xml:space="preserve">Aggregate Storage Utilization: </w:t>
      </w:r>
      <w:r>
        <w:rPr>
          <w:rFonts w:ascii="Arial" w:hAnsi="Arial"/>
          <w:color w:val="334155"/>
          <w:sz w:val="20"/>
        </w:rPr>
        <w:t>Disk space consumed across all tenant upload directories (/public/user-uploads).</w:t>
      </w:r>
    </w:p>
    <w:p w14:paraId="357A98B9" w14:textId="77777777" w:rsidR="00CD1491" w:rsidRDefault="00000000">
      <w:pPr>
        <w:pStyle w:val="ListBullet"/>
        <w:spacing w:after="60"/>
      </w:pPr>
      <w:r>
        <w:rPr>
          <w:rFonts w:ascii="Arial" w:hAnsi="Arial"/>
          <w:b/>
          <w:color w:val="0F172A"/>
          <w:sz w:val="20"/>
        </w:rPr>
        <w:t xml:space="preserve">Cross-Tenant Project Velocity: </w:t>
      </w:r>
      <w:r>
        <w:rPr>
          <w:rFonts w:ascii="Arial" w:hAnsi="Arial"/>
          <w:color w:val="334155"/>
          <w:sz w:val="20"/>
        </w:rPr>
        <w:t>Real-time count of active, completed, and overdue projects platform-wide.</w:t>
      </w:r>
    </w:p>
    <w:p w14:paraId="3B41B791" w14:textId="77777777" w:rsidR="00CD1491" w:rsidRDefault="00000000">
      <w:pPr>
        <w:pStyle w:val="ListBullet"/>
        <w:spacing w:after="60"/>
      </w:pPr>
      <w:r>
        <w:rPr>
          <w:rFonts w:ascii="Arial" w:hAnsi="Arial"/>
          <w:b/>
          <w:color w:val="0F172A"/>
          <w:sz w:val="20"/>
        </w:rPr>
        <w:t xml:space="preserve">Average User Density: </w:t>
      </w:r>
      <w:r>
        <w:rPr>
          <w:rFonts w:ascii="Arial" w:hAnsi="Arial"/>
          <w:color w:val="334155"/>
          <w:sz w:val="20"/>
        </w:rPr>
        <w:t>Mean number of active employees per tenant company.</w:t>
      </w:r>
    </w:p>
    <w:p w14:paraId="632BFEA7" w14:textId="77777777" w:rsidR="00CD1491" w:rsidRDefault="00000000">
      <w:pPr>
        <w:pStyle w:val="ListBullet"/>
        <w:spacing w:after="60"/>
      </w:pPr>
      <w:r>
        <w:rPr>
          <w:rFonts w:ascii="Arial" w:hAnsi="Arial"/>
          <w:b/>
          <w:color w:val="0F172A"/>
          <w:sz w:val="20"/>
        </w:rPr>
        <w:t xml:space="preserve">Database Fleet Size: </w:t>
      </w:r>
      <w:r>
        <w:rPr>
          <w:rFonts w:ascii="Arial" w:hAnsi="Arial"/>
          <w:color w:val="334155"/>
          <w:sz w:val="20"/>
        </w:rPr>
        <w:t>Total storage volume occupied by all tenant database schemas on the database cluster.</w:t>
      </w:r>
    </w:p>
    <w:p w14:paraId="29D549BA" w14:textId="77777777" w:rsidR="00CD1491" w:rsidRDefault="00000000">
      <w:pPr>
        <w:keepNext/>
        <w:spacing w:before="280" w:after="80"/>
      </w:pPr>
      <w:r>
        <w:rPr>
          <w:rFonts w:ascii="Arial" w:hAnsi="Arial"/>
          <w:b/>
          <w:color w:val="0F172A"/>
          <w:sz w:val="25"/>
        </w:rPr>
        <w:t>5.2 Comparative Tenant Usage &amp; Consumption Ledger</w:t>
      </w:r>
    </w:p>
    <w:tbl>
      <w:tblPr>
        <w:tblW w:w="0" w:type="auto"/>
        <w:jc w:val="center"/>
        <w:tblLook w:val="04A0" w:firstRow="1" w:lastRow="0" w:firstColumn="1" w:lastColumn="0" w:noHBand="0" w:noVBand="1"/>
      </w:tblPr>
      <w:tblGrid>
        <w:gridCol w:w="9936"/>
      </w:tblGrid>
      <w:tr w:rsidR="00CD1491" w14:paraId="45E22B8E"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67A1E1D"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Tenant Management &gt; Company Metrics &gt; Section: 'Tenant Consumption'</w:t>
            </w:r>
          </w:p>
        </w:tc>
      </w:tr>
    </w:tbl>
    <w:p w14:paraId="10ADCB84"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2859534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6655420" w14:textId="77777777" w:rsidR="00CD1491" w:rsidRDefault="00000000">
            <w:pPr>
              <w:spacing w:after="0"/>
            </w:pPr>
            <w:r>
              <w:rPr>
                <w:rFonts w:ascii="Arial" w:hAnsi="Arial"/>
                <w:b/>
                <w:color w:val="0F172A"/>
                <w:sz w:val="19"/>
              </w:rPr>
              <w:lastRenderedPageBreak/>
              <w:t>📷 SCREENSHOT PLACEHOLDER: Tenant Consumption &amp; Quota Table</w:t>
            </w:r>
            <w:r>
              <w:rPr>
                <w:rFonts w:ascii="Arial" w:hAnsi="Arial"/>
                <w:b/>
                <w:color w:val="0F172A"/>
                <w:sz w:val="19"/>
              </w:rPr>
              <w:br/>
            </w:r>
            <w:r>
              <w:rPr>
                <w:rFonts w:ascii="Arial" w:hAnsi="Arial"/>
                <w:color w:val="64748B"/>
                <w:sz w:val="17"/>
              </w:rPr>
              <w:t>Target UI Capture: Comparative table ranking companies by active users, total projects, disk storage consumed against plan quotas, and daily time logs</w:t>
            </w:r>
            <w:r>
              <w:rPr>
                <w:rFonts w:ascii="Arial" w:hAnsi="Arial"/>
                <w:color w:val="64748B"/>
                <w:sz w:val="17"/>
              </w:rPr>
              <w:br/>
              <w:t>Suggested Filename: docs/screenshots/14_tenant_consumption_table.png  |  Recommended Viewport: 16:9 Desktop</w:t>
            </w:r>
          </w:p>
        </w:tc>
      </w:tr>
      <w:tr w:rsidR="00CD1491" w14:paraId="77B9A52A"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5DC83D1" w14:textId="1CAB3DCF" w:rsidR="00CD1491" w:rsidRDefault="00D81C88">
            <w:pPr>
              <w:spacing w:after="0"/>
              <w:jc w:val="center"/>
            </w:pPr>
            <w:r w:rsidRPr="00D81C88">
              <w:rPr>
                <w:rFonts w:ascii="Arial" w:hAnsi="Arial"/>
                <w:b/>
                <w:color w:val="94A3B8"/>
                <w:sz w:val="19"/>
              </w:rPr>
              <w:drawing>
                <wp:inline distT="0" distB="0" distL="0" distR="0" wp14:anchorId="706EFDB2" wp14:editId="6D078B26">
                  <wp:extent cx="6309360" cy="3206115"/>
                  <wp:effectExtent l="0" t="0" r="0" b="0"/>
                  <wp:docPr id="168271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14579" name=""/>
                          <pic:cNvPicPr/>
                        </pic:nvPicPr>
                        <pic:blipFill>
                          <a:blip r:embed="rId22"/>
                          <a:stretch>
                            <a:fillRect/>
                          </a:stretch>
                        </pic:blipFill>
                        <pic:spPr>
                          <a:xfrm>
                            <a:off x="0" y="0"/>
                            <a:ext cx="6309360" cy="3206115"/>
                          </a:xfrm>
                          <a:prstGeom prst="rect">
                            <a:avLst/>
                          </a:prstGeom>
                        </pic:spPr>
                      </pic:pic>
                    </a:graphicData>
                  </a:graphic>
                </wp:inline>
              </w:drawing>
            </w:r>
          </w:p>
        </w:tc>
      </w:tr>
    </w:tbl>
    <w:p w14:paraId="28023DF6" w14:textId="77777777" w:rsidR="00CD1491" w:rsidRDefault="00CD1491">
      <w:pPr>
        <w:spacing w:after="120"/>
      </w:pPr>
    </w:p>
    <w:p w14:paraId="790FCA06" w14:textId="77777777" w:rsidR="00CD1491" w:rsidRDefault="00000000">
      <w:pPr>
        <w:spacing w:after="100"/>
      </w:pPr>
      <w:r>
        <w:rPr>
          <w:rFonts w:ascii="Arial" w:hAnsi="Arial"/>
          <w:color w:val="334155"/>
          <w:sz w:val="20"/>
        </w:rPr>
        <w:t>Ranks companies based on resource consumption to identify tenants requiring tier upgrades or storage expansion before limits are reached.</w:t>
      </w:r>
    </w:p>
    <w:p w14:paraId="6DC64934" w14:textId="77777777" w:rsidR="00CD1491" w:rsidRDefault="00000000">
      <w:pPr>
        <w:keepNext/>
        <w:spacing w:before="400" w:after="120"/>
      </w:pPr>
      <w:r>
        <w:rPr>
          <w:rFonts w:ascii="Arial" w:hAnsi="Arial"/>
          <w:b/>
          <w:color w:val="073A26"/>
          <w:sz w:val="32"/>
        </w:rPr>
        <w:t>6. Subscription Plans Catalog</w:t>
      </w:r>
    </w:p>
    <w:p w14:paraId="6AF34800" w14:textId="77777777" w:rsidR="00CD1491" w:rsidRDefault="00000000">
      <w:pPr>
        <w:keepNext/>
        <w:spacing w:before="280" w:after="80"/>
      </w:pPr>
      <w:r>
        <w:rPr>
          <w:rFonts w:ascii="Arial" w:hAnsi="Arial"/>
          <w:b/>
          <w:color w:val="0F172A"/>
          <w:sz w:val="25"/>
        </w:rPr>
        <w:t>6.1 Plan Tier Architecture &amp; Governance</w:t>
      </w:r>
    </w:p>
    <w:tbl>
      <w:tblPr>
        <w:tblW w:w="0" w:type="auto"/>
        <w:jc w:val="center"/>
        <w:tblLook w:val="04A0" w:firstRow="1" w:lastRow="0" w:firstColumn="1" w:lastColumn="0" w:noHBand="0" w:noVBand="1"/>
      </w:tblPr>
      <w:tblGrid>
        <w:gridCol w:w="9936"/>
      </w:tblGrid>
      <w:tr w:rsidR="00CD1491" w14:paraId="25365B79"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121E0870"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Subscriptions &gt; Plans Catalog  (or URL: /super-admin/plans)</w:t>
            </w:r>
          </w:p>
        </w:tc>
      </w:tr>
    </w:tbl>
    <w:p w14:paraId="315FFFEF"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1687A8E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AEA3888" w14:textId="77777777" w:rsidR="00CD1491" w:rsidRDefault="00000000">
            <w:pPr>
              <w:spacing w:after="0"/>
            </w:pPr>
            <w:r>
              <w:rPr>
                <w:rFonts w:ascii="Arial" w:hAnsi="Arial"/>
                <w:b/>
                <w:color w:val="0F172A"/>
                <w:sz w:val="19"/>
              </w:rPr>
              <w:t>📷 SCREENSHOT PLACEHOLDER: Plans Catalog Overview</w:t>
            </w:r>
            <w:r>
              <w:rPr>
                <w:rFonts w:ascii="Arial" w:hAnsi="Arial"/>
                <w:b/>
                <w:color w:val="0F172A"/>
                <w:sz w:val="19"/>
              </w:rPr>
              <w:br/>
            </w:r>
            <w:r>
              <w:rPr>
                <w:rFonts w:ascii="Arial" w:hAnsi="Arial"/>
                <w:color w:val="64748B"/>
                <w:sz w:val="17"/>
              </w:rPr>
              <w:t>Target UI Capture: Plans Catalog overview displaying the 4 standard plan tier cards (Free, Gold, Platinum, Diamond) with monthly/annual pricing and module badges</w:t>
            </w:r>
            <w:r>
              <w:rPr>
                <w:rFonts w:ascii="Arial" w:hAnsi="Arial"/>
                <w:color w:val="64748B"/>
                <w:sz w:val="17"/>
              </w:rPr>
              <w:br/>
              <w:t>Suggested Filename: docs/screenshots/15_plans_catalog_overview.png  |  Recommended Viewport: 16:9 Desktop</w:t>
            </w:r>
          </w:p>
        </w:tc>
      </w:tr>
      <w:tr w:rsidR="00CD1491" w14:paraId="327B36BE"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6D67642E" w14:textId="5922E0D7" w:rsidR="00CD1491" w:rsidRDefault="001C3E99">
            <w:pPr>
              <w:spacing w:after="0"/>
              <w:jc w:val="center"/>
            </w:pPr>
            <w:r w:rsidRPr="001C3E99">
              <w:rPr>
                <w:rFonts w:ascii="Arial" w:hAnsi="Arial"/>
                <w:b/>
                <w:color w:val="94A3B8"/>
                <w:sz w:val="19"/>
              </w:rPr>
              <w:lastRenderedPageBreak/>
              <w:drawing>
                <wp:inline distT="0" distB="0" distL="0" distR="0" wp14:anchorId="2A187C36" wp14:editId="0861F0DF">
                  <wp:extent cx="6309360" cy="3747135"/>
                  <wp:effectExtent l="0" t="0" r="0" b="5715"/>
                  <wp:docPr id="13910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8173" name=""/>
                          <pic:cNvPicPr/>
                        </pic:nvPicPr>
                        <pic:blipFill>
                          <a:blip r:embed="rId23"/>
                          <a:stretch>
                            <a:fillRect/>
                          </a:stretch>
                        </pic:blipFill>
                        <pic:spPr>
                          <a:xfrm>
                            <a:off x="0" y="0"/>
                            <a:ext cx="6309360" cy="3747135"/>
                          </a:xfrm>
                          <a:prstGeom prst="rect">
                            <a:avLst/>
                          </a:prstGeom>
                        </pic:spPr>
                      </pic:pic>
                    </a:graphicData>
                  </a:graphic>
                </wp:inline>
              </w:drawing>
            </w:r>
          </w:p>
        </w:tc>
      </w:tr>
    </w:tbl>
    <w:p w14:paraId="3BEFDE95" w14:textId="77777777" w:rsidR="00CD1491" w:rsidRDefault="00CD1491">
      <w:pPr>
        <w:spacing w:after="120"/>
      </w:pPr>
    </w:p>
    <w:p w14:paraId="7C3ABF82" w14:textId="77777777" w:rsidR="00CD1491" w:rsidRDefault="00000000">
      <w:pPr>
        <w:spacing w:after="100"/>
      </w:pPr>
      <w:r>
        <w:rPr>
          <w:rFonts w:ascii="Arial" w:hAnsi="Arial"/>
          <w:color w:val="334155"/>
          <w:sz w:val="20"/>
        </w:rPr>
        <w:t>The platform enforces a standardized four-tier subscription matrix. Superadmins configure pricing, resource quotas, and module entitlements centrally.</w:t>
      </w:r>
    </w:p>
    <w:tbl>
      <w:tblPr>
        <w:tblW w:w="0" w:type="auto"/>
        <w:jc w:val="center"/>
        <w:tblLook w:val="04A0" w:firstRow="1" w:lastRow="0" w:firstColumn="1" w:lastColumn="0" w:noHBand="0" w:noVBand="1"/>
      </w:tblPr>
      <w:tblGrid>
        <w:gridCol w:w="1440"/>
        <w:gridCol w:w="2160"/>
        <w:gridCol w:w="1440"/>
        <w:gridCol w:w="1440"/>
        <w:gridCol w:w="3456"/>
      </w:tblGrid>
      <w:tr w:rsidR="00CD1491" w14:paraId="226F78DF" w14:textId="77777777">
        <w:trPr>
          <w:jc w:val="center"/>
        </w:trPr>
        <w:tc>
          <w:tcPr>
            <w:tcW w:w="1440"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74D1E612" w14:textId="77777777" w:rsidR="00CD1491" w:rsidRDefault="00000000">
            <w:pPr>
              <w:spacing w:after="0"/>
            </w:pPr>
            <w:r>
              <w:rPr>
                <w:rFonts w:ascii="Arial" w:hAnsi="Arial"/>
                <w:b/>
                <w:color w:val="FFFFFF"/>
                <w:sz w:val="18"/>
              </w:rPr>
              <w:t>Plan Tier</w:t>
            </w:r>
          </w:p>
        </w:tc>
        <w:tc>
          <w:tcPr>
            <w:tcW w:w="2160"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33742684" w14:textId="77777777" w:rsidR="00CD1491" w:rsidRDefault="00000000">
            <w:pPr>
              <w:spacing w:after="0"/>
            </w:pPr>
            <w:r>
              <w:rPr>
                <w:rFonts w:ascii="Arial" w:hAnsi="Arial"/>
                <w:b/>
                <w:color w:val="FFFFFF"/>
                <w:sz w:val="18"/>
              </w:rPr>
              <w:t>Target Segment</w:t>
            </w:r>
          </w:p>
        </w:tc>
        <w:tc>
          <w:tcPr>
            <w:tcW w:w="1440"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09F6780A" w14:textId="77777777" w:rsidR="00CD1491" w:rsidRDefault="00000000">
            <w:pPr>
              <w:spacing w:after="0"/>
            </w:pPr>
            <w:r>
              <w:rPr>
                <w:rFonts w:ascii="Arial" w:hAnsi="Arial"/>
                <w:b/>
                <w:color w:val="FFFFFF"/>
                <w:sz w:val="18"/>
              </w:rPr>
              <w:t>Max Users</w:t>
            </w:r>
          </w:p>
        </w:tc>
        <w:tc>
          <w:tcPr>
            <w:tcW w:w="1440"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4F67C231" w14:textId="77777777" w:rsidR="00CD1491" w:rsidRDefault="00000000">
            <w:pPr>
              <w:spacing w:after="0"/>
            </w:pPr>
            <w:r>
              <w:rPr>
                <w:rFonts w:ascii="Arial" w:hAnsi="Arial"/>
                <w:b/>
                <w:color w:val="FFFFFF"/>
                <w:sz w:val="18"/>
              </w:rPr>
              <w:t>Max Storage</w:t>
            </w:r>
          </w:p>
        </w:tc>
        <w:tc>
          <w:tcPr>
            <w:tcW w:w="3456" w:type="dxa"/>
            <w:tcBorders>
              <w:top w:val="single" w:sz="4" w:space="0" w:color="073A26"/>
              <w:left w:val="single" w:sz="4" w:space="0" w:color="073A26"/>
              <w:bottom w:val="single" w:sz="4" w:space="0" w:color="073A26"/>
              <w:right w:val="single" w:sz="4" w:space="0" w:color="073A26"/>
            </w:tcBorders>
            <w:shd w:val="clear" w:color="auto" w:fill="0F744C"/>
            <w:tcMar>
              <w:top w:w="100" w:type="dxa"/>
              <w:left w:w="120" w:type="dxa"/>
              <w:bottom w:w="100" w:type="dxa"/>
              <w:right w:w="120" w:type="dxa"/>
            </w:tcMar>
          </w:tcPr>
          <w:p w14:paraId="5A91B23B" w14:textId="77777777" w:rsidR="00CD1491" w:rsidRDefault="00000000">
            <w:pPr>
              <w:spacing w:after="0"/>
            </w:pPr>
            <w:r>
              <w:rPr>
                <w:rFonts w:ascii="Arial" w:hAnsi="Arial"/>
                <w:b/>
                <w:color w:val="FFFFFF"/>
                <w:sz w:val="18"/>
              </w:rPr>
              <w:t>Standard Module Entitlements</w:t>
            </w:r>
          </w:p>
        </w:tc>
      </w:tr>
      <w:tr w:rsidR="00CD1491" w14:paraId="1F3E4F1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97CCB05" w14:textId="77777777" w:rsidR="00CD1491" w:rsidRDefault="00000000">
            <w:pPr>
              <w:spacing w:after="0"/>
            </w:pPr>
            <w:r>
              <w:rPr>
                <w:rFonts w:ascii="Arial" w:hAnsi="Arial"/>
                <w:color w:val="334155"/>
                <w:sz w:val="18"/>
              </w:rPr>
              <w:t>Free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8547A6" w14:textId="77777777" w:rsidR="00CD1491" w:rsidRDefault="00000000">
            <w:pPr>
              <w:spacing w:after="0"/>
            </w:pPr>
            <w:r>
              <w:rPr>
                <w:rFonts w:ascii="Arial" w:hAnsi="Arial"/>
                <w:color w:val="334155"/>
                <w:sz w:val="18"/>
              </w:rPr>
              <w:t>Micro-teams / Trials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1A7410" w14:textId="77777777" w:rsidR="00CD1491" w:rsidRDefault="00000000">
            <w:pPr>
              <w:spacing w:after="0"/>
            </w:pPr>
            <w:r>
              <w:rPr>
                <w:rFonts w:ascii="Arial" w:hAnsi="Arial"/>
                <w:color w:val="334155"/>
                <w:sz w:val="18"/>
              </w:rPr>
              <w:t>5 Seats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0E34B99" w14:textId="77777777" w:rsidR="00CD1491" w:rsidRDefault="00000000">
            <w:pPr>
              <w:spacing w:after="0"/>
            </w:pPr>
            <w:r>
              <w:rPr>
                <w:rFonts w:ascii="Arial" w:hAnsi="Arial"/>
                <w:color w:val="334155"/>
                <w:sz w:val="18"/>
              </w:rPr>
              <w:t>1 GB</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AD818DB" w14:textId="77777777" w:rsidR="00CD1491" w:rsidRDefault="00000000">
            <w:pPr>
              <w:spacing w:after="0"/>
            </w:pPr>
            <w:r>
              <w:rPr>
                <w:rFonts w:ascii="Arial" w:hAnsi="Arial"/>
                <w:color w:val="334155"/>
                <w:sz w:val="18"/>
              </w:rPr>
              <w:t>Projects, Tasks, Basic Calendar</w:t>
            </w:r>
          </w:p>
        </w:tc>
      </w:tr>
      <w:tr w:rsidR="00CD1491" w14:paraId="0AB4335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6D14C6" w14:textId="77777777" w:rsidR="00CD1491" w:rsidRDefault="00000000">
            <w:pPr>
              <w:spacing w:after="0"/>
            </w:pPr>
            <w:r>
              <w:rPr>
                <w:rFonts w:ascii="Arial" w:hAnsi="Arial"/>
                <w:color w:val="334155"/>
                <w:sz w:val="18"/>
              </w:rPr>
              <w:t>Gold</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7C2CD97" w14:textId="77777777" w:rsidR="00CD1491" w:rsidRDefault="00000000">
            <w:pPr>
              <w:spacing w:after="0"/>
            </w:pPr>
            <w:r>
              <w:rPr>
                <w:rFonts w:ascii="Arial" w:hAnsi="Arial"/>
                <w:color w:val="334155"/>
                <w:sz w:val="18"/>
              </w:rPr>
              <w:t>Small Businesses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55F5A4" w14:textId="77777777" w:rsidR="00CD1491" w:rsidRDefault="00000000">
            <w:pPr>
              <w:spacing w:after="0"/>
            </w:pPr>
            <w:r>
              <w:rPr>
                <w:rFonts w:ascii="Arial" w:hAnsi="Arial"/>
                <w:color w:val="334155"/>
                <w:sz w:val="18"/>
              </w:rPr>
              <w:t>25 Seats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BD81F9" w14:textId="77777777" w:rsidR="00CD1491" w:rsidRDefault="00000000">
            <w:pPr>
              <w:spacing w:after="0"/>
            </w:pPr>
            <w:r>
              <w:rPr>
                <w:rFonts w:ascii="Arial" w:hAnsi="Arial"/>
                <w:color w:val="334155"/>
                <w:sz w:val="18"/>
              </w:rPr>
              <w:t>10 GB</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C300EC9" w14:textId="77777777" w:rsidR="00CD1491" w:rsidRDefault="00000000">
            <w:pPr>
              <w:spacing w:after="0"/>
            </w:pPr>
            <w:r>
              <w:rPr>
                <w:rFonts w:ascii="Arial" w:hAnsi="Arial"/>
                <w:color w:val="334155"/>
                <w:sz w:val="18"/>
              </w:rPr>
              <w:t>Projects, Tasks, Attendance, Leaves, HR</w:t>
            </w:r>
          </w:p>
        </w:tc>
      </w:tr>
      <w:tr w:rsidR="00CD1491" w14:paraId="410D4CC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22C0C3" w14:textId="77777777" w:rsidR="00CD1491" w:rsidRDefault="00000000">
            <w:pPr>
              <w:spacing w:after="0"/>
            </w:pPr>
            <w:r>
              <w:rPr>
                <w:rFonts w:ascii="Arial" w:hAnsi="Arial"/>
                <w:color w:val="334155"/>
                <w:sz w:val="18"/>
              </w:rPr>
              <w:t>Platinum</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49D41A" w14:textId="77777777" w:rsidR="00CD1491" w:rsidRDefault="00000000">
            <w:pPr>
              <w:spacing w:after="0"/>
            </w:pPr>
            <w:r>
              <w:rPr>
                <w:rFonts w:ascii="Arial" w:hAnsi="Arial"/>
                <w:color w:val="334155"/>
                <w:sz w:val="18"/>
              </w:rPr>
              <w:t>Mid-Size Enterprises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5ACC6C" w14:textId="77777777" w:rsidR="00CD1491" w:rsidRDefault="00000000">
            <w:pPr>
              <w:spacing w:after="0"/>
            </w:pPr>
            <w:r>
              <w:rPr>
                <w:rFonts w:ascii="Arial" w:hAnsi="Arial"/>
                <w:color w:val="334155"/>
                <w:sz w:val="18"/>
              </w:rPr>
              <w:t>100 Seats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61496A" w14:textId="77777777" w:rsidR="00CD1491" w:rsidRDefault="00000000">
            <w:pPr>
              <w:spacing w:after="0"/>
            </w:pPr>
            <w:r>
              <w:rPr>
                <w:rFonts w:ascii="Arial" w:hAnsi="Arial"/>
                <w:color w:val="334155"/>
                <w:sz w:val="18"/>
              </w:rPr>
              <w:t>50 GB</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4A3CDA" w14:textId="77777777" w:rsidR="00CD1491" w:rsidRDefault="00000000">
            <w:pPr>
              <w:spacing w:after="0"/>
            </w:pPr>
            <w:r>
              <w:rPr>
                <w:rFonts w:ascii="Arial" w:hAnsi="Arial"/>
                <w:color w:val="334155"/>
                <w:sz w:val="18"/>
              </w:rPr>
              <w:t>All Gold Modules + Invoicing, Finance, Tickets</w:t>
            </w:r>
          </w:p>
        </w:tc>
      </w:tr>
      <w:tr w:rsidR="00CD1491" w14:paraId="360B391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646BF50" w14:textId="77777777" w:rsidR="00CD1491" w:rsidRDefault="00000000">
            <w:pPr>
              <w:spacing w:after="0"/>
            </w:pPr>
            <w:r>
              <w:rPr>
                <w:rFonts w:ascii="Arial" w:hAnsi="Arial"/>
                <w:color w:val="334155"/>
                <w:sz w:val="18"/>
              </w:rPr>
              <w:t>Diamond</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3263E2C" w14:textId="77777777" w:rsidR="00CD1491" w:rsidRDefault="00000000">
            <w:pPr>
              <w:spacing w:after="0"/>
            </w:pPr>
            <w:r>
              <w:rPr>
                <w:rFonts w:ascii="Arial" w:hAnsi="Arial"/>
                <w:color w:val="334155"/>
                <w:sz w:val="18"/>
              </w:rPr>
              <w:t>Large Scale / Corporate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D2BFD37" w14:textId="77777777" w:rsidR="00CD1491" w:rsidRDefault="00000000">
            <w:pPr>
              <w:spacing w:after="0"/>
            </w:pPr>
            <w:r>
              <w:rPr>
                <w:rFonts w:ascii="Arial" w:hAnsi="Arial"/>
                <w:color w:val="334155"/>
                <w:sz w:val="18"/>
              </w:rPr>
              <w:t>Unlimited</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B9E2204" w14:textId="77777777" w:rsidR="00CD1491" w:rsidRDefault="00000000">
            <w:pPr>
              <w:spacing w:after="0"/>
            </w:pPr>
            <w:r>
              <w:rPr>
                <w:rFonts w:ascii="Arial" w:hAnsi="Arial"/>
                <w:color w:val="334155"/>
                <w:sz w:val="18"/>
              </w:rPr>
              <w:t>500 GB</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8BB0D2" w14:textId="77777777" w:rsidR="00CD1491" w:rsidRDefault="00000000">
            <w:pPr>
              <w:spacing w:after="0"/>
            </w:pPr>
            <w:r>
              <w:rPr>
                <w:rFonts w:ascii="Arial" w:hAnsi="Arial"/>
                <w:color w:val="334155"/>
                <w:sz w:val="18"/>
              </w:rPr>
              <w:t>Full Suite + Custom Domain + Priority Support</w:t>
            </w:r>
          </w:p>
        </w:tc>
      </w:tr>
    </w:tbl>
    <w:p w14:paraId="6798ED4E" w14:textId="77777777" w:rsidR="00CD1491" w:rsidRDefault="00CD1491">
      <w:pPr>
        <w:spacing w:after="120"/>
      </w:pPr>
    </w:p>
    <w:p w14:paraId="70D4C903" w14:textId="77777777" w:rsidR="00CD1491" w:rsidRDefault="00000000">
      <w:pPr>
        <w:keepNext/>
        <w:spacing w:before="280" w:after="80"/>
      </w:pPr>
      <w:r>
        <w:rPr>
          <w:rFonts w:ascii="Arial" w:hAnsi="Arial"/>
          <w:b/>
          <w:color w:val="0F172A"/>
          <w:sz w:val="25"/>
        </w:rPr>
        <w:t>6.2 Creating or Modifying a Subscription Plan</w:t>
      </w:r>
    </w:p>
    <w:tbl>
      <w:tblPr>
        <w:tblW w:w="0" w:type="auto"/>
        <w:jc w:val="center"/>
        <w:tblLook w:val="04A0" w:firstRow="1" w:lastRow="0" w:firstColumn="1" w:lastColumn="0" w:noHBand="0" w:noVBand="1"/>
      </w:tblPr>
      <w:tblGrid>
        <w:gridCol w:w="9936"/>
      </w:tblGrid>
      <w:tr w:rsidR="00CD1491" w14:paraId="11BAC712"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2E3065B6"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Subscriptions &gt; Plans Catalog &gt; Click '+ Create Plan' (or 'Edit Plan')</w:t>
            </w:r>
          </w:p>
        </w:tc>
      </w:tr>
    </w:tbl>
    <w:p w14:paraId="4573A9BF"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24A85D9F"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143E4AC" w14:textId="77777777" w:rsidR="00CD1491" w:rsidRDefault="00000000">
            <w:pPr>
              <w:spacing w:after="0"/>
            </w:pPr>
            <w:r>
              <w:rPr>
                <w:rFonts w:ascii="Arial" w:hAnsi="Arial"/>
                <w:b/>
                <w:color w:val="0F172A"/>
                <w:sz w:val="19"/>
              </w:rPr>
              <w:t>📷 SCREENSHOT PLACEHOLDER: Plan Configuration Dialog</w:t>
            </w:r>
            <w:r>
              <w:rPr>
                <w:rFonts w:ascii="Arial" w:hAnsi="Arial"/>
                <w:b/>
                <w:color w:val="0F172A"/>
                <w:sz w:val="19"/>
              </w:rPr>
              <w:br/>
            </w:r>
            <w:r>
              <w:rPr>
                <w:rFonts w:ascii="Arial" w:hAnsi="Arial"/>
                <w:color w:val="64748B"/>
                <w:sz w:val="17"/>
              </w:rPr>
              <w:t xml:space="preserve">Target UI Capture: Plan Edit Modal: Plan Name, Monthly Price ($), Annual Price ($), Max Users Limit, Max Storage Limit (GB), </w:t>
            </w:r>
            <w:r>
              <w:rPr>
                <w:rFonts w:ascii="Arial" w:hAnsi="Arial"/>
                <w:color w:val="64748B"/>
                <w:sz w:val="17"/>
              </w:rPr>
              <w:lastRenderedPageBreak/>
              <w:t>and Module Multi-Select</w:t>
            </w:r>
            <w:r>
              <w:rPr>
                <w:rFonts w:ascii="Arial" w:hAnsi="Arial"/>
                <w:color w:val="64748B"/>
                <w:sz w:val="17"/>
              </w:rPr>
              <w:br/>
              <w:t>Suggested Filename: docs/screenshots/16_plan_configuration_modal.png  |  Recommended Viewport: 4:3 Desktop</w:t>
            </w:r>
          </w:p>
        </w:tc>
      </w:tr>
      <w:tr w:rsidR="00CD1491" w14:paraId="5F8EDFAC"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6A1C6D02" w14:textId="60843828" w:rsidR="00CD1491" w:rsidRDefault="001C3E99">
            <w:pPr>
              <w:spacing w:after="0"/>
              <w:jc w:val="center"/>
            </w:pPr>
            <w:r w:rsidRPr="001C3E99">
              <w:rPr>
                <w:rFonts w:ascii="Arial" w:hAnsi="Arial"/>
                <w:b/>
                <w:color w:val="94A3B8"/>
                <w:sz w:val="19"/>
              </w:rPr>
              <w:lastRenderedPageBreak/>
              <w:drawing>
                <wp:inline distT="0" distB="0" distL="0" distR="0" wp14:anchorId="7B95FF6A" wp14:editId="39C5A4F6">
                  <wp:extent cx="5372100" cy="3346450"/>
                  <wp:effectExtent l="0" t="0" r="0" b="6350"/>
                  <wp:docPr id="16988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2206" name=""/>
                          <pic:cNvPicPr/>
                        </pic:nvPicPr>
                        <pic:blipFill>
                          <a:blip r:embed="rId24"/>
                          <a:stretch>
                            <a:fillRect/>
                          </a:stretch>
                        </pic:blipFill>
                        <pic:spPr>
                          <a:xfrm>
                            <a:off x="0" y="0"/>
                            <a:ext cx="5372572" cy="3346744"/>
                          </a:xfrm>
                          <a:prstGeom prst="rect">
                            <a:avLst/>
                          </a:prstGeom>
                        </pic:spPr>
                      </pic:pic>
                    </a:graphicData>
                  </a:graphic>
                </wp:inline>
              </w:drawing>
            </w:r>
            <w:r w:rsidRPr="001C3E99">
              <w:drawing>
                <wp:inline distT="0" distB="0" distL="0" distR="0" wp14:anchorId="4B6B4700" wp14:editId="57330F73">
                  <wp:extent cx="5463540" cy="4235450"/>
                  <wp:effectExtent l="0" t="0" r="3810" b="0"/>
                  <wp:docPr id="11634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46042" name=""/>
                          <pic:cNvPicPr/>
                        </pic:nvPicPr>
                        <pic:blipFill>
                          <a:blip r:embed="rId25"/>
                          <a:stretch>
                            <a:fillRect/>
                          </a:stretch>
                        </pic:blipFill>
                        <pic:spPr>
                          <a:xfrm>
                            <a:off x="0" y="0"/>
                            <a:ext cx="5464015" cy="4235818"/>
                          </a:xfrm>
                          <a:prstGeom prst="rect">
                            <a:avLst/>
                          </a:prstGeom>
                        </pic:spPr>
                      </pic:pic>
                    </a:graphicData>
                  </a:graphic>
                </wp:inline>
              </w:drawing>
            </w:r>
          </w:p>
        </w:tc>
      </w:tr>
    </w:tbl>
    <w:p w14:paraId="0727A7E6" w14:textId="77777777" w:rsidR="00CD1491" w:rsidRDefault="00CD1491">
      <w:pPr>
        <w:spacing w:after="120"/>
      </w:pPr>
    </w:p>
    <w:p w14:paraId="1760D0F0" w14:textId="77777777" w:rsidR="00CD1491" w:rsidRDefault="00000000">
      <w:pPr>
        <w:spacing w:after="100"/>
      </w:pPr>
      <w:r>
        <w:rPr>
          <w:rFonts w:ascii="Arial" w:hAnsi="Arial"/>
          <w:color w:val="334155"/>
          <w:sz w:val="20"/>
        </w:rPr>
        <w:t>Superadmins can adjust monthly and annual billing rates, set user seat ceilings, allocate storage quotas, and toggle public visibility. Price modifications apply immediately to new subscriptions without retroactively altering active contracts.</w:t>
      </w:r>
    </w:p>
    <w:p w14:paraId="3A7469A3" w14:textId="77777777" w:rsidR="00CD1491" w:rsidRDefault="00000000">
      <w:pPr>
        <w:keepNext/>
        <w:spacing w:before="400" w:after="120"/>
      </w:pPr>
      <w:r>
        <w:rPr>
          <w:rFonts w:ascii="Arial" w:hAnsi="Arial"/>
          <w:b/>
          <w:color w:val="073A26"/>
          <w:sz w:val="32"/>
        </w:rPr>
        <w:t>7. Subscriptions &amp; Billing Control Center</w:t>
      </w:r>
    </w:p>
    <w:p w14:paraId="1F056E4E" w14:textId="77777777" w:rsidR="00CD1491" w:rsidRDefault="00000000">
      <w:pPr>
        <w:keepNext/>
        <w:spacing w:before="280" w:after="80"/>
      </w:pPr>
      <w:r>
        <w:rPr>
          <w:rFonts w:ascii="Arial" w:hAnsi="Arial"/>
          <w:b/>
          <w:color w:val="0F172A"/>
          <w:sz w:val="25"/>
        </w:rPr>
        <w:t>7.1 Active Subscriptions Ledger &amp; Management Console</w:t>
      </w:r>
    </w:p>
    <w:tbl>
      <w:tblPr>
        <w:tblW w:w="0" w:type="auto"/>
        <w:jc w:val="center"/>
        <w:tblLook w:val="04A0" w:firstRow="1" w:lastRow="0" w:firstColumn="1" w:lastColumn="0" w:noHBand="0" w:noVBand="1"/>
      </w:tblPr>
      <w:tblGrid>
        <w:gridCol w:w="9936"/>
      </w:tblGrid>
      <w:tr w:rsidR="00CD1491" w14:paraId="028F2297"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2E6562E1"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Subscriptions &gt; Subscriptions  (or URL: /super-admin/subscriptions)</w:t>
            </w:r>
          </w:p>
        </w:tc>
      </w:tr>
    </w:tbl>
    <w:p w14:paraId="482EADF5"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0C3B342A"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1D46533" w14:textId="77777777" w:rsidR="00CD1491" w:rsidRDefault="00000000">
            <w:pPr>
              <w:spacing w:after="0"/>
            </w:pPr>
            <w:r>
              <w:rPr>
                <w:rFonts w:ascii="Arial" w:hAnsi="Arial"/>
                <w:b/>
                <w:color w:val="0F172A"/>
                <w:sz w:val="19"/>
              </w:rPr>
              <w:t>📷 SCREENSHOT PLACEHOLDER: Subscriptions Management Console</w:t>
            </w:r>
            <w:r>
              <w:rPr>
                <w:rFonts w:ascii="Arial" w:hAnsi="Arial"/>
                <w:b/>
                <w:color w:val="0F172A"/>
                <w:sz w:val="19"/>
              </w:rPr>
              <w:br/>
            </w:r>
            <w:r>
              <w:rPr>
                <w:rFonts w:ascii="Arial" w:hAnsi="Arial"/>
                <w:color w:val="64748B"/>
                <w:sz w:val="17"/>
              </w:rPr>
              <w:t>Target UI Capture: Subscriptions table: Company, Current Plan, Billing Cycle, Start Date, Expiry Date, Status, Override Badges, and action buttons</w:t>
            </w:r>
            <w:r>
              <w:rPr>
                <w:rFonts w:ascii="Arial" w:hAnsi="Arial"/>
                <w:color w:val="64748B"/>
                <w:sz w:val="17"/>
              </w:rPr>
              <w:br/>
              <w:t>Suggested Filename: docs/screenshots/18_subscriptions_ledger.png  |  Recommended Viewport: 16:9 Desktop</w:t>
            </w:r>
          </w:p>
        </w:tc>
      </w:tr>
      <w:tr w:rsidR="00CD1491" w14:paraId="61019CAE"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64CF28B" w14:textId="71B3895D" w:rsidR="00CD1491" w:rsidRDefault="00995EA3">
            <w:pPr>
              <w:spacing w:after="0"/>
              <w:jc w:val="center"/>
            </w:pPr>
            <w:r w:rsidRPr="00995EA3">
              <w:rPr>
                <w:rFonts w:ascii="Arial" w:hAnsi="Arial"/>
                <w:b/>
                <w:color w:val="94A3B8"/>
                <w:sz w:val="19"/>
              </w:rPr>
              <w:drawing>
                <wp:inline distT="0" distB="0" distL="0" distR="0" wp14:anchorId="6E963855" wp14:editId="13FC06A0">
                  <wp:extent cx="6309360" cy="1731645"/>
                  <wp:effectExtent l="0" t="0" r="0" b="1905"/>
                  <wp:docPr id="49608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1409" name=""/>
                          <pic:cNvPicPr/>
                        </pic:nvPicPr>
                        <pic:blipFill>
                          <a:blip r:embed="rId26"/>
                          <a:stretch>
                            <a:fillRect/>
                          </a:stretch>
                        </pic:blipFill>
                        <pic:spPr>
                          <a:xfrm>
                            <a:off x="0" y="0"/>
                            <a:ext cx="6309360" cy="1731645"/>
                          </a:xfrm>
                          <a:prstGeom prst="rect">
                            <a:avLst/>
                          </a:prstGeom>
                        </pic:spPr>
                      </pic:pic>
                    </a:graphicData>
                  </a:graphic>
                </wp:inline>
              </w:drawing>
            </w:r>
            <w:r w:rsidRPr="00995EA3">
              <w:lastRenderedPageBreak/>
              <w:drawing>
                <wp:inline distT="0" distB="0" distL="0" distR="0" wp14:anchorId="59EF0A27" wp14:editId="426565EA">
                  <wp:extent cx="5959356" cy="5159187"/>
                  <wp:effectExtent l="0" t="0" r="3810" b="3810"/>
                  <wp:docPr id="797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923" name=""/>
                          <pic:cNvPicPr/>
                        </pic:nvPicPr>
                        <pic:blipFill>
                          <a:blip r:embed="rId27"/>
                          <a:stretch>
                            <a:fillRect/>
                          </a:stretch>
                        </pic:blipFill>
                        <pic:spPr>
                          <a:xfrm>
                            <a:off x="0" y="0"/>
                            <a:ext cx="5959356" cy="5159187"/>
                          </a:xfrm>
                          <a:prstGeom prst="rect">
                            <a:avLst/>
                          </a:prstGeom>
                        </pic:spPr>
                      </pic:pic>
                    </a:graphicData>
                  </a:graphic>
                </wp:inline>
              </w:drawing>
            </w:r>
          </w:p>
        </w:tc>
      </w:tr>
    </w:tbl>
    <w:p w14:paraId="15E4A56B" w14:textId="77777777" w:rsidR="00CD1491" w:rsidRDefault="00CD1491">
      <w:pPr>
        <w:spacing w:after="120"/>
      </w:pPr>
    </w:p>
    <w:p w14:paraId="7FAAA40D" w14:textId="77777777" w:rsidR="00CD1491" w:rsidRDefault="00000000">
      <w:pPr>
        <w:spacing w:after="100"/>
      </w:pPr>
      <w:r>
        <w:rPr>
          <w:rFonts w:ascii="Arial" w:hAnsi="Arial"/>
          <w:color w:val="334155"/>
          <w:sz w:val="20"/>
        </w:rPr>
        <w:t>The Subscriptions Console provides master oversight over commercial licensing, manual contract extensions, plan upgrades/downgrades, and bespoke module entitlements.</w:t>
      </w:r>
    </w:p>
    <w:p w14:paraId="5064910A" w14:textId="77777777" w:rsidR="00CD1491" w:rsidRDefault="00000000">
      <w:pPr>
        <w:keepNext/>
        <w:spacing w:before="280" w:after="80"/>
      </w:pPr>
      <w:r>
        <w:rPr>
          <w:rFonts w:ascii="Arial" w:hAnsi="Arial"/>
          <w:b/>
          <w:color w:val="0F172A"/>
          <w:sz w:val="25"/>
        </w:rPr>
        <w:t>7.2 Changing or Upgrading a Tenant Subscription Plan</w:t>
      </w:r>
    </w:p>
    <w:tbl>
      <w:tblPr>
        <w:tblW w:w="0" w:type="auto"/>
        <w:jc w:val="center"/>
        <w:tblLook w:val="04A0" w:firstRow="1" w:lastRow="0" w:firstColumn="1" w:lastColumn="0" w:noHBand="0" w:noVBand="1"/>
      </w:tblPr>
      <w:tblGrid>
        <w:gridCol w:w="9936"/>
      </w:tblGrid>
      <w:tr w:rsidR="00CD1491" w14:paraId="1F5A0CF0"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D1D1276"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Subscriptions &gt; Subscriptions &gt; Locate Tenant &gt; Click 'Change Plan'</w:t>
            </w:r>
          </w:p>
        </w:tc>
      </w:tr>
    </w:tbl>
    <w:p w14:paraId="5CAF2562"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3AC7E186"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63A0468" w14:textId="77777777" w:rsidR="00CD1491" w:rsidRDefault="00000000">
            <w:pPr>
              <w:spacing w:after="0"/>
            </w:pPr>
            <w:r>
              <w:rPr>
                <w:rFonts w:ascii="Arial" w:hAnsi="Arial"/>
                <w:b/>
                <w:color w:val="0F172A"/>
                <w:sz w:val="19"/>
              </w:rPr>
              <w:t>📷 SCREENSHOT PLACEHOLDER: Plan Migration &amp; Comparison Diff Dialog</w:t>
            </w:r>
            <w:r>
              <w:rPr>
                <w:rFonts w:ascii="Arial" w:hAnsi="Arial"/>
                <w:b/>
                <w:color w:val="0F172A"/>
                <w:sz w:val="19"/>
              </w:rPr>
              <w:br/>
            </w:r>
            <w:r>
              <w:rPr>
                <w:rFonts w:ascii="Arial" w:hAnsi="Arial"/>
                <w:color w:val="64748B"/>
                <w:sz w:val="17"/>
              </w:rPr>
              <w:t>Target UI Capture: Assign Plan Modal showing Current Plan Badge, Target Plan Radio Grid, Feature Diff Comparison table, and 'Confirm Plan Migration' CTA</w:t>
            </w:r>
            <w:r>
              <w:rPr>
                <w:rFonts w:ascii="Arial" w:hAnsi="Arial"/>
                <w:color w:val="64748B"/>
                <w:sz w:val="17"/>
              </w:rPr>
              <w:br/>
              <w:t>Suggested Filename: docs/screenshots/19_assign_plan_modal.png  |  Recommended Viewport: 4:3 Desktop</w:t>
            </w:r>
          </w:p>
        </w:tc>
      </w:tr>
      <w:tr w:rsidR="00CD1491" w14:paraId="6EC012C6"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2123A00F" w14:textId="0FA9AB66" w:rsidR="00CD1491" w:rsidRDefault="00995EA3">
            <w:pPr>
              <w:spacing w:after="0"/>
              <w:jc w:val="center"/>
            </w:pPr>
            <w:r w:rsidRPr="00995EA3">
              <w:lastRenderedPageBreak/>
              <w:drawing>
                <wp:inline distT="0" distB="0" distL="0" distR="0" wp14:anchorId="7B213035" wp14:editId="43435E62">
                  <wp:extent cx="6309360" cy="5123815"/>
                  <wp:effectExtent l="0" t="0" r="0" b="635"/>
                  <wp:docPr id="114516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9411" name=""/>
                          <pic:cNvPicPr/>
                        </pic:nvPicPr>
                        <pic:blipFill>
                          <a:blip r:embed="rId28"/>
                          <a:stretch>
                            <a:fillRect/>
                          </a:stretch>
                        </pic:blipFill>
                        <pic:spPr>
                          <a:xfrm>
                            <a:off x="0" y="0"/>
                            <a:ext cx="6309360" cy="5123815"/>
                          </a:xfrm>
                          <a:prstGeom prst="rect">
                            <a:avLst/>
                          </a:prstGeom>
                        </pic:spPr>
                      </pic:pic>
                    </a:graphicData>
                  </a:graphic>
                </wp:inline>
              </w:drawing>
            </w:r>
            <w:r w:rsidRPr="00995EA3">
              <w:rPr>
                <w:rFonts w:ascii="Arial" w:hAnsi="Arial"/>
                <w:b/>
                <w:color w:val="94A3B8"/>
                <w:sz w:val="19"/>
              </w:rPr>
              <w:drawing>
                <wp:inline distT="0" distB="0" distL="0" distR="0" wp14:anchorId="291F422B" wp14:editId="2F3A2B76">
                  <wp:extent cx="6309360" cy="1637030"/>
                  <wp:effectExtent l="0" t="0" r="0" b="1270"/>
                  <wp:docPr id="4377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81080" name=""/>
                          <pic:cNvPicPr/>
                        </pic:nvPicPr>
                        <pic:blipFill>
                          <a:blip r:embed="rId29"/>
                          <a:stretch>
                            <a:fillRect/>
                          </a:stretch>
                        </pic:blipFill>
                        <pic:spPr>
                          <a:xfrm>
                            <a:off x="0" y="0"/>
                            <a:ext cx="6309360" cy="1637030"/>
                          </a:xfrm>
                          <a:prstGeom prst="rect">
                            <a:avLst/>
                          </a:prstGeom>
                        </pic:spPr>
                      </pic:pic>
                    </a:graphicData>
                  </a:graphic>
                </wp:inline>
              </w:drawing>
            </w:r>
          </w:p>
        </w:tc>
      </w:tr>
    </w:tbl>
    <w:p w14:paraId="599D2007" w14:textId="77777777" w:rsidR="00CD1491" w:rsidRDefault="00CD1491">
      <w:pPr>
        <w:spacing w:after="120"/>
      </w:pPr>
    </w:p>
    <w:p w14:paraId="7BE28E2C" w14:textId="77777777" w:rsidR="00CD1491" w:rsidRDefault="00000000">
      <w:pPr>
        <w:spacing w:after="100"/>
      </w:pPr>
      <w:r>
        <w:rPr>
          <w:rFonts w:ascii="Arial" w:hAnsi="Arial"/>
          <w:color w:val="334155"/>
          <w:sz w:val="20"/>
        </w:rPr>
        <w:t>Superadmins can migrate a tenant between tiers (e.g. Gold to Platinum). The dialog displays a side-by-side feature diff and permits resetting the billing cycle date or preserving existing contractual termination dates.</w:t>
      </w:r>
    </w:p>
    <w:p w14:paraId="3D7521D3" w14:textId="77777777" w:rsidR="00CD1491" w:rsidRDefault="00000000">
      <w:pPr>
        <w:keepNext/>
        <w:spacing w:before="280" w:after="80"/>
      </w:pPr>
      <w:r>
        <w:rPr>
          <w:rFonts w:ascii="Arial" w:hAnsi="Arial"/>
          <w:b/>
          <w:color w:val="0F172A"/>
          <w:sz w:val="25"/>
        </w:rPr>
        <w:t>7.3 Manual Subscription Duration Extensions &amp; Reductions</w:t>
      </w:r>
    </w:p>
    <w:tbl>
      <w:tblPr>
        <w:tblW w:w="0" w:type="auto"/>
        <w:jc w:val="center"/>
        <w:tblLook w:val="04A0" w:firstRow="1" w:lastRow="0" w:firstColumn="1" w:lastColumn="0" w:noHBand="0" w:noVBand="1"/>
      </w:tblPr>
      <w:tblGrid>
        <w:gridCol w:w="9936"/>
      </w:tblGrid>
      <w:tr w:rsidR="00CD1491" w14:paraId="6C62C057"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19F6E99"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 xml:space="preserve">Super Admin Sidebar &gt; Subscriptions &gt; Subscriptions &gt; Action Column &gt; Click </w:t>
            </w:r>
            <w:r>
              <w:rPr>
                <w:rFonts w:ascii="Arial" w:hAnsi="Arial"/>
                <w:b/>
                <w:color w:val="0F744C"/>
                <w:sz w:val="20"/>
              </w:rPr>
              <w:lastRenderedPageBreak/>
              <w:t>'Extend' (or 'Reduce')</w:t>
            </w:r>
          </w:p>
        </w:tc>
      </w:tr>
    </w:tbl>
    <w:p w14:paraId="2379C4DD"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48BE667D"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1182247C" w14:textId="77777777" w:rsidR="00CD1491" w:rsidRDefault="00000000">
            <w:pPr>
              <w:spacing w:after="0"/>
            </w:pPr>
            <w:r>
              <w:rPr>
                <w:rFonts w:ascii="Arial" w:hAnsi="Arial"/>
                <w:b/>
                <w:color w:val="0F172A"/>
                <w:sz w:val="19"/>
              </w:rPr>
              <w:t>📷 SCREENSHOT PLACEHOLDER: Subscription Duration Adjustment Dialog</w:t>
            </w:r>
            <w:r>
              <w:rPr>
                <w:rFonts w:ascii="Arial" w:hAnsi="Arial"/>
                <w:b/>
                <w:color w:val="0F172A"/>
                <w:sz w:val="19"/>
              </w:rPr>
              <w:br/>
            </w:r>
            <w:r>
              <w:rPr>
                <w:rFonts w:ascii="Arial" w:hAnsi="Arial"/>
                <w:color w:val="64748B"/>
                <w:sz w:val="17"/>
              </w:rPr>
              <w:t>Target UI Capture: Duration Adjustment Modal: Current Expiry Date, Preset Duration Chips (+7 Days, +30 Days, +90 Days, +1 Year), Date Picker, and Reason field</w:t>
            </w:r>
            <w:r>
              <w:rPr>
                <w:rFonts w:ascii="Arial" w:hAnsi="Arial"/>
                <w:color w:val="64748B"/>
                <w:sz w:val="17"/>
              </w:rPr>
              <w:br/>
              <w:t xml:space="preserve">Suggested Filename: </w:t>
            </w:r>
            <w:proofErr w:type="gramStart"/>
            <w:r>
              <w:rPr>
                <w:rFonts w:ascii="Arial" w:hAnsi="Arial"/>
                <w:color w:val="64748B"/>
                <w:sz w:val="17"/>
              </w:rPr>
              <w:t>docs/screenshots/20_subscription_duration_modal.png  |</w:t>
            </w:r>
            <w:proofErr w:type="gramEnd"/>
            <w:r>
              <w:rPr>
                <w:rFonts w:ascii="Arial" w:hAnsi="Arial"/>
                <w:color w:val="64748B"/>
                <w:sz w:val="17"/>
              </w:rPr>
              <w:t xml:space="preserve">  Recommended Viewport: 4:3 Desktop</w:t>
            </w:r>
          </w:p>
        </w:tc>
      </w:tr>
      <w:tr w:rsidR="00CD1491" w14:paraId="6E29238A" w14:textId="77777777" w:rsidTr="00C66AFF">
        <w:trPr>
          <w:trHeight w:val="97"/>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B6EA127" w14:textId="45A57825" w:rsidR="00CD1491" w:rsidRDefault="00C66AFF">
            <w:pPr>
              <w:spacing w:after="0"/>
              <w:jc w:val="center"/>
            </w:pPr>
            <w:r w:rsidRPr="00C66AFF">
              <w:rPr>
                <w:rFonts w:ascii="Arial" w:hAnsi="Arial"/>
                <w:b/>
                <w:color w:val="94A3B8"/>
                <w:sz w:val="19"/>
              </w:rPr>
              <w:drawing>
                <wp:inline distT="0" distB="0" distL="0" distR="0" wp14:anchorId="77FEFE54" wp14:editId="0C6FC305">
                  <wp:extent cx="5761219" cy="6759526"/>
                  <wp:effectExtent l="0" t="0" r="0" b="3810"/>
                  <wp:docPr id="11926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0377" name=""/>
                          <pic:cNvPicPr/>
                        </pic:nvPicPr>
                        <pic:blipFill>
                          <a:blip r:embed="rId30"/>
                          <a:stretch>
                            <a:fillRect/>
                          </a:stretch>
                        </pic:blipFill>
                        <pic:spPr>
                          <a:xfrm>
                            <a:off x="0" y="0"/>
                            <a:ext cx="5761219" cy="6759526"/>
                          </a:xfrm>
                          <a:prstGeom prst="rect">
                            <a:avLst/>
                          </a:prstGeom>
                        </pic:spPr>
                      </pic:pic>
                    </a:graphicData>
                  </a:graphic>
                </wp:inline>
              </w:drawing>
            </w:r>
          </w:p>
        </w:tc>
      </w:tr>
    </w:tbl>
    <w:p w14:paraId="3B456530" w14:textId="77777777" w:rsidR="00CD1491" w:rsidRDefault="00CD1491">
      <w:pPr>
        <w:spacing w:after="120"/>
      </w:pPr>
    </w:p>
    <w:p w14:paraId="7047A63F" w14:textId="77777777" w:rsidR="00CD1491" w:rsidRDefault="00000000">
      <w:pPr>
        <w:spacing w:after="100"/>
      </w:pPr>
      <w:r>
        <w:rPr>
          <w:rFonts w:ascii="Arial" w:hAnsi="Arial"/>
          <w:color w:val="334155"/>
          <w:sz w:val="20"/>
        </w:rPr>
        <w:t>Allows operators to grant commercial grace periods using fast 1-click preset chips (+7 Days, +30 Days, +90 Days, +1 Year) or select custom calendar dates.</w:t>
      </w:r>
    </w:p>
    <w:p w14:paraId="07C1A77E" w14:textId="77777777" w:rsidR="00CD1491" w:rsidRDefault="00000000">
      <w:pPr>
        <w:keepNext/>
        <w:spacing w:before="280" w:after="80"/>
      </w:pPr>
      <w:r>
        <w:rPr>
          <w:rFonts w:ascii="Arial" w:hAnsi="Arial"/>
          <w:b/>
          <w:color w:val="0F172A"/>
          <w:sz w:val="25"/>
        </w:rPr>
        <w:t>7.4 Granular Per-Tenant Module Overrides</w:t>
      </w:r>
    </w:p>
    <w:tbl>
      <w:tblPr>
        <w:tblW w:w="0" w:type="auto"/>
        <w:jc w:val="center"/>
        <w:tblLook w:val="04A0" w:firstRow="1" w:lastRow="0" w:firstColumn="1" w:lastColumn="0" w:noHBand="0" w:noVBand="1"/>
      </w:tblPr>
      <w:tblGrid>
        <w:gridCol w:w="9936"/>
      </w:tblGrid>
      <w:tr w:rsidR="00CD1491" w14:paraId="4B8C4560"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2B432FC4"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Subscriptions &gt; Subscriptions &gt; Click Tenant Row &gt; Slide-Out Drawer &gt; Tab: 'Module Overrides'</w:t>
            </w:r>
          </w:p>
        </w:tc>
      </w:tr>
    </w:tbl>
    <w:p w14:paraId="5F4E3F2D"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76DC6DC4"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7DA903E" w14:textId="77777777" w:rsidR="00CD1491" w:rsidRDefault="00000000">
            <w:pPr>
              <w:spacing w:after="0"/>
            </w:pPr>
            <w:r>
              <w:rPr>
                <w:rFonts w:ascii="Arial" w:hAnsi="Arial"/>
                <w:b/>
                <w:color w:val="0F172A"/>
                <w:sz w:val="19"/>
              </w:rPr>
              <w:t>📷 SCREENSHOT PLACEHOLDER: Tenant Bespoke Module Overrides Drawer</w:t>
            </w:r>
            <w:r>
              <w:rPr>
                <w:rFonts w:ascii="Arial" w:hAnsi="Arial"/>
                <w:b/>
                <w:color w:val="0F172A"/>
                <w:sz w:val="19"/>
              </w:rPr>
              <w:br/>
            </w:r>
            <w:r>
              <w:rPr>
                <w:rFonts w:ascii="Arial" w:hAnsi="Arial"/>
                <w:color w:val="64748B"/>
                <w:sz w:val="17"/>
              </w:rPr>
              <w:t>Target UI Capture: Slide-out Inspection Drawer showing Tenant Details, baseline plan rules, and individual module override switches with status badges</w:t>
            </w:r>
            <w:r>
              <w:rPr>
                <w:rFonts w:ascii="Arial" w:hAnsi="Arial"/>
                <w:color w:val="64748B"/>
                <w:sz w:val="17"/>
              </w:rPr>
              <w:br/>
              <w:t>Suggested Filename: docs/screenshots/21_tenant_module_overrides_drawer.png  |  Recommended Viewport: 16:9 Desktop</w:t>
            </w:r>
          </w:p>
        </w:tc>
      </w:tr>
      <w:tr w:rsidR="00CD1491" w14:paraId="25032CAB"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16BF0D8" w14:textId="347B3934" w:rsidR="00CD1491" w:rsidRDefault="00C66AFF">
            <w:pPr>
              <w:spacing w:after="0"/>
              <w:jc w:val="center"/>
            </w:pPr>
            <w:r w:rsidRPr="00C66AFF">
              <w:rPr>
                <w:rFonts w:ascii="Arial" w:hAnsi="Arial"/>
                <w:b/>
                <w:color w:val="94A3B8"/>
                <w:sz w:val="19"/>
              </w:rPr>
              <w:drawing>
                <wp:inline distT="0" distB="0" distL="0" distR="0" wp14:anchorId="764E451F" wp14:editId="33BEB02C">
                  <wp:extent cx="6309360" cy="3287395"/>
                  <wp:effectExtent l="0" t="0" r="0" b="8255"/>
                  <wp:docPr id="152589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7171" name=""/>
                          <pic:cNvPicPr/>
                        </pic:nvPicPr>
                        <pic:blipFill>
                          <a:blip r:embed="rId31"/>
                          <a:stretch>
                            <a:fillRect/>
                          </a:stretch>
                        </pic:blipFill>
                        <pic:spPr>
                          <a:xfrm>
                            <a:off x="0" y="0"/>
                            <a:ext cx="6309360" cy="3287395"/>
                          </a:xfrm>
                          <a:prstGeom prst="rect">
                            <a:avLst/>
                          </a:prstGeom>
                        </pic:spPr>
                      </pic:pic>
                    </a:graphicData>
                  </a:graphic>
                </wp:inline>
              </w:drawing>
            </w:r>
          </w:p>
        </w:tc>
      </w:tr>
    </w:tbl>
    <w:p w14:paraId="05D55752" w14:textId="77777777" w:rsidR="00CD1491" w:rsidRDefault="00CD1491">
      <w:pPr>
        <w:spacing w:after="120"/>
      </w:pPr>
    </w:p>
    <w:p w14:paraId="6483906F" w14:textId="77777777" w:rsidR="00CD1491" w:rsidRDefault="00000000">
      <w:pPr>
        <w:spacing w:after="100"/>
      </w:pPr>
      <w:r>
        <w:rPr>
          <w:rFonts w:ascii="Arial" w:hAnsi="Arial"/>
          <w:color w:val="334155"/>
          <w:sz w:val="20"/>
        </w:rPr>
        <w:t>Enables Superadmins to grant access to specific premium modules (e.g. Payroll) for a specific tenant without forcing a tier upgrade. The tenant is automatically tagged with a 'Custom Override' badge in central listings.</w:t>
      </w:r>
    </w:p>
    <w:p w14:paraId="2648D7E4" w14:textId="77777777" w:rsidR="00CD1491" w:rsidRDefault="00000000">
      <w:pPr>
        <w:keepNext/>
        <w:spacing w:before="400" w:after="120"/>
      </w:pPr>
      <w:r>
        <w:rPr>
          <w:rFonts w:ascii="Arial" w:hAnsi="Arial"/>
          <w:b/>
          <w:color w:val="073A26"/>
          <w:sz w:val="32"/>
        </w:rPr>
        <w:t>8. Database Migrations Control Center</w:t>
      </w:r>
    </w:p>
    <w:p w14:paraId="538F14A7" w14:textId="77777777" w:rsidR="00CD1491" w:rsidRDefault="00000000">
      <w:pPr>
        <w:keepNext/>
        <w:spacing w:before="280" w:after="80"/>
      </w:pPr>
      <w:r>
        <w:rPr>
          <w:rFonts w:ascii="Arial" w:hAnsi="Arial"/>
          <w:b/>
          <w:color w:val="0F172A"/>
          <w:sz w:val="25"/>
        </w:rPr>
        <w:t>8.1 Multi-Tenant Schema Status &amp; Drift Monitoring</w:t>
      </w:r>
    </w:p>
    <w:tbl>
      <w:tblPr>
        <w:tblW w:w="0" w:type="auto"/>
        <w:jc w:val="center"/>
        <w:tblLook w:val="04A0" w:firstRow="1" w:lastRow="0" w:firstColumn="1" w:lastColumn="0" w:noHBand="0" w:noVBand="1"/>
      </w:tblPr>
      <w:tblGrid>
        <w:gridCol w:w="9936"/>
      </w:tblGrid>
      <w:tr w:rsidR="00CD1491" w14:paraId="40BBDB35"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31827CE"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Migrations  (or URL: /super-admin/migrations)</w:t>
            </w:r>
          </w:p>
        </w:tc>
      </w:tr>
    </w:tbl>
    <w:p w14:paraId="01D56423"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329F6F12"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26F4B0F" w14:textId="77777777" w:rsidR="00CD1491" w:rsidRDefault="00000000">
            <w:pPr>
              <w:spacing w:after="0"/>
            </w:pPr>
            <w:r>
              <w:rPr>
                <w:rFonts w:ascii="Arial" w:hAnsi="Arial"/>
                <w:b/>
                <w:color w:val="0F172A"/>
                <w:sz w:val="19"/>
              </w:rPr>
              <w:lastRenderedPageBreak/>
              <w:t>📷 SCREENSHOT PLACEHOLDER: Database Migrations Control Center</w:t>
            </w:r>
            <w:r>
              <w:rPr>
                <w:rFonts w:ascii="Arial" w:hAnsi="Arial"/>
                <w:b/>
                <w:color w:val="0F172A"/>
                <w:sz w:val="19"/>
              </w:rPr>
              <w:br/>
            </w:r>
            <w:r>
              <w:rPr>
                <w:rFonts w:ascii="Arial" w:hAnsi="Arial"/>
                <w:color w:val="64748B"/>
                <w:sz w:val="17"/>
              </w:rPr>
              <w:t>Target UI Capture: Migration summary cards (Total Tenant DBs, Synchronized Schemas, Pending Migrations, Failed Migrations), 'Bulk Run All' CTA, and Status Table</w:t>
            </w:r>
            <w:r>
              <w:rPr>
                <w:rFonts w:ascii="Arial" w:hAnsi="Arial"/>
                <w:color w:val="64748B"/>
                <w:sz w:val="17"/>
              </w:rPr>
              <w:br/>
              <w:t>Suggested Filename: docs/screenshots/22_migrations_control_center.png  |  Recommended Viewport: 16:9 Desktop</w:t>
            </w:r>
          </w:p>
        </w:tc>
      </w:tr>
      <w:tr w:rsidR="00CD1491" w14:paraId="0165B80A"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2974D03F" w14:textId="6CD25327" w:rsidR="00CD1491" w:rsidRDefault="004D1BE2">
            <w:pPr>
              <w:spacing w:after="0"/>
              <w:jc w:val="center"/>
            </w:pPr>
            <w:r w:rsidRPr="004D1BE2">
              <w:rPr>
                <w:rFonts w:ascii="Arial" w:hAnsi="Arial"/>
                <w:b/>
                <w:color w:val="94A3B8"/>
                <w:sz w:val="19"/>
              </w:rPr>
              <w:drawing>
                <wp:inline distT="0" distB="0" distL="0" distR="0" wp14:anchorId="5BCCE9DD" wp14:editId="5F34B64C">
                  <wp:extent cx="6309360" cy="1257935"/>
                  <wp:effectExtent l="0" t="0" r="0" b="0"/>
                  <wp:docPr id="85625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9451" name=""/>
                          <pic:cNvPicPr/>
                        </pic:nvPicPr>
                        <pic:blipFill>
                          <a:blip r:embed="rId32"/>
                          <a:stretch>
                            <a:fillRect/>
                          </a:stretch>
                        </pic:blipFill>
                        <pic:spPr>
                          <a:xfrm>
                            <a:off x="0" y="0"/>
                            <a:ext cx="6309360" cy="1257935"/>
                          </a:xfrm>
                          <a:prstGeom prst="rect">
                            <a:avLst/>
                          </a:prstGeom>
                        </pic:spPr>
                      </pic:pic>
                    </a:graphicData>
                  </a:graphic>
                </wp:inline>
              </w:drawing>
            </w:r>
          </w:p>
        </w:tc>
      </w:tr>
    </w:tbl>
    <w:p w14:paraId="3651FF1F" w14:textId="77777777" w:rsidR="00CD1491" w:rsidRDefault="00CD1491">
      <w:pPr>
        <w:spacing w:after="120"/>
      </w:pPr>
    </w:p>
    <w:p w14:paraId="02B5178B" w14:textId="77777777" w:rsidR="00CD1491" w:rsidRDefault="00000000">
      <w:pPr>
        <w:spacing w:after="100"/>
      </w:pPr>
      <w:r>
        <w:rPr>
          <w:rFonts w:ascii="Arial" w:hAnsi="Arial"/>
          <w:color w:val="334155"/>
          <w:sz w:val="20"/>
        </w:rPr>
        <w:t>In a multi-database architecture, code updates frequently introduce new database tables or columns that must be applied across every tenant schema independently. The Migrations Control Center tracks schema synchronization across all tenant databases.</w:t>
      </w:r>
    </w:p>
    <w:p w14:paraId="7854CED0" w14:textId="77777777" w:rsidR="00CD1491" w:rsidRDefault="00000000">
      <w:pPr>
        <w:keepNext/>
        <w:spacing w:before="280" w:after="80"/>
      </w:pPr>
      <w:r>
        <w:rPr>
          <w:rFonts w:ascii="Arial" w:hAnsi="Arial"/>
          <w:b/>
          <w:color w:val="0F172A"/>
          <w:sz w:val="25"/>
        </w:rPr>
        <w:t>8.2 Executing Single-Tenant Migrations</w:t>
      </w:r>
    </w:p>
    <w:tbl>
      <w:tblPr>
        <w:tblW w:w="0" w:type="auto"/>
        <w:jc w:val="center"/>
        <w:tblLook w:val="04A0" w:firstRow="1" w:lastRow="0" w:firstColumn="1" w:lastColumn="0" w:noHBand="0" w:noVBand="1"/>
      </w:tblPr>
      <w:tblGrid>
        <w:gridCol w:w="9936"/>
      </w:tblGrid>
      <w:tr w:rsidR="00CD1491" w14:paraId="50D669CB"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688EFEEB"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Migrations &gt; Locate Target Company &gt; Click 'Run Migration'</w:t>
            </w:r>
          </w:p>
        </w:tc>
      </w:tr>
    </w:tbl>
    <w:p w14:paraId="4CA56437"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79EED1F0"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0027929" w14:textId="77777777" w:rsidR="00CD1491" w:rsidRDefault="00000000">
            <w:pPr>
              <w:spacing w:after="0"/>
            </w:pPr>
            <w:r>
              <w:rPr>
                <w:rFonts w:ascii="Arial" w:hAnsi="Arial"/>
                <w:b/>
                <w:color w:val="0F172A"/>
                <w:sz w:val="19"/>
              </w:rPr>
              <w:t>📷 SCREENSHOT PLACEHOLDER: Single Tenant Migration Trigger</w:t>
            </w:r>
            <w:r>
              <w:rPr>
                <w:rFonts w:ascii="Arial" w:hAnsi="Arial"/>
                <w:b/>
                <w:color w:val="0F172A"/>
                <w:sz w:val="19"/>
              </w:rPr>
              <w:br/>
            </w:r>
            <w:r>
              <w:rPr>
                <w:rFonts w:ascii="Arial" w:hAnsi="Arial"/>
                <w:color w:val="64748B"/>
                <w:sz w:val="17"/>
              </w:rPr>
              <w:t>Target UI Capture: Single Tenant Migration Action: Confirmation prompt showing tenant schema name (pms_acme), pending migrations, and execution spinner</w:t>
            </w:r>
            <w:r>
              <w:rPr>
                <w:rFonts w:ascii="Arial" w:hAnsi="Arial"/>
                <w:color w:val="64748B"/>
                <w:sz w:val="17"/>
              </w:rPr>
              <w:br/>
              <w:t>Suggested Filename: docs/screenshots/23_single_migration_run.png  |  Recommended Viewport: 4:3 Desktop</w:t>
            </w:r>
          </w:p>
        </w:tc>
      </w:tr>
      <w:tr w:rsidR="00CD1491" w14:paraId="3B9B38A8"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9F8DF4B" w14:textId="2F9EB04E" w:rsidR="00CD1491" w:rsidRDefault="004D1BE2">
            <w:pPr>
              <w:spacing w:after="0"/>
              <w:jc w:val="center"/>
            </w:pPr>
            <w:r w:rsidRPr="004D1BE2">
              <w:rPr>
                <w:rFonts w:ascii="Arial" w:hAnsi="Arial"/>
                <w:b/>
                <w:color w:val="94A3B8"/>
                <w:sz w:val="19"/>
              </w:rPr>
              <w:lastRenderedPageBreak/>
              <w:drawing>
                <wp:inline distT="0" distB="0" distL="0" distR="0" wp14:anchorId="75DE5EF9" wp14:editId="6EEE70F6">
                  <wp:extent cx="5723116" cy="4016088"/>
                  <wp:effectExtent l="0" t="0" r="0" b="3810"/>
                  <wp:docPr id="148723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37670" name=""/>
                          <pic:cNvPicPr/>
                        </pic:nvPicPr>
                        <pic:blipFill>
                          <a:blip r:embed="rId33"/>
                          <a:stretch>
                            <a:fillRect/>
                          </a:stretch>
                        </pic:blipFill>
                        <pic:spPr>
                          <a:xfrm>
                            <a:off x="0" y="0"/>
                            <a:ext cx="5723116" cy="4016088"/>
                          </a:xfrm>
                          <a:prstGeom prst="rect">
                            <a:avLst/>
                          </a:prstGeom>
                        </pic:spPr>
                      </pic:pic>
                    </a:graphicData>
                  </a:graphic>
                </wp:inline>
              </w:drawing>
            </w:r>
          </w:p>
        </w:tc>
      </w:tr>
    </w:tbl>
    <w:p w14:paraId="4CD95AE6" w14:textId="77777777" w:rsidR="00CD1491" w:rsidRDefault="00CD1491">
      <w:pPr>
        <w:spacing w:after="120"/>
      </w:pPr>
    </w:p>
    <w:p w14:paraId="4981098A" w14:textId="77777777" w:rsidR="00CD1491" w:rsidRDefault="00000000">
      <w:pPr>
        <w:spacing w:after="100"/>
      </w:pPr>
      <w:r>
        <w:rPr>
          <w:rFonts w:ascii="Arial" w:hAnsi="Arial"/>
          <w:color w:val="334155"/>
          <w:sz w:val="20"/>
        </w:rPr>
        <w:t>Superadmins can apply pending migration batches to an individual tenant schema dynamically using Artisan commands with zero impact on other tenants.</w:t>
      </w:r>
    </w:p>
    <w:p w14:paraId="0A213CB1" w14:textId="77777777" w:rsidR="00CD1491" w:rsidRDefault="00CD1491">
      <w:pPr>
        <w:spacing w:after="80"/>
      </w:pPr>
    </w:p>
    <w:p w14:paraId="3821F84A" w14:textId="44132AC5" w:rsidR="00CD1491" w:rsidRDefault="00000000">
      <w:pPr>
        <w:keepNext/>
        <w:spacing w:before="280" w:after="80"/>
      </w:pPr>
      <w:r>
        <w:rPr>
          <w:rFonts w:ascii="Arial" w:hAnsi="Arial"/>
          <w:b/>
          <w:color w:val="0F172A"/>
          <w:sz w:val="25"/>
        </w:rPr>
        <w:t>8.</w:t>
      </w:r>
      <w:r w:rsidR="004D1BE2">
        <w:rPr>
          <w:rFonts w:ascii="Arial" w:hAnsi="Arial"/>
          <w:b/>
          <w:color w:val="0F172A"/>
          <w:sz w:val="25"/>
        </w:rPr>
        <w:t>3</w:t>
      </w:r>
      <w:r>
        <w:rPr>
          <w:rFonts w:ascii="Arial" w:hAnsi="Arial"/>
          <w:b/>
          <w:color w:val="0F172A"/>
          <w:sz w:val="25"/>
        </w:rPr>
        <w:t xml:space="preserve"> Real-Time Migration Execution Log Inspector</w:t>
      </w:r>
    </w:p>
    <w:tbl>
      <w:tblPr>
        <w:tblW w:w="0" w:type="auto"/>
        <w:jc w:val="center"/>
        <w:tblLook w:val="04A0" w:firstRow="1" w:lastRow="0" w:firstColumn="1" w:lastColumn="0" w:noHBand="0" w:noVBand="1"/>
      </w:tblPr>
      <w:tblGrid>
        <w:gridCol w:w="9936"/>
      </w:tblGrid>
      <w:tr w:rsidR="00CD1491" w14:paraId="2FC58CCD"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0A3F0C3F"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Migrations &gt; Row Actions &gt; Click 'View Logs'</w:t>
            </w:r>
          </w:p>
        </w:tc>
      </w:tr>
    </w:tbl>
    <w:p w14:paraId="48B76BFD"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5D746713"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3FB6A8BE" w14:textId="77777777" w:rsidR="00CD1491" w:rsidRDefault="00000000">
            <w:pPr>
              <w:spacing w:after="0"/>
            </w:pPr>
            <w:r>
              <w:rPr>
                <w:rFonts w:ascii="Arial" w:hAnsi="Arial"/>
                <w:b/>
                <w:color w:val="0F172A"/>
                <w:sz w:val="19"/>
              </w:rPr>
              <w:t>📷 SCREENSHOT PLACEHOLDER: Migration Output Log Inspector</w:t>
            </w:r>
            <w:r>
              <w:rPr>
                <w:rFonts w:ascii="Arial" w:hAnsi="Arial"/>
                <w:b/>
                <w:color w:val="0F172A"/>
                <w:sz w:val="19"/>
              </w:rPr>
              <w:br/>
            </w:r>
            <w:r>
              <w:rPr>
                <w:rFonts w:ascii="Arial" w:hAnsi="Arial"/>
                <w:color w:val="64748B"/>
                <w:sz w:val="17"/>
              </w:rPr>
              <w:t>Target UI Capture: Dark Monospace Terminal Viewer displaying artisan migration stdout/stderr logs, executed SQL migration batches, and execution durations</w:t>
            </w:r>
            <w:r>
              <w:rPr>
                <w:rFonts w:ascii="Arial" w:hAnsi="Arial"/>
                <w:color w:val="64748B"/>
                <w:sz w:val="17"/>
              </w:rPr>
              <w:br/>
              <w:t>Suggested Filename: docs/screenshots/25_migration_log_inspector.png  |  Recommended Viewport: 16:9 Desktop</w:t>
            </w:r>
          </w:p>
        </w:tc>
      </w:tr>
      <w:tr w:rsidR="00CD1491" w14:paraId="6FFD7992"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55A32CE0" w14:textId="06039DC4" w:rsidR="00CD1491" w:rsidRDefault="004D1BE2">
            <w:pPr>
              <w:spacing w:after="0"/>
              <w:jc w:val="center"/>
            </w:pPr>
            <w:r w:rsidRPr="004D1BE2">
              <w:rPr>
                <w:rFonts w:ascii="Arial" w:hAnsi="Arial"/>
                <w:b/>
                <w:color w:val="94A3B8"/>
                <w:sz w:val="19"/>
              </w:rPr>
              <w:lastRenderedPageBreak/>
              <w:drawing>
                <wp:inline distT="0" distB="0" distL="0" distR="0" wp14:anchorId="53C82964" wp14:editId="40E8BC37">
                  <wp:extent cx="6309360" cy="5138420"/>
                  <wp:effectExtent l="0" t="0" r="0" b="5080"/>
                  <wp:docPr id="109141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6183" name=""/>
                          <pic:cNvPicPr/>
                        </pic:nvPicPr>
                        <pic:blipFill>
                          <a:blip r:embed="rId34"/>
                          <a:stretch>
                            <a:fillRect/>
                          </a:stretch>
                        </pic:blipFill>
                        <pic:spPr>
                          <a:xfrm>
                            <a:off x="0" y="0"/>
                            <a:ext cx="6309360" cy="5138420"/>
                          </a:xfrm>
                          <a:prstGeom prst="rect">
                            <a:avLst/>
                          </a:prstGeom>
                        </pic:spPr>
                      </pic:pic>
                    </a:graphicData>
                  </a:graphic>
                </wp:inline>
              </w:drawing>
            </w:r>
          </w:p>
        </w:tc>
      </w:tr>
    </w:tbl>
    <w:p w14:paraId="6A2DBAF7" w14:textId="77777777" w:rsidR="00CD1491" w:rsidRDefault="00CD1491">
      <w:pPr>
        <w:spacing w:after="120"/>
      </w:pPr>
    </w:p>
    <w:p w14:paraId="776A8957" w14:textId="77777777" w:rsidR="00CD1491" w:rsidRDefault="00000000">
      <w:pPr>
        <w:spacing w:after="100"/>
      </w:pPr>
      <w:r>
        <w:rPr>
          <w:rFonts w:ascii="Arial" w:hAnsi="Arial"/>
          <w:color w:val="334155"/>
          <w:sz w:val="20"/>
        </w:rPr>
        <w:t>Renders raw Artisan migration logs for diagnosing schema errors, foreign key constraints, or collation mismatches.</w:t>
      </w:r>
    </w:p>
    <w:p w14:paraId="4D23D939" w14:textId="77777777" w:rsidR="00CD1491" w:rsidRDefault="00000000">
      <w:pPr>
        <w:keepNext/>
        <w:spacing w:before="400" w:after="120"/>
      </w:pPr>
      <w:r>
        <w:rPr>
          <w:rFonts w:ascii="Arial" w:hAnsi="Arial"/>
          <w:b/>
          <w:color w:val="073A26"/>
          <w:sz w:val="32"/>
        </w:rPr>
        <w:t>9. Tenant Backup &amp; Disaster Recovery Center</w:t>
      </w:r>
    </w:p>
    <w:p w14:paraId="73513B0B" w14:textId="77777777" w:rsidR="00CD1491" w:rsidRDefault="00000000">
      <w:pPr>
        <w:keepNext/>
        <w:spacing w:before="280" w:after="80"/>
      </w:pPr>
      <w:r>
        <w:rPr>
          <w:rFonts w:ascii="Arial" w:hAnsi="Arial"/>
          <w:b/>
          <w:color w:val="0F172A"/>
          <w:sz w:val="25"/>
        </w:rPr>
        <w:t>9.1 Backup Management Console &amp; Snapshot Repository</w:t>
      </w:r>
    </w:p>
    <w:tbl>
      <w:tblPr>
        <w:tblW w:w="0" w:type="auto"/>
        <w:jc w:val="center"/>
        <w:tblLook w:val="04A0" w:firstRow="1" w:lastRow="0" w:firstColumn="1" w:lastColumn="0" w:noHBand="0" w:noVBand="1"/>
      </w:tblPr>
      <w:tblGrid>
        <w:gridCol w:w="9936"/>
      </w:tblGrid>
      <w:tr w:rsidR="00CD1491" w14:paraId="210B5DC3"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0E52FEF3"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Backups  (or URL: /super-admin/backups)</w:t>
            </w:r>
          </w:p>
        </w:tc>
      </w:tr>
    </w:tbl>
    <w:p w14:paraId="4C18BF21"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1D8EE62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6C694527" w14:textId="77777777" w:rsidR="00CD1491" w:rsidRDefault="00000000">
            <w:pPr>
              <w:spacing w:after="0"/>
            </w:pPr>
            <w:r>
              <w:rPr>
                <w:rFonts w:ascii="Arial" w:hAnsi="Arial"/>
                <w:b/>
                <w:color w:val="0F172A"/>
                <w:sz w:val="19"/>
              </w:rPr>
              <w:t>📷 SCREENSHOT PLACEHOLDER: Backup Management Console &amp; Catalog</w:t>
            </w:r>
            <w:r>
              <w:rPr>
                <w:rFonts w:ascii="Arial" w:hAnsi="Arial"/>
                <w:b/>
                <w:color w:val="0F172A"/>
                <w:sz w:val="19"/>
              </w:rPr>
              <w:br/>
            </w:r>
            <w:r>
              <w:rPr>
                <w:rFonts w:ascii="Arial" w:hAnsi="Arial"/>
                <w:color w:val="64748B"/>
                <w:sz w:val="17"/>
              </w:rPr>
              <w:t>Target UI Capture: Backup Control Center: Storage health cards (Total Snapshots, Disk Space Used, Last Fleet Backup, Verified Integrity), and Archive Table</w:t>
            </w:r>
            <w:r>
              <w:rPr>
                <w:rFonts w:ascii="Arial" w:hAnsi="Arial"/>
                <w:color w:val="64748B"/>
                <w:sz w:val="17"/>
              </w:rPr>
              <w:br/>
              <w:t>Suggested Filename: docs/screenshots/26_backups_management_console.png  |  Recommended Viewport: 16:9 Desktop</w:t>
            </w:r>
          </w:p>
        </w:tc>
      </w:tr>
      <w:tr w:rsidR="00CD1491" w14:paraId="0062222B"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E2018BF" w14:textId="6476BEC2" w:rsidR="00CD1491" w:rsidRDefault="004D1BE2">
            <w:pPr>
              <w:spacing w:after="0"/>
              <w:jc w:val="center"/>
            </w:pPr>
            <w:r w:rsidRPr="004D1BE2">
              <w:rPr>
                <w:rFonts w:ascii="Arial" w:hAnsi="Arial"/>
                <w:b/>
                <w:color w:val="94A3B8"/>
                <w:sz w:val="19"/>
              </w:rPr>
              <w:lastRenderedPageBreak/>
              <w:drawing>
                <wp:inline distT="0" distB="0" distL="0" distR="0" wp14:anchorId="7E5ACDC4" wp14:editId="7C94D40E">
                  <wp:extent cx="6309360" cy="3197225"/>
                  <wp:effectExtent l="0" t="0" r="0" b="3175"/>
                  <wp:docPr id="8429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8672" name=""/>
                          <pic:cNvPicPr/>
                        </pic:nvPicPr>
                        <pic:blipFill>
                          <a:blip r:embed="rId35"/>
                          <a:stretch>
                            <a:fillRect/>
                          </a:stretch>
                        </pic:blipFill>
                        <pic:spPr>
                          <a:xfrm>
                            <a:off x="0" y="0"/>
                            <a:ext cx="6309360" cy="3197225"/>
                          </a:xfrm>
                          <a:prstGeom prst="rect">
                            <a:avLst/>
                          </a:prstGeom>
                        </pic:spPr>
                      </pic:pic>
                    </a:graphicData>
                  </a:graphic>
                </wp:inline>
              </w:drawing>
            </w:r>
            <w:r w:rsidRPr="004D1BE2">
              <w:drawing>
                <wp:inline distT="0" distB="0" distL="0" distR="0" wp14:anchorId="3A80FA55" wp14:editId="01107144">
                  <wp:extent cx="6309360" cy="3044825"/>
                  <wp:effectExtent l="0" t="0" r="0" b="3175"/>
                  <wp:docPr id="214160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09561" name=""/>
                          <pic:cNvPicPr/>
                        </pic:nvPicPr>
                        <pic:blipFill>
                          <a:blip r:embed="rId36"/>
                          <a:stretch>
                            <a:fillRect/>
                          </a:stretch>
                        </pic:blipFill>
                        <pic:spPr>
                          <a:xfrm>
                            <a:off x="0" y="0"/>
                            <a:ext cx="6309360" cy="3044825"/>
                          </a:xfrm>
                          <a:prstGeom prst="rect">
                            <a:avLst/>
                          </a:prstGeom>
                        </pic:spPr>
                      </pic:pic>
                    </a:graphicData>
                  </a:graphic>
                </wp:inline>
              </w:drawing>
            </w:r>
          </w:p>
        </w:tc>
      </w:tr>
    </w:tbl>
    <w:p w14:paraId="4FC589BC" w14:textId="77777777" w:rsidR="00CD1491" w:rsidRDefault="00CD1491">
      <w:pPr>
        <w:spacing w:after="120"/>
      </w:pPr>
    </w:p>
    <w:p w14:paraId="6841E164" w14:textId="77777777" w:rsidR="00CD1491" w:rsidRDefault="00000000">
      <w:pPr>
        <w:spacing w:after="100"/>
      </w:pPr>
      <w:r>
        <w:rPr>
          <w:rFonts w:ascii="Arial" w:hAnsi="Arial"/>
          <w:color w:val="334155"/>
          <w:sz w:val="20"/>
        </w:rPr>
        <w:t>Oversees cryptographic point-in-time SQL snapshots of tenant databases with automated Gzip compression and SHA-256 checksum verification.</w:t>
      </w:r>
    </w:p>
    <w:p w14:paraId="4270975D" w14:textId="77777777" w:rsidR="00CD1491" w:rsidRDefault="00000000">
      <w:pPr>
        <w:keepNext/>
        <w:spacing w:before="280" w:after="80"/>
      </w:pPr>
      <w:r>
        <w:rPr>
          <w:rFonts w:ascii="Arial" w:hAnsi="Arial"/>
          <w:b/>
          <w:color w:val="0F172A"/>
          <w:sz w:val="25"/>
        </w:rPr>
        <w:t>9.2 On-Demand Tenant Snapshot Creation</w:t>
      </w:r>
    </w:p>
    <w:tbl>
      <w:tblPr>
        <w:tblW w:w="0" w:type="auto"/>
        <w:jc w:val="center"/>
        <w:tblLook w:val="04A0" w:firstRow="1" w:lastRow="0" w:firstColumn="1" w:lastColumn="0" w:noHBand="0" w:noVBand="1"/>
      </w:tblPr>
      <w:tblGrid>
        <w:gridCol w:w="9936"/>
      </w:tblGrid>
      <w:tr w:rsidR="00CD1491" w14:paraId="605B0283"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46BA30C"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Backups &gt; Click '+ Create Tenant Backup'</w:t>
            </w:r>
          </w:p>
        </w:tc>
      </w:tr>
    </w:tbl>
    <w:p w14:paraId="1E7C3EDF"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4286D47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1F84BE57" w14:textId="77777777" w:rsidR="00CD1491" w:rsidRDefault="00000000">
            <w:pPr>
              <w:spacing w:after="0"/>
            </w:pPr>
            <w:r>
              <w:rPr>
                <w:rFonts w:ascii="Arial" w:hAnsi="Arial"/>
                <w:b/>
                <w:color w:val="0F172A"/>
                <w:sz w:val="19"/>
              </w:rPr>
              <w:lastRenderedPageBreak/>
              <w:t>📷 SCREENSHOT PLACEHOLDER: Create Database Backup Dialog</w:t>
            </w:r>
            <w:r>
              <w:rPr>
                <w:rFonts w:ascii="Arial" w:hAnsi="Arial"/>
                <w:b/>
                <w:color w:val="0F172A"/>
                <w:sz w:val="19"/>
              </w:rPr>
              <w:br/>
            </w:r>
            <w:r>
              <w:rPr>
                <w:rFonts w:ascii="Arial" w:hAnsi="Arial"/>
                <w:color w:val="64748B"/>
                <w:sz w:val="17"/>
              </w:rPr>
              <w:t>Target UI Capture: Create Backup Modal: Company selector, Compression Format (Gzip), Media Files toggle checkbox, and 'Generate Snapshot Now' button</w:t>
            </w:r>
            <w:r>
              <w:rPr>
                <w:rFonts w:ascii="Arial" w:hAnsi="Arial"/>
                <w:color w:val="64748B"/>
                <w:sz w:val="17"/>
              </w:rPr>
              <w:br/>
              <w:t>Suggested Filename: docs/screenshots/27_create_backup_modal.png  |  Recommended Viewport: 4:3 Desktop</w:t>
            </w:r>
          </w:p>
        </w:tc>
      </w:tr>
      <w:tr w:rsidR="00CD1491" w14:paraId="75252FFE"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991B04C" w14:textId="70AAFC86" w:rsidR="00CD1491" w:rsidRDefault="004D1BE2">
            <w:pPr>
              <w:spacing w:after="0"/>
              <w:jc w:val="center"/>
            </w:pPr>
            <w:r w:rsidRPr="004D1BE2">
              <w:rPr>
                <w:rFonts w:ascii="Arial" w:hAnsi="Arial"/>
                <w:b/>
                <w:color w:val="94A3B8"/>
                <w:sz w:val="19"/>
              </w:rPr>
              <w:drawing>
                <wp:inline distT="0" distB="0" distL="0" distR="0" wp14:anchorId="6AA6A5FA" wp14:editId="163A470F">
                  <wp:extent cx="5730737" cy="3680779"/>
                  <wp:effectExtent l="0" t="0" r="3810" b="0"/>
                  <wp:docPr id="20546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30928" name=""/>
                          <pic:cNvPicPr/>
                        </pic:nvPicPr>
                        <pic:blipFill>
                          <a:blip r:embed="rId37"/>
                          <a:stretch>
                            <a:fillRect/>
                          </a:stretch>
                        </pic:blipFill>
                        <pic:spPr>
                          <a:xfrm>
                            <a:off x="0" y="0"/>
                            <a:ext cx="5730737" cy="3680779"/>
                          </a:xfrm>
                          <a:prstGeom prst="rect">
                            <a:avLst/>
                          </a:prstGeom>
                        </pic:spPr>
                      </pic:pic>
                    </a:graphicData>
                  </a:graphic>
                </wp:inline>
              </w:drawing>
            </w:r>
          </w:p>
        </w:tc>
      </w:tr>
    </w:tbl>
    <w:p w14:paraId="2EAF220E" w14:textId="77777777" w:rsidR="00CD1491" w:rsidRDefault="00CD1491">
      <w:pPr>
        <w:spacing w:after="120"/>
      </w:pPr>
    </w:p>
    <w:p w14:paraId="0FBA3374" w14:textId="77777777" w:rsidR="00CD1491" w:rsidRDefault="00000000">
      <w:pPr>
        <w:spacing w:after="100"/>
      </w:pPr>
      <w:r>
        <w:rPr>
          <w:rFonts w:ascii="Arial" w:hAnsi="Arial"/>
          <w:color w:val="334155"/>
          <w:sz w:val="20"/>
        </w:rPr>
        <w:t>Triggers an immediate background mysqldump task for a selected tenant company, verifying archive integrity before registering it in the central backup catalog.</w:t>
      </w:r>
    </w:p>
    <w:p w14:paraId="75549DBD" w14:textId="77777777" w:rsidR="00CD1491" w:rsidRDefault="00000000">
      <w:pPr>
        <w:keepNext/>
        <w:spacing w:before="280" w:after="80"/>
      </w:pPr>
      <w:r>
        <w:rPr>
          <w:rFonts w:ascii="Arial" w:hAnsi="Arial"/>
          <w:b/>
          <w:color w:val="0F172A"/>
          <w:sz w:val="25"/>
        </w:rPr>
        <w:t>9.3 Restoring a Tenant Database from Snapshot</w:t>
      </w:r>
    </w:p>
    <w:tbl>
      <w:tblPr>
        <w:tblW w:w="0" w:type="auto"/>
        <w:jc w:val="center"/>
        <w:tblLook w:val="04A0" w:firstRow="1" w:lastRow="0" w:firstColumn="1" w:lastColumn="0" w:noHBand="0" w:noVBand="1"/>
      </w:tblPr>
      <w:tblGrid>
        <w:gridCol w:w="9936"/>
      </w:tblGrid>
      <w:tr w:rsidR="00CD1491" w14:paraId="52E65F5D"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4A344921"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Backups &gt; Locate Snapshot &gt; Action Column &gt; Click 'Restore'</w:t>
            </w:r>
          </w:p>
        </w:tc>
      </w:tr>
    </w:tbl>
    <w:p w14:paraId="6AE54D99"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72633726"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9DEC61D" w14:textId="77777777" w:rsidR="00CD1491" w:rsidRDefault="00000000">
            <w:pPr>
              <w:spacing w:after="0"/>
            </w:pPr>
            <w:r>
              <w:rPr>
                <w:rFonts w:ascii="Arial" w:hAnsi="Arial"/>
                <w:b/>
                <w:color w:val="0F172A"/>
                <w:sz w:val="19"/>
              </w:rPr>
              <w:t>📷 SCREENSHOT PLACEHOLDER: High-Risk Database Restore Confirmation</w:t>
            </w:r>
            <w:r>
              <w:rPr>
                <w:rFonts w:ascii="Arial" w:hAnsi="Arial"/>
                <w:b/>
                <w:color w:val="0F172A"/>
                <w:sz w:val="19"/>
              </w:rPr>
              <w:br/>
            </w:r>
            <w:r>
              <w:rPr>
                <w:rFonts w:ascii="Arial" w:hAnsi="Arial"/>
                <w:color w:val="64748B"/>
                <w:sz w:val="17"/>
              </w:rPr>
              <w:t>Target UI Capture: Restore Confirmation Modal: Red Danger Icon, Target Schema Warning, Type-to-Confirm 'RESTORE' input field, and confirmation button</w:t>
            </w:r>
            <w:r>
              <w:rPr>
                <w:rFonts w:ascii="Arial" w:hAnsi="Arial"/>
                <w:color w:val="64748B"/>
                <w:sz w:val="17"/>
              </w:rPr>
              <w:br/>
              <w:t>Suggested Filename: docs/screenshots/28_restore_backup_modal.png  |  Recommended Viewport: 4:3 Desktop</w:t>
            </w:r>
          </w:p>
        </w:tc>
      </w:tr>
      <w:tr w:rsidR="00CD1491" w14:paraId="4FD076F5"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6347AD4E" w14:textId="6DF9DED4" w:rsidR="00CD1491" w:rsidRDefault="004D1BE2">
            <w:pPr>
              <w:spacing w:after="0"/>
              <w:jc w:val="center"/>
            </w:pPr>
            <w:r w:rsidRPr="004D1BE2">
              <w:rPr>
                <w:rFonts w:ascii="Arial" w:hAnsi="Arial"/>
                <w:b/>
                <w:color w:val="94A3B8"/>
                <w:sz w:val="19"/>
              </w:rPr>
              <w:lastRenderedPageBreak/>
              <w:drawing>
                <wp:inline distT="0" distB="0" distL="0" distR="0" wp14:anchorId="25E65B56" wp14:editId="114AB083">
                  <wp:extent cx="5875529" cy="6873836"/>
                  <wp:effectExtent l="0" t="0" r="0" b="3810"/>
                  <wp:docPr id="26779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9509" name=""/>
                          <pic:cNvPicPr/>
                        </pic:nvPicPr>
                        <pic:blipFill>
                          <a:blip r:embed="rId38"/>
                          <a:stretch>
                            <a:fillRect/>
                          </a:stretch>
                        </pic:blipFill>
                        <pic:spPr>
                          <a:xfrm>
                            <a:off x="0" y="0"/>
                            <a:ext cx="5875529" cy="6873836"/>
                          </a:xfrm>
                          <a:prstGeom prst="rect">
                            <a:avLst/>
                          </a:prstGeom>
                        </pic:spPr>
                      </pic:pic>
                    </a:graphicData>
                  </a:graphic>
                </wp:inline>
              </w:drawing>
            </w:r>
          </w:p>
        </w:tc>
      </w:tr>
    </w:tbl>
    <w:p w14:paraId="0B7064E2" w14:textId="77777777" w:rsidR="00CD1491" w:rsidRDefault="00CD1491">
      <w:pPr>
        <w:spacing w:after="120"/>
      </w:pPr>
    </w:p>
    <w:p w14:paraId="71DAD757" w14:textId="77777777" w:rsidR="00CD1491" w:rsidRDefault="00000000">
      <w:pPr>
        <w:spacing w:after="100"/>
      </w:pPr>
      <w:r>
        <w:rPr>
          <w:rFonts w:ascii="Arial" w:hAnsi="Arial"/>
          <w:color w:val="334155"/>
          <w:sz w:val="20"/>
        </w:rPr>
        <w:t>Rolls back a tenant database to a previous verified snapshot state. Requires the operator to explicitly type the word 'RESTORE' to unlock execution.</w:t>
      </w:r>
    </w:p>
    <w:tbl>
      <w:tblPr>
        <w:tblW w:w="0" w:type="auto"/>
        <w:jc w:val="center"/>
        <w:tblLook w:val="04A0" w:firstRow="1" w:lastRow="0" w:firstColumn="1" w:lastColumn="0" w:noHBand="0" w:noVBand="1"/>
      </w:tblPr>
      <w:tblGrid>
        <w:gridCol w:w="9936"/>
      </w:tblGrid>
      <w:tr w:rsidR="00CD1491" w14:paraId="2B5A7ADA" w14:textId="77777777">
        <w:trPr>
          <w:jc w:val="center"/>
        </w:trPr>
        <w:tc>
          <w:tcPr>
            <w:tcW w:w="9936" w:type="dxa"/>
            <w:tcBorders>
              <w:left w:val="single" w:sz="24" w:space="0" w:color="D97706"/>
            </w:tcBorders>
            <w:shd w:val="clear" w:color="auto" w:fill="FFFBEB"/>
            <w:tcMar>
              <w:top w:w="80" w:type="dxa"/>
              <w:left w:w="160" w:type="dxa"/>
              <w:bottom w:w="80" w:type="dxa"/>
              <w:right w:w="160" w:type="dxa"/>
            </w:tcMar>
          </w:tcPr>
          <w:p w14:paraId="73840902" w14:textId="77777777" w:rsidR="00CD1491" w:rsidRDefault="00000000">
            <w:pPr>
              <w:spacing w:after="0"/>
            </w:pPr>
            <w:r>
              <w:rPr>
                <w:rFonts w:ascii="Arial" w:hAnsi="Arial"/>
                <w:b/>
                <w:color w:val="D97706"/>
                <w:sz w:val="19"/>
              </w:rPr>
              <w:t xml:space="preserve">[WARNING] </w:t>
            </w:r>
            <w:r>
              <w:rPr>
                <w:rFonts w:ascii="Arial" w:hAnsi="Arial"/>
                <w:color w:val="334155"/>
                <w:sz w:val="19"/>
              </w:rPr>
              <w:t>Restoring a database snapshot completely overwrites the target tenant schema. All data created after the snapshot timestamp will be permanently lost.</w:t>
            </w:r>
          </w:p>
        </w:tc>
      </w:tr>
    </w:tbl>
    <w:p w14:paraId="4927D10A" w14:textId="77777777" w:rsidR="00CD1491" w:rsidRDefault="00CD1491">
      <w:pPr>
        <w:spacing w:after="80"/>
      </w:pPr>
    </w:p>
    <w:p w14:paraId="178B504A" w14:textId="77777777" w:rsidR="00CD1491" w:rsidRDefault="00000000">
      <w:pPr>
        <w:keepNext/>
        <w:spacing w:before="280" w:after="80"/>
      </w:pPr>
      <w:r>
        <w:rPr>
          <w:rFonts w:ascii="Arial" w:hAnsi="Arial"/>
          <w:b/>
          <w:color w:val="0F172A"/>
          <w:sz w:val="25"/>
        </w:rPr>
        <w:t>9.4 Verifying Snapshot Integrity, Downloading &amp; Deletion</w:t>
      </w:r>
    </w:p>
    <w:tbl>
      <w:tblPr>
        <w:tblW w:w="0" w:type="auto"/>
        <w:jc w:val="center"/>
        <w:tblLook w:val="04A0" w:firstRow="1" w:lastRow="0" w:firstColumn="1" w:lastColumn="0" w:noHBand="0" w:noVBand="1"/>
      </w:tblPr>
      <w:tblGrid>
        <w:gridCol w:w="9936"/>
      </w:tblGrid>
      <w:tr w:rsidR="00CD1491" w14:paraId="0485668F"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693F0B0"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Backups &gt; Action Column (Verify / Download / Delete)</w:t>
            </w:r>
          </w:p>
        </w:tc>
      </w:tr>
    </w:tbl>
    <w:p w14:paraId="0CBC2E87"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1C9F4BC5"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2A51BBD3" w14:textId="77777777" w:rsidR="00CD1491" w:rsidRDefault="00000000">
            <w:pPr>
              <w:spacing w:after="0"/>
            </w:pPr>
            <w:r>
              <w:rPr>
                <w:rFonts w:ascii="Arial" w:hAnsi="Arial"/>
                <w:b/>
                <w:color w:val="0F172A"/>
                <w:sz w:val="19"/>
              </w:rPr>
              <w:t>📷 SCREENSHOT PLACEHOLDER: Backup Management Actions Menu</w:t>
            </w:r>
            <w:r>
              <w:rPr>
                <w:rFonts w:ascii="Arial" w:hAnsi="Arial"/>
                <w:b/>
                <w:color w:val="0F172A"/>
                <w:sz w:val="19"/>
              </w:rPr>
              <w:br/>
            </w:r>
            <w:r>
              <w:rPr>
                <w:rFonts w:ascii="Arial" w:hAnsi="Arial"/>
                <w:color w:val="64748B"/>
                <w:sz w:val="17"/>
              </w:rPr>
              <w:t>Target UI Capture: Backup Actions dropdown: 'Verify Integrity' (SHA-256 Hash check), 'Download Archive', and 'Delete Snapshot' with confirmation dialog</w:t>
            </w:r>
            <w:r>
              <w:rPr>
                <w:rFonts w:ascii="Arial" w:hAnsi="Arial"/>
                <w:color w:val="64748B"/>
                <w:sz w:val="17"/>
              </w:rPr>
              <w:br/>
              <w:t>Suggested Filename: docs/screenshots/29_backup_actions_dropdown.png  |  Recommended Viewport: 4:3 Desktop</w:t>
            </w:r>
          </w:p>
        </w:tc>
      </w:tr>
      <w:tr w:rsidR="00CD1491" w14:paraId="49A1C942"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262A8E4C" w14:textId="31368F4A" w:rsidR="00CD1491" w:rsidRDefault="004D1BE2">
            <w:pPr>
              <w:spacing w:after="0"/>
              <w:jc w:val="center"/>
            </w:pPr>
            <w:r w:rsidRPr="004D1BE2">
              <w:rPr>
                <w:rFonts w:ascii="Arial" w:hAnsi="Arial"/>
                <w:b/>
                <w:color w:val="94A3B8"/>
                <w:sz w:val="19"/>
              </w:rPr>
              <w:lastRenderedPageBreak/>
              <w:drawing>
                <wp:inline distT="0" distB="0" distL="0" distR="0" wp14:anchorId="1523CE72" wp14:editId="19B3A69C">
                  <wp:extent cx="5875529" cy="6873836"/>
                  <wp:effectExtent l="0" t="0" r="0" b="3810"/>
                  <wp:docPr id="172128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9509" name=""/>
                          <pic:cNvPicPr/>
                        </pic:nvPicPr>
                        <pic:blipFill>
                          <a:blip r:embed="rId38"/>
                          <a:stretch>
                            <a:fillRect/>
                          </a:stretch>
                        </pic:blipFill>
                        <pic:spPr>
                          <a:xfrm>
                            <a:off x="0" y="0"/>
                            <a:ext cx="5875529" cy="6873836"/>
                          </a:xfrm>
                          <a:prstGeom prst="rect">
                            <a:avLst/>
                          </a:prstGeom>
                        </pic:spPr>
                      </pic:pic>
                    </a:graphicData>
                  </a:graphic>
                </wp:inline>
              </w:drawing>
            </w:r>
          </w:p>
        </w:tc>
      </w:tr>
    </w:tbl>
    <w:p w14:paraId="5EB2C609" w14:textId="77777777" w:rsidR="00CD1491" w:rsidRDefault="00CD1491">
      <w:pPr>
        <w:spacing w:after="120"/>
      </w:pPr>
    </w:p>
    <w:p w14:paraId="0B64380A" w14:textId="77777777" w:rsidR="00CD1491" w:rsidRDefault="00000000">
      <w:pPr>
        <w:spacing w:after="100"/>
      </w:pPr>
      <w:r>
        <w:rPr>
          <w:rFonts w:ascii="Arial" w:hAnsi="Arial"/>
          <w:color w:val="334155"/>
          <w:sz w:val="20"/>
        </w:rPr>
        <w:t>Enables operators to verify cryptographic checksums, download archives for offsite storage, or securely purge obsolete backups from disk.</w:t>
      </w:r>
    </w:p>
    <w:p w14:paraId="1EC69946" w14:textId="77777777" w:rsidR="00CD1491" w:rsidRDefault="00000000">
      <w:pPr>
        <w:keepNext/>
        <w:spacing w:before="400" w:after="120"/>
      </w:pPr>
      <w:r>
        <w:rPr>
          <w:rFonts w:ascii="Arial" w:hAnsi="Arial"/>
          <w:b/>
          <w:color w:val="073A26"/>
          <w:sz w:val="32"/>
        </w:rPr>
        <w:lastRenderedPageBreak/>
        <w:t>10. Tenant Audit &amp; Activity Monitoring Center</w:t>
      </w:r>
    </w:p>
    <w:p w14:paraId="43F2CA67" w14:textId="77777777" w:rsidR="00CD1491" w:rsidRDefault="00000000">
      <w:pPr>
        <w:keepNext/>
        <w:spacing w:before="280" w:after="80"/>
      </w:pPr>
      <w:r>
        <w:rPr>
          <w:rFonts w:ascii="Arial" w:hAnsi="Arial"/>
          <w:b/>
          <w:color w:val="0F172A"/>
          <w:sz w:val="25"/>
        </w:rPr>
        <w:t>10.1 Central Audit Trail &amp; Security Event Monitoring</w:t>
      </w:r>
    </w:p>
    <w:tbl>
      <w:tblPr>
        <w:tblW w:w="0" w:type="auto"/>
        <w:jc w:val="center"/>
        <w:tblLook w:val="04A0" w:firstRow="1" w:lastRow="0" w:firstColumn="1" w:lastColumn="0" w:noHBand="0" w:noVBand="1"/>
      </w:tblPr>
      <w:tblGrid>
        <w:gridCol w:w="9936"/>
      </w:tblGrid>
      <w:tr w:rsidR="00CD1491" w14:paraId="74270978"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44B9F31"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Tenant Audit  (or URL: /super-admin/tenant-audit)</w:t>
            </w:r>
          </w:p>
        </w:tc>
      </w:tr>
    </w:tbl>
    <w:p w14:paraId="18A3254D"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721B3B2B"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5DAB33E" w14:textId="77777777" w:rsidR="00CD1491" w:rsidRDefault="00000000">
            <w:pPr>
              <w:spacing w:after="0"/>
            </w:pPr>
            <w:r>
              <w:rPr>
                <w:rFonts w:ascii="Arial" w:hAnsi="Arial"/>
                <w:b/>
                <w:color w:val="0F172A"/>
                <w:sz w:val="19"/>
              </w:rPr>
              <w:t>📷 SCREENSHOT PLACEHOLDER: Central Tenant Audit Trail</w:t>
            </w:r>
            <w:r>
              <w:rPr>
                <w:rFonts w:ascii="Arial" w:hAnsi="Arial"/>
                <w:b/>
                <w:color w:val="0F172A"/>
                <w:sz w:val="19"/>
              </w:rPr>
              <w:br/>
            </w:r>
            <w:r>
              <w:rPr>
                <w:rFonts w:ascii="Arial" w:hAnsi="Arial"/>
                <w:color w:val="64748B"/>
                <w:sz w:val="17"/>
              </w:rPr>
              <w:t>Target UI Capture: Tenant Audit Center: Multi-parameter filter bar (Tenant, Action Type, Date Range), Activity Ledger showing Actor, Event, Entity, IP, and Timestamp</w:t>
            </w:r>
            <w:r>
              <w:rPr>
                <w:rFonts w:ascii="Arial" w:hAnsi="Arial"/>
                <w:color w:val="64748B"/>
                <w:sz w:val="17"/>
              </w:rPr>
              <w:br/>
              <w:t>Suggested Filename: docs/screenshots/30_tenant_audit_center.png  |  Recommended Viewport: 16:9 Desktop</w:t>
            </w:r>
          </w:p>
        </w:tc>
      </w:tr>
      <w:tr w:rsidR="00CD1491" w14:paraId="0B9988E7" w14:textId="77777777" w:rsidTr="004D1BE2">
        <w:trPr>
          <w:trHeight w:val="20"/>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19B9E52C" w14:textId="62B78244" w:rsidR="00CD1491" w:rsidRDefault="004D1BE2">
            <w:pPr>
              <w:spacing w:after="0"/>
              <w:jc w:val="center"/>
            </w:pPr>
            <w:r w:rsidRPr="004D1BE2">
              <w:rPr>
                <w:rFonts w:ascii="Arial" w:hAnsi="Arial"/>
                <w:b/>
                <w:color w:val="94A3B8"/>
                <w:sz w:val="19"/>
              </w:rPr>
              <w:drawing>
                <wp:inline distT="0" distB="0" distL="0" distR="0" wp14:anchorId="74B84902" wp14:editId="5CD5CEDB">
                  <wp:extent cx="6309360" cy="2118995"/>
                  <wp:effectExtent l="0" t="0" r="0" b="0"/>
                  <wp:docPr id="13040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0556" name=""/>
                          <pic:cNvPicPr/>
                        </pic:nvPicPr>
                        <pic:blipFill>
                          <a:blip r:embed="rId39"/>
                          <a:stretch>
                            <a:fillRect/>
                          </a:stretch>
                        </pic:blipFill>
                        <pic:spPr>
                          <a:xfrm>
                            <a:off x="0" y="0"/>
                            <a:ext cx="6309360" cy="2118995"/>
                          </a:xfrm>
                          <a:prstGeom prst="rect">
                            <a:avLst/>
                          </a:prstGeom>
                        </pic:spPr>
                      </pic:pic>
                    </a:graphicData>
                  </a:graphic>
                </wp:inline>
              </w:drawing>
            </w:r>
            <w:r w:rsidRPr="004D1BE2">
              <w:drawing>
                <wp:inline distT="0" distB="0" distL="0" distR="0" wp14:anchorId="350D5E65" wp14:editId="5CEB0D8D">
                  <wp:extent cx="6309360" cy="3460750"/>
                  <wp:effectExtent l="0" t="0" r="0" b="6350"/>
                  <wp:docPr id="42752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5821" name=""/>
                          <pic:cNvPicPr/>
                        </pic:nvPicPr>
                        <pic:blipFill>
                          <a:blip r:embed="rId40"/>
                          <a:stretch>
                            <a:fillRect/>
                          </a:stretch>
                        </pic:blipFill>
                        <pic:spPr>
                          <a:xfrm>
                            <a:off x="0" y="0"/>
                            <a:ext cx="6309360" cy="3460750"/>
                          </a:xfrm>
                          <a:prstGeom prst="rect">
                            <a:avLst/>
                          </a:prstGeom>
                        </pic:spPr>
                      </pic:pic>
                    </a:graphicData>
                  </a:graphic>
                </wp:inline>
              </w:drawing>
            </w:r>
          </w:p>
        </w:tc>
      </w:tr>
    </w:tbl>
    <w:p w14:paraId="1C25B713" w14:textId="77777777" w:rsidR="00CD1491" w:rsidRDefault="00CD1491">
      <w:pPr>
        <w:spacing w:after="120"/>
      </w:pPr>
    </w:p>
    <w:p w14:paraId="6DED0D5F" w14:textId="77777777" w:rsidR="00CD1491" w:rsidRDefault="00000000">
      <w:pPr>
        <w:spacing w:after="100"/>
      </w:pPr>
      <w:r>
        <w:rPr>
          <w:rFonts w:ascii="Arial" w:hAnsi="Arial"/>
          <w:color w:val="334155"/>
          <w:sz w:val="20"/>
        </w:rPr>
        <w:lastRenderedPageBreak/>
        <w:t>Provides immutable compliance logging of actions taken across the platform, recording company state changes, impersonation sessions, subscription adjustments, backups, and administrative operations.</w:t>
      </w:r>
    </w:p>
    <w:p w14:paraId="3A26DB91" w14:textId="77777777" w:rsidR="00CD1491" w:rsidRDefault="00000000">
      <w:pPr>
        <w:keepNext/>
        <w:spacing w:before="280" w:after="80"/>
      </w:pPr>
      <w:r>
        <w:rPr>
          <w:rFonts w:ascii="Arial" w:hAnsi="Arial"/>
          <w:b/>
          <w:color w:val="0F172A"/>
          <w:sz w:val="25"/>
        </w:rPr>
        <w:t>10.2 Filtering &amp; Forensic Event Payload Inspection</w:t>
      </w:r>
    </w:p>
    <w:tbl>
      <w:tblPr>
        <w:tblW w:w="0" w:type="auto"/>
        <w:jc w:val="center"/>
        <w:tblLook w:val="04A0" w:firstRow="1" w:lastRow="0" w:firstColumn="1" w:lastColumn="0" w:noHBand="0" w:noVBand="1"/>
      </w:tblPr>
      <w:tblGrid>
        <w:gridCol w:w="9936"/>
      </w:tblGrid>
      <w:tr w:rsidR="00CD1491" w14:paraId="5263F875"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FC20C6F"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Operations &gt; Tenant Audit &gt; Locate Record &gt; Click 'Inspect Event'</w:t>
            </w:r>
          </w:p>
        </w:tc>
      </w:tr>
    </w:tbl>
    <w:p w14:paraId="603F7D57"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7FA71F9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EB84E77" w14:textId="77777777" w:rsidR="00CD1491" w:rsidRDefault="00000000">
            <w:pPr>
              <w:spacing w:after="0"/>
            </w:pPr>
            <w:r>
              <w:rPr>
                <w:rFonts w:ascii="Arial" w:hAnsi="Arial"/>
                <w:b/>
                <w:color w:val="0F172A"/>
                <w:sz w:val="19"/>
              </w:rPr>
              <w:t>📷 SCREENSHOT PLACEHOLDER: Forensic Event Payload Inspector</w:t>
            </w:r>
            <w:r>
              <w:rPr>
                <w:rFonts w:ascii="Arial" w:hAnsi="Arial"/>
                <w:b/>
                <w:color w:val="0F172A"/>
                <w:sz w:val="19"/>
              </w:rPr>
              <w:br/>
            </w:r>
            <w:r>
              <w:rPr>
                <w:rFonts w:ascii="Arial" w:hAnsi="Arial"/>
                <w:color w:val="64748B"/>
                <w:sz w:val="17"/>
              </w:rPr>
              <w:t>Target UI Capture: JSON Payload Modal showing Before vs After state diff, originating User Agent string, Client IPv4/IPv6, Request Headers, and ISO Timestamp</w:t>
            </w:r>
            <w:r>
              <w:rPr>
                <w:rFonts w:ascii="Arial" w:hAnsi="Arial"/>
                <w:color w:val="64748B"/>
                <w:sz w:val="17"/>
              </w:rPr>
              <w:br/>
              <w:t>Suggested Filename: docs/screenshots/31_audit_event_inspector.png  |  Recommended Viewport: 4:3 Desktop</w:t>
            </w:r>
          </w:p>
        </w:tc>
      </w:tr>
      <w:tr w:rsidR="00CD1491" w14:paraId="7E851F3E"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973E781" w14:textId="16BAE491" w:rsidR="00CD1491" w:rsidRDefault="004D1BE2">
            <w:pPr>
              <w:spacing w:after="0"/>
              <w:jc w:val="center"/>
            </w:pPr>
            <w:r w:rsidRPr="004D1BE2">
              <w:rPr>
                <w:rFonts w:ascii="Arial" w:hAnsi="Arial"/>
                <w:b/>
                <w:color w:val="94A3B8"/>
                <w:sz w:val="19"/>
              </w:rPr>
              <w:drawing>
                <wp:inline distT="0" distB="0" distL="0" distR="0" wp14:anchorId="1ADF4C0B" wp14:editId="037512C6">
                  <wp:extent cx="5303980" cy="5227773"/>
                  <wp:effectExtent l="0" t="0" r="0" b="0"/>
                  <wp:docPr id="187250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03844" name=""/>
                          <pic:cNvPicPr/>
                        </pic:nvPicPr>
                        <pic:blipFill>
                          <a:blip r:embed="rId41"/>
                          <a:stretch>
                            <a:fillRect/>
                          </a:stretch>
                        </pic:blipFill>
                        <pic:spPr>
                          <a:xfrm>
                            <a:off x="0" y="0"/>
                            <a:ext cx="5303980" cy="5227773"/>
                          </a:xfrm>
                          <a:prstGeom prst="rect">
                            <a:avLst/>
                          </a:prstGeom>
                        </pic:spPr>
                      </pic:pic>
                    </a:graphicData>
                  </a:graphic>
                </wp:inline>
              </w:drawing>
            </w:r>
          </w:p>
        </w:tc>
      </w:tr>
    </w:tbl>
    <w:p w14:paraId="540C967E" w14:textId="77777777" w:rsidR="00CD1491" w:rsidRDefault="00CD1491">
      <w:pPr>
        <w:spacing w:after="120"/>
      </w:pPr>
    </w:p>
    <w:p w14:paraId="01F63B1D" w14:textId="77777777" w:rsidR="00CD1491" w:rsidRDefault="00000000">
      <w:pPr>
        <w:spacing w:after="100"/>
      </w:pPr>
      <w:r>
        <w:rPr>
          <w:rFonts w:ascii="Arial" w:hAnsi="Arial"/>
          <w:color w:val="334155"/>
          <w:sz w:val="20"/>
        </w:rPr>
        <w:t>Renders full JSON forensic payloads including user details, origin IP address, user agent, and side-by-side attribute diffs. Supports exporting filtered audit trails to CSV or Excel for compliance reviews.</w:t>
      </w:r>
    </w:p>
    <w:p w14:paraId="5E468B1E" w14:textId="77777777" w:rsidR="00CD1491" w:rsidRDefault="00000000">
      <w:pPr>
        <w:keepNext/>
        <w:spacing w:before="400" w:after="120"/>
      </w:pPr>
      <w:r>
        <w:rPr>
          <w:rFonts w:ascii="Arial" w:hAnsi="Arial"/>
          <w:b/>
          <w:color w:val="073A26"/>
          <w:sz w:val="32"/>
        </w:rPr>
        <w:lastRenderedPageBreak/>
        <w:t>11. Platform System Health &amp; Infrastructure Monitoring</w:t>
      </w:r>
    </w:p>
    <w:p w14:paraId="5353F7F5" w14:textId="77777777" w:rsidR="00CD1491" w:rsidRDefault="00000000">
      <w:pPr>
        <w:keepNext/>
        <w:spacing w:before="280" w:after="80"/>
      </w:pPr>
      <w:r>
        <w:rPr>
          <w:rFonts w:ascii="Arial" w:hAnsi="Arial"/>
          <w:b/>
          <w:color w:val="0F172A"/>
          <w:sz w:val="25"/>
        </w:rPr>
        <w:t>11.1 Infrastructure Health Command Center</w:t>
      </w:r>
    </w:p>
    <w:tbl>
      <w:tblPr>
        <w:tblW w:w="0" w:type="auto"/>
        <w:jc w:val="center"/>
        <w:tblLook w:val="04A0" w:firstRow="1" w:lastRow="0" w:firstColumn="1" w:lastColumn="0" w:noHBand="0" w:noVBand="1"/>
      </w:tblPr>
      <w:tblGrid>
        <w:gridCol w:w="9936"/>
      </w:tblGrid>
      <w:tr w:rsidR="00CD1491" w14:paraId="0DAACE8E"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75C5EB9"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Monitoring &gt; System Health  (or URL: /super-admin/system-health)</w:t>
            </w:r>
          </w:p>
        </w:tc>
      </w:tr>
    </w:tbl>
    <w:p w14:paraId="6CC2CDEA"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42862307"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86269EB" w14:textId="77777777" w:rsidR="00CD1491" w:rsidRDefault="00000000">
            <w:pPr>
              <w:spacing w:after="0"/>
            </w:pPr>
            <w:r>
              <w:rPr>
                <w:rFonts w:ascii="Arial" w:hAnsi="Arial"/>
                <w:b/>
                <w:color w:val="0F172A"/>
                <w:sz w:val="19"/>
              </w:rPr>
              <w:t>📷 SCREENSHOT PLACEHOLDER: Infrastructure System Health Dashboard</w:t>
            </w:r>
            <w:r>
              <w:rPr>
                <w:rFonts w:ascii="Arial" w:hAnsi="Arial"/>
                <w:b/>
                <w:color w:val="0F172A"/>
                <w:sz w:val="19"/>
              </w:rPr>
              <w:br/>
            </w:r>
            <w:r>
              <w:rPr>
                <w:rFonts w:ascii="Arial" w:hAnsi="Arial"/>
                <w:color w:val="64748B"/>
                <w:sz w:val="17"/>
              </w:rPr>
              <w:t>Target UI Capture: System Health Grid: Database Cluster Status, Redis Cache Connectivity, Queue Workers, Storage &amp; Disk Space Gauge, API Response Latency</w:t>
            </w:r>
            <w:r>
              <w:rPr>
                <w:rFonts w:ascii="Arial" w:hAnsi="Arial"/>
                <w:color w:val="64748B"/>
                <w:sz w:val="17"/>
              </w:rPr>
              <w:br/>
              <w:t>Suggested Filename: docs/screenshots/32_system_health_dashboard.png  |  Recommended Viewport: 16:9 Desktop</w:t>
            </w:r>
          </w:p>
        </w:tc>
      </w:tr>
      <w:tr w:rsidR="00CD1491" w14:paraId="611B1743"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2EFAA866" w14:textId="22AD2444" w:rsidR="00CD1491" w:rsidRDefault="00DD322C">
            <w:pPr>
              <w:spacing w:after="0"/>
              <w:jc w:val="center"/>
            </w:pPr>
            <w:r w:rsidRPr="00DD322C">
              <w:rPr>
                <w:rFonts w:ascii="Arial" w:hAnsi="Arial"/>
                <w:b/>
                <w:color w:val="94A3B8"/>
                <w:sz w:val="19"/>
              </w:rPr>
              <w:drawing>
                <wp:inline distT="0" distB="0" distL="0" distR="0" wp14:anchorId="1134A9F0" wp14:editId="2C680600">
                  <wp:extent cx="6309360" cy="2847975"/>
                  <wp:effectExtent l="0" t="0" r="0" b="9525"/>
                  <wp:docPr id="7918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5352" name=""/>
                          <pic:cNvPicPr/>
                        </pic:nvPicPr>
                        <pic:blipFill>
                          <a:blip r:embed="rId42"/>
                          <a:stretch>
                            <a:fillRect/>
                          </a:stretch>
                        </pic:blipFill>
                        <pic:spPr>
                          <a:xfrm>
                            <a:off x="0" y="0"/>
                            <a:ext cx="6309360" cy="2847975"/>
                          </a:xfrm>
                          <a:prstGeom prst="rect">
                            <a:avLst/>
                          </a:prstGeom>
                        </pic:spPr>
                      </pic:pic>
                    </a:graphicData>
                  </a:graphic>
                </wp:inline>
              </w:drawing>
            </w:r>
            <w:r w:rsidRPr="00DD322C">
              <w:lastRenderedPageBreak/>
              <w:drawing>
                <wp:inline distT="0" distB="0" distL="0" distR="0" wp14:anchorId="6754FC13" wp14:editId="425747A8">
                  <wp:extent cx="6309360" cy="4150995"/>
                  <wp:effectExtent l="0" t="0" r="0" b="1905"/>
                  <wp:docPr id="123592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9535" name=""/>
                          <pic:cNvPicPr/>
                        </pic:nvPicPr>
                        <pic:blipFill>
                          <a:blip r:embed="rId43"/>
                          <a:stretch>
                            <a:fillRect/>
                          </a:stretch>
                        </pic:blipFill>
                        <pic:spPr>
                          <a:xfrm>
                            <a:off x="0" y="0"/>
                            <a:ext cx="6309360" cy="4150995"/>
                          </a:xfrm>
                          <a:prstGeom prst="rect">
                            <a:avLst/>
                          </a:prstGeom>
                        </pic:spPr>
                      </pic:pic>
                    </a:graphicData>
                  </a:graphic>
                </wp:inline>
              </w:drawing>
            </w:r>
          </w:p>
        </w:tc>
      </w:tr>
    </w:tbl>
    <w:p w14:paraId="675846BF" w14:textId="77777777" w:rsidR="00CD1491" w:rsidRDefault="00CD1491">
      <w:pPr>
        <w:spacing w:after="120"/>
      </w:pPr>
    </w:p>
    <w:p w14:paraId="409EEC52" w14:textId="77777777" w:rsidR="00CD1491" w:rsidRDefault="00000000">
      <w:pPr>
        <w:spacing w:after="100"/>
      </w:pPr>
      <w:r>
        <w:rPr>
          <w:rFonts w:ascii="Arial" w:hAnsi="Arial"/>
          <w:color w:val="334155"/>
          <w:sz w:val="20"/>
        </w:rPr>
        <w:t>Monitors server hardware resources and underlying services supporting the multi-tenant architecture, including database cluster connections, Redis cache hit ratios, queue worker throughput, and server disk partition capacity.</w:t>
      </w:r>
    </w:p>
    <w:p w14:paraId="2BDCE4F3" w14:textId="77777777" w:rsidR="00CD1491" w:rsidRDefault="00000000">
      <w:pPr>
        <w:keepNext/>
        <w:spacing w:before="280" w:after="80"/>
      </w:pPr>
      <w:r>
        <w:rPr>
          <w:rFonts w:ascii="Arial" w:hAnsi="Arial"/>
          <w:b/>
          <w:color w:val="0F172A"/>
          <w:sz w:val="25"/>
        </w:rPr>
        <w:t>11.2 Triggering On-Demand Platform Diagnostics</w:t>
      </w:r>
    </w:p>
    <w:tbl>
      <w:tblPr>
        <w:tblW w:w="0" w:type="auto"/>
        <w:jc w:val="center"/>
        <w:tblLook w:val="04A0" w:firstRow="1" w:lastRow="0" w:firstColumn="1" w:lastColumn="0" w:noHBand="0" w:noVBand="1"/>
      </w:tblPr>
      <w:tblGrid>
        <w:gridCol w:w="9936"/>
      </w:tblGrid>
      <w:tr w:rsidR="00CD1491" w14:paraId="6B005D85"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4480BFA"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Monitoring &gt; System Health &gt; Page Header &gt; Click 'Run Health Check'</w:t>
            </w:r>
          </w:p>
        </w:tc>
      </w:tr>
    </w:tbl>
    <w:p w14:paraId="0810A025"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21DEA749"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00DC636B" w14:textId="77777777" w:rsidR="00CD1491" w:rsidRDefault="00000000">
            <w:pPr>
              <w:spacing w:after="0"/>
            </w:pPr>
            <w:r>
              <w:rPr>
                <w:rFonts w:ascii="Arial" w:hAnsi="Arial"/>
                <w:b/>
                <w:color w:val="0F172A"/>
                <w:sz w:val="19"/>
              </w:rPr>
              <w:t>📷 SCREENSHOT PLACEHOLDER: Live System Diagnostics Execution</w:t>
            </w:r>
            <w:r>
              <w:rPr>
                <w:rFonts w:ascii="Arial" w:hAnsi="Arial"/>
                <w:b/>
                <w:color w:val="0F172A"/>
                <w:sz w:val="19"/>
              </w:rPr>
              <w:br/>
            </w:r>
            <w:r>
              <w:rPr>
                <w:rFonts w:ascii="Arial" w:hAnsi="Arial"/>
                <w:color w:val="64748B"/>
                <w:sz w:val="17"/>
              </w:rPr>
              <w:t>Target UI Capture: Live diagnostics execution banner showing test ping to Database, Cache read/write verification, Storage write test, and millisecond latencies</w:t>
            </w:r>
            <w:r>
              <w:rPr>
                <w:rFonts w:ascii="Arial" w:hAnsi="Arial"/>
                <w:color w:val="64748B"/>
                <w:sz w:val="17"/>
              </w:rPr>
              <w:br/>
              <w:t>Suggested Filename: docs/screenshots/33_system_health_check_running.png  |  Recommended Viewport: 4:3 Desktop</w:t>
            </w:r>
          </w:p>
        </w:tc>
      </w:tr>
      <w:tr w:rsidR="00CD1491" w14:paraId="0A3685DC"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5C463D3" w14:textId="2A5CD2F7" w:rsidR="00CD1491" w:rsidRDefault="00DD322C">
            <w:pPr>
              <w:spacing w:after="0"/>
              <w:jc w:val="center"/>
            </w:pPr>
            <w:r w:rsidRPr="00DD322C">
              <w:rPr>
                <w:rFonts w:ascii="Arial" w:hAnsi="Arial"/>
                <w:b/>
                <w:color w:val="94A3B8"/>
                <w:sz w:val="19"/>
              </w:rPr>
              <w:lastRenderedPageBreak/>
              <w:drawing>
                <wp:inline distT="0" distB="0" distL="0" distR="0" wp14:anchorId="46161DAE" wp14:editId="597D6EC8">
                  <wp:extent cx="6309360" cy="3375025"/>
                  <wp:effectExtent l="0" t="0" r="0" b="0"/>
                  <wp:docPr id="20718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1764" name=""/>
                          <pic:cNvPicPr/>
                        </pic:nvPicPr>
                        <pic:blipFill>
                          <a:blip r:embed="rId44"/>
                          <a:stretch>
                            <a:fillRect/>
                          </a:stretch>
                        </pic:blipFill>
                        <pic:spPr>
                          <a:xfrm>
                            <a:off x="0" y="0"/>
                            <a:ext cx="6309360" cy="3375025"/>
                          </a:xfrm>
                          <a:prstGeom prst="rect">
                            <a:avLst/>
                          </a:prstGeom>
                        </pic:spPr>
                      </pic:pic>
                    </a:graphicData>
                  </a:graphic>
                </wp:inline>
              </w:drawing>
            </w:r>
          </w:p>
        </w:tc>
      </w:tr>
    </w:tbl>
    <w:p w14:paraId="68BA0FE0" w14:textId="77777777" w:rsidR="00CD1491" w:rsidRDefault="00CD1491">
      <w:pPr>
        <w:spacing w:after="120"/>
      </w:pPr>
    </w:p>
    <w:p w14:paraId="4500051A" w14:textId="77777777" w:rsidR="00CD1491" w:rsidRDefault="00000000">
      <w:pPr>
        <w:spacing w:after="100"/>
      </w:pPr>
      <w:r>
        <w:rPr>
          <w:rFonts w:ascii="Arial" w:hAnsi="Arial"/>
          <w:color w:val="334155"/>
          <w:sz w:val="20"/>
        </w:rPr>
        <w:t>Initiates an immediate diagnostic sweep across all subsystems, refreshing status cards and logging any latency spikes or connection dropouts into the platform alerts stream.</w:t>
      </w:r>
    </w:p>
    <w:p w14:paraId="2CD09289" w14:textId="77777777" w:rsidR="00CD1491" w:rsidRDefault="00000000">
      <w:pPr>
        <w:keepNext/>
        <w:spacing w:before="400" w:after="120"/>
      </w:pPr>
      <w:r>
        <w:rPr>
          <w:rFonts w:ascii="Arial" w:hAnsi="Arial"/>
          <w:b/>
          <w:color w:val="073A26"/>
          <w:sz w:val="32"/>
        </w:rPr>
        <w:t>12. Platform Alert &amp; Notification Center</w:t>
      </w:r>
    </w:p>
    <w:p w14:paraId="58924E4F" w14:textId="77777777" w:rsidR="00CD1491" w:rsidRDefault="00000000">
      <w:pPr>
        <w:keepNext/>
        <w:spacing w:before="280" w:after="80"/>
      </w:pPr>
      <w:r>
        <w:rPr>
          <w:rFonts w:ascii="Arial" w:hAnsi="Arial"/>
          <w:b/>
          <w:color w:val="0F172A"/>
          <w:sz w:val="25"/>
        </w:rPr>
        <w:t>12.1 Real-Time Platform Alert Feed &amp; Triage</w:t>
      </w:r>
    </w:p>
    <w:tbl>
      <w:tblPr>
        <w:tblW w:w="0" w:type="auto"/>
        <w:jc w:val="center"/>
        <w:tblLook w:val="04A0" w:firstRow="1" w:lastRow="0" w:firstColumn="1" w:lastColumn="0" w:noHBand="0" w:noVBand="1"/>
      </w:tblPr>
      <w:tblGrid>
        <w:gridCol w:w="9936"/>
      </w:tblGrid>
      <w:tr w:rsidR="00CD1491" w14:paraId="62157B1B"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FD323E8"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Monitoring &gt; Alerts  (or Top Header Bell Icon) (URL: /super-admin/alerts)</w:t>
            </w:r>
          </w:p>
        </w:tc>
      </w:tr>
    </w:tbl>
    <w:p w14:paraId="6D20B683"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6C54C7F0"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1B06BB86" w14:textId="77777777" w:rsidR="00CD1491" w:rsidRDefault="00000000">
            <w:pPr>
              <w:spacing w:after="0"/>
            </w:pPr>
            <w:r>
              <w:rPr>
                <w:rFonts w:ascii="Arial" w:hAnsi="Arial"/>
                <w:b/>
                <w:color w:val="0F172A"/>
                <w:sz w:val="19"/>
              </w:rPr>
              <w:t>📷 SCREENSHOT PLACEHOLDER: Alerts &amp; Notifications Dispatch Center</w:t>
            </w:r>
            <w:r>
              <w:rPr>
                <w:rFonts w:ascii="Arial" w:hAnsi="Arial"/>
                <w:b/>
                <w:color w:val="0F172A"/>
                <w:sz w:val="19"/>
              </w:rPr>
              <w:br/>
            </w:r>
            <w:r>
              <w:rPr>
                <w:rFonts w:ascii="Arial" w:hAnsi="Arial"/>
                <w:color w:val="64748B"/>
                <w:sz w:val="17"/>
              </w:rPr>
              <w:t>Target UI Capture: Alerts Center: Severity summary chips (Critical [Red], Warning [Amber], Info [Blue]), 'Mark All Read' action, and Alert Feed cards</w:t>
            </w:r>
            <w:r>
              <w:rPr>
                <w:rFonts w:ascii="Arial" w:hAnsi="Arial"/>
                <w:color w:val="64748B"/>
                <w:sz w:val="17"/>
              </w:rPr>
              <w:br/>
              <w:t>Suggested Filename: docs/screenshots/34_alerts_management_center.png  |  Recommended Viewport: 16:9 Desktop</w:t>
            </w:r>
          </w:p>
        </w:tc>
      </w:tr>
      <w:tr w:rsidR="00CD1491" w14:paraId="5C058AF0"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0B872E3D" w14:textId="306A53A6" w:rsidR="00CD1491" w:rsidRDefault="00DD322C">
            <w:pPr>
              <w:spacing w:after="0"/>
              <w:jc w:val="center"/>
            </w:pPr>
            <w:r w:rsidRPr="00DD322C">
              <w:rPr>
                <w:rFonts w:ascii="Arial" w:hAnsi="Arial"/>
                <w:b/>
                <w:color w:val="94A3B8"/>
                <w:sz w:val="19"/>
              </w:rPr>
              <w:lastRenderedPageBreak/>
              <w:drawing>
                <wp:inline distT="0" distB="0" distL="0" distR="0" wp14:anchorId="7A17DA52" wp14:editId="001F85E3">
                  <wp:extent cx="6309360" cy="3977640"/>
                  <wp:effectExtent l="0" t="0" r="0" b="3810"/>
                  <wp:docPr id="13571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4328" name=""/>
                          <pic:cNvPicPr/>
                        </pic:nvPicPr>
                        <pic:blipFill>
                          <a:blip r:embed="rId45"/>
                          <a:stretch>
                            <a:fillRect/>
                          </a:stretch>
                        </pic:blipFill>
                        <pic:spPr>
                          <a:xfrm>
                            <a:off x="0" y="0"/>
                            <a:ext cx="6309360" cy="3977640"/>
                          </a:xfrm>
                          <a:prstGeom prst="rect">
                            <a:avLst/>
                          </a:prstGeom>
                        </pic:spPr>
                      </pic:pic>
                    </a:graphicData>
                  </a:graphic>
                </wp:inline>
              </w:drawing>
            </w:r>
          </w:p>
        </w:tc>
      </w:tr>
    </w:tbl>
    <w:p w14:paraId="5BAFFC8B" w14:textId="77777777" w:rsidR="00CD1491" w:rsidRDefault="00CD1491">
      <w:pPr>
        <w:spacing w:after="120"/>
      </w:pPr>
    </w:p>
    <w:p w14:paraId="097834CB" w14:textId="77777777" w:rsidR="00CD1491" w:rsidRDefault="00000000">
      <w:pPr>
        <w:spacing w:after="100"/>
      </w:pPr>
      <w:r>
        <w:rPr>
          <w:rFonts w:ascii="Arial" w:hAnsi="Arial"/>
          <w:color w:val="334155"/>
          <w:sz w:val="20"/>
        </w:rPr>
        <w:t>Centralizes automated system warnings, threshold breaches, expiring contracts, and infrastructure anomalies into Critical, Warning, and Informational severity tiers.</w:t>
      </w:r>
    </w:p>
    <w:p w14:paraId="638E107B" w14:textId="77777777" w:rsidR="00CD1491" w:rsidRDefault="00000000">
      <w:pPr>
        <w:keepNext/>
        <w:spacing w:before="280" w:after="80"/>
      </w:pPr>
      <w:r>
        <w:rPr>
          <w:rFonts w:ascii="Arial" w:hAnsi="Arial"/>
          <w:b/>
          <w:color w:val="0F172A"/>
          <w:sz w:val="25"/>
        </w:rPr>
        <w:t>12.2 Acknowledging, Investigating &amp; Resolving Alerts</w:t>
      </w:r>
    </w:p>
    <w:tbl>
      <w:tblPr>
        <w:tblW w:w="0" w:type="auto"/>
        <w:jc w:val="center"/>
        <w:tblLook w:val="04A0" w:firstRow="1" w:lastRow="0" w:firstColumn="1" w:lastColumn="0" w:noHBand="0" w:noVBand="1"/>
      </w:tblPr>
      <w:tblGrid>
        <w:gridCol w:w="9936"/>
      </w:tblGrid>
      <w:tr w:rsidR="00CD1491" w14:paraId="1BEC6047"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C1B3C7D"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Monitoring &gt; Alerts &gt; Locate Alert &gt; Click 'Details' (or 'Resolve')</w:t>
            </w:r>
          </w:p>
        </w:tc>
      </w:tr>
    </w:tbl>
    <w:p w14:paraId="5636479A"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0AA50F38"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B65C78B" w14:textId="77777777" w:rsidR="00CD1491" w:rsidRDefault="00000000">
            <w:pPr>
              <w:spacing w:after="0"/>
            </w:pPr>
            <w:r>
              <w:rPr>
                <w:rFonts w:ascii="Arial" w:hAnsi="Arial"/>
                <w:b/>
                <w:color w:val="0F172A"/>
                <w:sz w:val="19"/>
              </w:rPr>
              <w:t>📷 SCREENSHOT PLACEHOLDER: Alert Investigation &amp; Remediation Drawer</w:t>
            </w:r>
            <w:r>
              <w:rPr>
                <w:rFonts w:ascii="Arial" w:hAnsi="Arial"/>
                <w:b/>
                <w:color w:val="0F172A"/>
                <w:sz w:val="19"/>
              </w:rPr>
              <w:br/>
            </w:r>
            <w:r>
              <w:rPr>
                <w:rFonts w:ascii="Arial" w:hAnsi="Arial"/>
                <w:color w:val="64748B"/>
                <w:sz w:val="17"/>
              </w:rPr>
              <w:t>Target UI Capture: Alert Investigation Drawer: Incident summary, affected tenant company, service stacktrace, remediation steps, and 'Resolve' CTA</w:t>
            </w:r>
            <w:r>
              <w:rPr>
                <w:rFonts w:ascii="Arial" w:hAnsi="Arial"/>
                <w:color w:val="64748B"/>
                <w:sz w:val="17"/>
              </w:rPr>
              <w:br/>
              <w:t>Suggested Filename: docs/screenshots/35_alert_details_drawer.png  |  Recommended Viewport: 16:9 Desktop</w:t>
            </w:r>
          </w:p>
        </w:tc>
      </w:tr>
      <w:tr w:rsidR="00CD1491" w14:paraId="7AEE7757"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9458439" w14:textId="0BF37590" w:rsidR="00CD1491" w:rsidRDefault="00DD322C">
            <w:pPr>
              <w:spacing w:after="0"/>
              <w:jc w:val="center"/>
            </w:pPr>
            <w:r w:rsidRPr="00DD322C">
              <w:rPr>
                <w:rFonts w:ascii="Arial" w:hAnsi="Arial"/>
                <w:b/>
                <w:color w:val="94A3B8"/>
                <w:sz w:val="19"/>
              </w:rPr>
              <w:lastRenderedPageBreak/>
              <w:drawing>
                <wp:inline distT="0" distB="0" distL="0" distR="0" wp14:anchorId="15F1D215" wp14:editId="79152F04">
                  <wp:extent cx="4915326" cy="8215072"/>
                  <wp:effectExtent l="0" t="0" r="0" b="0"/>
                  <wp:docPr id="155732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8448" name=""/>
                          <pic:cNvPicPr/>
                        </pic:nvPicPr>
                        <pic:blipFill>
                          <a:blip r:embed="rId46"/>
                          <a:stretch>
                            <a:fillRect/>
                          </a:stretch>
                        </pic:blipFill>
                        <pic:spPr>
                          <a:xfrm>
                            <a:off x="0" y="0"/>
                            <a:ext cx="4915326" cy="8215072"/>
                          </a:xfrm>
                          <a:prstGeom prst="rect">
                            <a:avLst/>
                          </a:prstGeom>
                        </pic:spPr>
                      </pic:pic>
                    </a:graphicData>
                  </a:graphic>
                </wp:inline>
              </w:drawing>
            </w:r>
          </w:p>
        </w:tc>
      </w:tr>
    </w:tbl>
    <w:p w14:paraId="29652F88" w14:textId="77777777" w:rsidR="00CD1491" w:rsidRDefault="00CD1491">
      <w:pPr>
        <w:spacing w:after="120"/>
      </w:pPr>
    </w:p>
    <w:p w14:paraId="29DD2FAD" w14:textId="77777777" w:rsidR="00CD1491" w:rsidRDefault="00000000">
      <w:pPr>
        <w:spacing w:after="100"/>
      </w:pPr>
      <w:r>
        <w:rPr>
          <w:rFonts w:ascii="Arial" w:hAnsi="Arial"/>
          <w:color w:val="334155"/>
          <w:sz w:val="20"/>
        </w:rPr>
        <w:t>Superadmins can inspect stacktraces, review remediation recommendations, mark alerts as read, or resolve and archive alerts with operational resolution notes.</w:t>
      </w:r>
    </w:p>
    <w:p w14:paraId="257ACD53" w14:textId="77777777" w:rsidR="00CD1491" w:rsidRDefault="00000000">
      <w:pPr>
        <w:keepNext/>
        <w:spacing w:before="400" w:after="120"/>
      </w:pPr>
      <w:r>
        <w:rPr>
          <w:rFonts w:ascii="Arial" w:hAnsi="Arial"/>
          <w:b/>
          <w:color w:val="073A26"/>
          <w:sz w:val="32"/>
        </w:rPr>
        <w:t>13. Company Administrators Management Center</w:t>
      </w:r>
    </w:p>
    <w:p w14:paraId="7323BBF2" w14:textId="77777777" w:rsidR="00CD1491" w:rsidRDefault="00000000">
      <w:pPr>
        <w:keepNext/>
        <w:spacing w:before="280" w:after="80"/>
      </w:pPr>
      <w:r>
        <w:rPr>
          <w:rFonts w:ascii="Arial" w:hAnsi="Arial"/>
          <w:b/>
          <w:color w:val="0F172A"/>
          <w:sz w:val="25"/>
        </w:rPr>
        <w:t>13.1 Global Tenant Administrators Directory</w:t>
      </w:r>
    </w:p>
    <w:tbl>
      <w:tblPr>
        <w:tblW w:w="0" w:type="auto"/>
        <w:jc w:val="center"/>
        <w:tblLook w:val="04A0" w:firstRow="1" w:lastRow="0" w:firstColumn="1" w:lastColumn="0" w:noHBand="0" w:noVBand="1"/>
      </w:tblPr>
      <w:tblGrid>
        <w:gridCol w:w="9936"/>
      </w:tblGrid>
      <w:tr w:rsidR="00CD1491" w14:paraId="17854A95"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CEE281A"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Company Admins  (or URL: /super-admin/company-admins)</w:t>
            </w:r>
          </w:p>
        </w:tc>
      </w:tr>
    </w:tbl>
    <w:p w14:paraId="6F8B0780"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29C17106"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3AB9D61" w14:textId="77777777" w:rsidR="00CD1491" w:rsidRDefault="00000000">
            <w:pPr>
              <w:spacing w:after="0"/>
            </w:pPr>
            <w:r>
              <w:rPr>
                <w:rFonts w:ascii="Arial" w:hAnsi="Arial"/>
                <w:b/>
                <w:color w:val="0F172A"/>
                <w:sz w:val="19"/>
              </w:rPr>
              <w:t>📷 SCREENSHOT PLACEHOLDER: Company Administrators Directory</w:t>
            </w:r>
            <w:r>
              <w:rPr>
                <w:rFonts w:ascii="Arial" w:hAnsi="Arial"/>
                <w:b/>
                <w:color w:val="0F172A"/>
                <w:sz w:val="19"/>
              </w:rPr>
              <w:br/>
            </w:r>
            <w:r>
              <w:rPr>
                <w:rFonts w:ascii="Arial" w:hAnsi="Arial"/>
                <w:color w:val="64748B"/>
                <w:sz w:val="17"/>
              </w:rPr>
              <w:t>Target UI Capture: Company Admins Directory: Search bar, Company filter dropdown, Admin Cards with name, email, company tag, status badge, and actions</w:t>
            </w:r>
            <w:r>
              <w:rPr>
                <w:rFonts w:ascii="Arial" w:hAnsi="Arial"/>
                <w:color w:val="64748B"/>
                <w:sz w:val="17"/>
              </w:rPr>
              <w:br/>
              <w:t>Suggested Filename: docs/screenshots/36_company_admins_directory.png  |  Recommended Viewport: 16:9 Desktop</w:t>
            </w:r>
          </w:p>
        </w:tc>
      </w:tr>
      <w:tr w:rsidR="00CD1491" w14:paraId="6090795C"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D19C466" w14:textId="41F105DE" w:rsidR="00CD1491" w:rsidRDefault="00DD322C">
            <w:pPr>
              <w:spacing w:after="0"/>
              <w:jc w:val="center"/>
            </w:pPr>
            <w:r w:rsidRPr="00DD322C">
              <w:rPr>
                <w:rFonts w:ascii="Arial" w:hAnsi="Arial"/>
                <w:b/>
                <w:color w:val="94A3B8"/>
                <w:sz w:val="19"/>
              </w:rPr>
              <w:drawing>
                <wp:inline distT="0" distB="0" distL="0" distR="0" wp14:anchorId="567AED17" wp14:editId="44E66438">
                  <wp:extent cx="6309360" cy="3431540"/>
                  <wp:effectExtent l="0" t="0" r="0" b="0"/>
                  <wp:docPr id="40931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5779" name=""/>
                          <pic:cNvPicPr/>
                        </pic:nvPicPr>
                        <pic:blipFill>
                          <a:blip r:embed="rId47"/>
                          <a:stretch>
                            <a:fillRect/>
                          </a:stretch>
                        </pic:blipFill>
                        <pic:spPr>
                          <a:xfrm>
                            <a:off x="0" y="0"/>
                            <a:ext cx="6309360" cy="3431540"/>
                          </a:xfrm>
                          <a:prstGeom prst="rect">
                            <a:avLst/>
                          </a:prstGeom>
                        </pic:spPr>
                      </pic:pic>
                    </a:graphicData>
                  </a:graphic>
                </wp:inline>
              </w:drawing>
            </w:r>
          </w:p>
        </w:tc>
      </w:tr>
    </w:tbl>
    <w:p w14:paraId="218CA573" w14:textId="77777777" w:rsidR="00CD1491" w:rsidRDefault="00CD1491">
      <w:pPr>
        <w:spacing w:after="120"/>
      </w:pPr>
    </w:p>
    <w:p w14:paraId="2BB3FD40" w14:textId="77777777" w:rsidR="00CD1491" w:rsidRDefault="00000000">
      <w:pPr>
        <w:spacing w:after="100"/>
      </w:pPr>
      <w:r>
        <w:rPr>
          <w:rFonts w:ascii="Arial" w:hAnsi="Arial"/>
          <w:color w:val="334155"/>
          <w:sz w:val="20"/>
        </w:rPr>
        <w:t>Provides centralized oversight over all tenant company administrator accounts. The system automatically identifies any tenant company lacking an active administrator and enables Superadmins to designate a new administrator with 1 click.</w:t>
      </w:r>
    </w:p>
    <w:p w14:paraId="33075D3D" w14:textId="77777777" w:rsidR="00CD1491" w:rsidRDefault="00000000">
      <w:pPr>
        <w:keepNext/>
        <w:spacing w:before="280" w:after="80"/>
      </w:pPr>
      <w:r>
        <w:rPr>
          <w:rFonts w:ascii="Arial" w:hAnsi="Arial"/>
          <w:b/>
          <w:color w:val="0F172A"/>
          <w:sz w:val="25"/>
        </w:rPr>
        <w:t>13.2 Creating &amp; Assigning a New Company Administrator</w:t>
      </w:r>
    </w:p>
    <w:tbl>
      <w:tblPr>
        <w:tblW w:w="0" w:type="auto"/>
        <w:jc w:val="center"/>
        <w:tblLook w:val="04A0" w:firstRow="1" w:lastRow="0" w:firstColumn="1" w:lastColumn="0" w:noHBand="0" w:noVBand="1"/>
      </w:tblPr>
      <w:tblGrid>
        <w:gridCol w:w="9936"/>
      </w:tblGrid>
      <w:tr w:rsidR="00CD1491" w14:paraId="15D3A358"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C90B099"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Company Admins &gt; Click '+ Add Company Admin'</w:t>
            </w:r>
          </w:p>
        </w:tc>
      </w:tr>
    </w:tbl>
    <w:p w14:paraId="732E1E90"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74BC3A7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4B5771F9" w14:textId="77777777" w:rsidR="00CD1491" w:rsidRDefault="00000000">
            <w:pPr>
              <w:spacing w:after="0"/>
            </w:pPr>
            <w:r>
              <w:rPr>
                <w:rFonts w:ascii="Arial" w:hAnsi="Arial"/>
                <w:b/>
                <w:color w:val="0F172A"/>
                <w:sz w:val="19"/>
              </w:rPr>
              <w:t>📷 SCREENSHOT PLACEHOLDER: Add Company Administrator Dialog</w:t>
            </w:r>
            <w:r>
              <w:rPr>
                <w:rFonts w:ascii="Arial" w:hAnsi="Arial"/>
                <w:b/>
                <w:color w:val="0F172A"/>
                <w:sz w:val="19"/>
              </w:rPr>
              <w:br/>
            </w:r>
            <w:r>
              <w:rPr>
                <w:rFonts w:ascii="Arial" w:hAnsi="Arial"/>
                <w:color w:val="64748B"/>
                <w:sz w:val="17"/>
              </w:rPr>
              <w:t>Target UI Capture: Add Company Admin Modal: Company dropdown selector, Full Name, Email Address, Password fields with generator, and Login Allowed toggle</w:t>
            </w:r>
            <w:r>
              <w:rPr>
                <w:rFonts w:ascii="Arial" w:hAnsi="Arial"/>
                <w:color w:val="64748B"/>
                <w:sz w:val="17"/>
              </w:rPr>
              <w:br/>
              <w:t xml:space="preserve">Suggested Filename: </w:t>
            </w:r>
            <w:proofErr w:type="gramStart"/>
            <w:r>
              <w:rPr>
                <w:rFonts w:ascii="Arial" w:hAnsi="Arial"/>
                <w:color w:val="64748B"/>
                <w:sz w:val="17"/>
              </w:rPr>
              <w:t>docs/screenshots/37_add_company_admin_modal.png  |</w:t>
            </w:r>
            <w:proofErr w:type="gramEnd"/>
            <w:r>
              <w:rPr>
                <w:rFonts w:ascii="Arial" w:hAnsi="Arial"/>
                <w:color w:val="64748B"/>
                <w:sz w:val="17"/>
              </w:rPr>
              <w:t xml:space="preserve">  Recommended Viewport: 4:3 Desktop</w:t>
            </w:r>
          </w:p>
        </w:tc>
      </w:tr>
      <w:tr w:rsidR="00CD1491" w14:paraId="47B072F4"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741AEAD9" w14:textId="27FCED80" w:rsidR="00CD1491" w:rsidRDefault="00DD322C">
            <w:pPr>
              <w:spacing w:after="0"/>
              <w:jc w:val="center"/>
            </w:pPr>
            <w:r w:rsidRPr="00DD322C">
              <w:rPr>
                <w:rFonts w:ascii="Arial" w:hAnsi="Arial"/>
                <w:b/>
                <w:color w:val="94A3B8"/>
                <w:sz w:val="19"/>
              </w:rPr>
              <w:drawing>
                <wp:inline distT="0" distB="0" distL="0" distR="0" wp14:anchorId="2D300BE9" wp14:editId="2745BD44">
                  <wp:extent cx="5456393" cy="4953429"/>
                  <wp:effectExtent l="0" t="0" r="0" b="0"/>
                  <wp:docPr id="160803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39643" name=""/>
                          <pic:cNvPicPr/>
                        </pic:nvPicPr>
                        <pic:blipFill>
                          <a:blip r:embed="rId48"/>
                          <a:stretch>
                            <a:fillRect/>
                          </a:stretch>
                        </pic:blipFill>
                        <pic:spPr>
                          <a:xfrm>
                            <a:off x="0" y="0"/>
                            <a:ext cx="5456393" cy="4953429"/>
                          </a:xfrm>
                          <a:prstGeom prst="rect">
                            <a:avLst/>
                          </a:prstGeom>
                        </pic:spPr>
                      </pic:pic>
                    </a:graphicData>
                  </a:graphic>
                </wp:inline>
              </w:drawing>
            </w:r>
          </w:p>
        </w:tc>
      </w:tr>
    </w:tbl>
    <w:p w14:paraId="5736D8AD" w14:textId="77777777" w:rsidR="00CD1491" w:rsidRDefault="00CD1491">
      <w:pPr>
        <w:spacing w:after="120"/>
      </w:pPr>
    </w:p>
    <w:p w14:paraId="6E233D1C" w14:textId="77777777" w:rsidR="00CD1491" w:rsidRDefault="00000000">
      <w:pPr>
        <w:spacing w:after="100"/>
      </w:pPr>
      <w:r>
        <w:rPr>
          <w:rFonts w:ascii="Arial" w:hAnsi="Arial"/>
          <w:color w:val="334155"/>
          <w:sz w:val="20"/>
        </w:rPr>
        <w:t>Allows Superadmins to provision new corporate administrators, assign them to specific tenant companies, configure login permissions, and dispatch initial credentials.</w:t>
      </w:r>
    </w:p>
    <w:p w14:paraId="58EC5A53" w14:textId="77777777" w:rsidR="00CD1491" w:rsidRDefault="00000000">
      <w:pPr>
        <w:keepNext/>
        <w:spacing w:before="280" w:after="80"/>
      </w:pPr>
      <w:r>
        <w:rPr>
          <w:rFonts w:ascii="Arial" w:hAnsi="Arial"/>
          <w:b/>
          <w:color w:val="0F172A"/>
          <w:sz w:val="25"/>
        </w:rPr>
        <w:t>13.3 Archiving, Restoring &amp; Purging Administrator Accounts</w:t>
      </w:r>
    </w:p>
    <w:tbl>
      <w:tblPr>
        <w:tblW w:w="0" w:type="auto"/>
        <w:jc w:val="center"/>
        <w:tblLook w:val="04A0" w:firstRow="1" w:lastRow="0" w:firstColumn="1" w:lastColumn="0" w:noHBand="0" w:noVBand="1"/>
      </w:tblPr>
      <w:tblGrid>
        <w:gridCol w:w="9936"/>
      </w:tblGrid>
      <w:tr w:rsidR="00CD1491" w14:paraId="2BA740A7"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E52056E"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Company Admins &gt; Row Actions &gt; Archive / Restore / Delete</w:t>
            </w:r>
          </w:p>
        </w:tc>
      </w:tr>
    </w:tbl>
    <w:p w14:paraId="4A680B87" w14:textId="77777777" w:rsidR="00CD1491" w:rsidRDefault="00CD1491">
      <w:pPr>
        <w:spacing w:after="80"/>
      </w:pPr>
    </w:p>
    <w:tbl>
      <w:tblPr>
        <w:tblW w:w="0" w:type="auto"/>
        <w:jc w:val="center"/>
        <w:tblLook w:val="04A0" w:firstRow="1" w:lastRow="0" w:firstColumn="1" w:lastColumn="0" w:noHBand="0" w:noVBand="1"/>
      </w:tblPr>
      <w:tblGrid>
        <w:gridCol w:w="9936"/>
      </w:tblGrid>
      <w:tr w:rsidR="00CD1491" w14:paraId="4F903B8F"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148F111D" w14:textId="77777777" w:rsidR="00CD1491" w:rsidRDefault="00000000">
            <w:pPr>
              <w:spacing w:after="0"/>
            </w:pPr>
            <w:r>
              <w:rPr>
                <w:rFonts w:ascii="Arial" w:hAnsi="Arial"/>
                <w:b/>
                <w:color w:val="0F172A"/>
                <w:sz w:val="19"/>
              </w:rPr>
              <w:t>📷 SCREENSHOT PLACEHOLDER: Admin Account Lifecycle &amp; Archive Actions</w:t>
            </w:r>
            <w:r>
              <w:rPr>
                <w:rFonts w:ascii="Arial" w:hAnsi="Arial"/>
                <w:b/>
                <w:color w:val="0F172A"/>
                <w:sz w:val="19"/>
              </w:rPr>
              <w:br/>
            </w:r>
            <w:r>
              <w:rPr>
                <w:rFonts w:ascii="Arial" w:hAnsi="Arial"/>
                <w:color w:val="64748B"/>
                <w:sz w:val="17"/>
              </w:rPr>
              <w:lastRenderedPageBreak/>
              <w:t>Target UI Capture: Confirmation modal for Archiving an administrator (preserving historical project records) and Restore action button</w:t>
            </w:r>
            <w:r>
              <w:rPr>
                <w:rFonts w:ascii="Arial" w:hAnsi="Arial"/>
                <w:color w:val="64748B"/>
                <w:sz w:val="17"/>
              </w:rPr>
              <w:br/>
              <w:t>Suggested Filename: docs/screenshots/38_admin_archive_restore_actions.png  |  Recommended Viewport: 4:3 Desktop</w:t>
            </w:r>
          </w:p>
        </w:tc>
      </w:tr>
      <w:tr w:rsidR="00CD1491" w14:paraId="05BF9784"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6B49B55D" w14:textId="46511CC3" w:rsidR="00CD1491" w:rsidRDefault="00DD322C">
            <w:pPr>
              <w:spacing w:after="0"/>
              <w:jc w:val="center"/>
            </w:pPr>
            <w:r w:rsidRPr="00DD322C">
              <w:rPr>
                <w:rFonts w:ascii="Arial" w:hAnsi="Arial"/>
                <w:b/>
                <w:color w:val="94A3B8"/>
                <w:sz w:val="19"/>
              </w:rPr>
              <w:lastRenderedPageBreak/>
              <w:drawing>
                <wp:inline distT="0" distB="0" distL="0" distR="0" wp14:anchorId="30C95130" wp14:editId="363C6AF1">
                  <wp:extent cx="5654530" cy="8116003"/>
                  <wp:effectExtent l="0" t="0" r="3810" b="0"/>
                  <wp:docPr id="106314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8593" name=""/>
                          <pic:cNvPicPr/>
                        </pic:nvPicPr>
                        <pic:blipFill>
                          <a:blip r:embed="rId49"/>
                          <a:stretch>
                            <a:fillRect/>
                          </a:stretch>
                        </pic:blipFill>
                        <pic:spPr>
                          <a:xfrm>
                            <a:off x="0" y="0"/>
                            <a:ext cx="5654530" cy="8116003"/>
                          </a:xfrm>
                          <a:prstGeom prst="rect">
                            <a:avLst/>
                          </a:prstGeom>
                        </pic:spPr>
                      </pic:pic>
                    </a:graphicData>
                  </a:graphic>
                </wp:inline>
              </w:drawing>
            </w:r>
          </w:p>
        </w:tc>
      </w:tr>
    </w:tbl>
    <w:p w14:paraId="222457A1" w14:textId="77777777" w:rsidR="00CD1491" w:rsidRDefault="00CD1491">
      <w:pPr>
        <w:spacing w:after="120"/>
      </w:pPr>
    </w:p>
    <w:p w14:paraId="67428990" w14:textId="77777777" w:rsidR="00CD1491" w:rsidRDefault="00000000">
      <w:pPr>
        <w:spacing w:after="100"/>
      </w:pPr>
      <w:r>
        <w:rPr>
          <w:rFonts w:ascii="Arial" w:hAnsi="Arial"/>
          <w:color w:val="334155"/>
          <w:sz w:val="20"/>
        </w:rPr>
        <w:t>Supports soft-archiving administrator accounts to revoke login access while preserving historical project records, time logs, and invoices.</w:t>
      </w:r>
    </w:p>
    <w:p w14:paraId="7EA43D7D" w14:textId="77777777" w:rsidR="00CD1491" w:rsidRDefault="00000000">
      <w:pPr>
        <w:keepNext/>
        <w:spacing w:before="400" w:after="120"/>
      </w:pPr>
      <w:r>
        <w:rPr>
          <w:rFonts w:ascii="Arial" w:hAnsi="Arial"/>
          <w:b/>
          <w:color w:val="073A26"/>
          <w:sz w:val="32"/>
        </w:rPr>
        <w:t>14. Developer &amp; Work Management Center</w:t>
      </w:r>
    </w:p>
    <w:p w14:paraId="7DD7DEFD" w14:textId="77777777" w:rsidR="00CD1491" w:rsidRDefault="00000000">
      <w:pPr>
        <w:keepNext/>
        <w:spacing w:before="280" w:after="80"/>
      </w:pPr>
      <w:r>
        <w:rPr>
          <w:rFonts w:ascii="Arial" w:hAnsi="Arial"/>
          <w:b/>
          <w:color w:val="0F172A"/>
          <w:sz w:val="25"/>
        </w:rPr>
        <w:t>14.1 Developer Roster &amp; Operational Availability</w:t>
      </w:r>
    </w:p>
    <w:tbl>
      <w:tblPr>
        <w:tblW w:w="0" w:type="auto"/>
        <w:jc w:val="center"/>
        <w:tblLook w:val="04A0" w:firstRow="1" w:lastRow="0" w:firstColumn="1" w:lastColumn="0" w:noHBand="0" w:noVBand="1"/>
      </w:tblPr>
      <w:tblGrid>
        <w:gridCol w:w="9936"/>
      </w:tblGrid>
      <w:tr w:rsidR="00CD1491" w14:paraId="5BA0EF6B"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D929668"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Developer Management  (or URL: /super-admin/developers)</w:t>
            </w:r>
          </w:p>
        </w:tc>
      </w:tr>
    </w:tbl>
    <w:p w14:paraId="480DBB54"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772A9C92"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51D86F17" w14:textId="77777777" w:rsidR="00CD1491" w:rsidRDefault="00000000">
            <w:pPr>
              <w:spacing w:after="0"/>
            </w:pPr>
            <w:r>
              <w:rPr>
                <w:rFonts w:ascii="Arial" w:hAnsi="Arial"/>
                <w:b/>
                <w:color w:val="0F172A"/>
                <w:sz w:val="19"/>
              </w:rPr>
              <w:t>📷 SCREENSHOT PLACEHOLDER: Developer Management Dashboard &amp; Roster</w:t>
            </w:r>
            <w:r>
              <w:rPr>
                <w:rFonts w:ascii="Arial" w:hAnsi="Arial"/>
                <w:b/>
                <w:color w:val="0F172A"/>
                <w:sz w:val="19"/>
              </w:rPr>
              <w:br/>
            </w:r>
            <w:r>
              <w:rPr>
                <w:rFonts w:ascii="Arial" w:hAnsi="Arial"/>
                <w:color w:val="64748B"/>
                <w:sz w:val="17"/>
              </w:rPr>
              <w:t>Target UI Capture: Developer Management Dashboard: Active Developer count, Pending Tasks counter, Completed Work tally, Developer Grid Cards with skill tags</w:t>
            </w:r>
            <w:r>
              <w:rPr>
                <w:rFonts w:ascii="Arial" w:hAnsi="Arial"/>
                <w:color w:val="64748B"/>
                <w:sz w:val="17"/>
              </w:rPr>
              <w:br/>
              <w:t>Suggested Filename: docs/screenshots/39_developers_management_roster.png  |  Recommended Viewport: 16:9 Desktop</w:t>
            </w:r>
          </w:p>
        </w:tc>
      </w:tr>
      <w:tr w:rsidR="00CD1491" w14:paraId="0A80FB09"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38C5775D" w14:textId="35FD0B19" w:rsidR="00CD1491" w:rsidRDefault="00DD322C">
            <w:pPr>
              <w:spacing w:after="0"/>
              <w:jc w:val="center"/>
            </w:pPr>
            <w:r w:rsidRPr="00DD322C">
              <w:rPr>
                <w:rFonts w:ascii="Arial" w:hAnsi="Arial"/>
                <w:b/>
                <w:color w:val="94A3B8"/>
                <w:sz w:val="19"/>
              </w:rPr>
              <w:drawing>
                <wp:inline distT="0" distB="0" distL="0" distR="0" wp14:anchorId="479F85CA" wp14:editId="4DDC69B4">
                  <wp:extent cx="6309360" cy="2784475"/>
                  <wp:effectExtent l="0" t="0" r="0" b="0"/>
                  <wp:docPr id="2568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3912" name=""/>
                          <pic:cNvPicPr/>
                        </pic:nvPicPr>
                        <pic:blipFill>
                          <a:blip r:embed="rId50"/>
                          <a:stretch>
                            <a:fillRect/>
                          </a:stretch>
                        </pic:blipFill>
                        <pic:spPr>
                          <a:xfrm>
                            <a:off x="0" y="0"/>
                            <a:ext cx="6309360" cy="2784475"/>
                          </a:xfrm>
                          <a:prstGeom prst="rect">
                            <a:avLst/>
                          </a:prstGeom>
                        </pic:spPr>
                      </pic:pic>
                    </a:graphicData>
                  </a:graphic>
                </wp:inline>
              </w:drawing>
            </w:r>
          </w:p>
        </w:tc>
      </w:tr>
    </w:tbl>
    <w:p w14:paraId="112B505B" w14:textId="77777777" w:rsidR="00CD1491" w:rsidRDefault="00CD1491">
      <w:pPr>
        <w:spacing w:after="120"/>
      </w:pPr>
    </w:p>
    <w:p w14:paraId="45B65C7E" w14:textId="77777777" w:rsidR="00CD1491" w:rsidRDefault="00000000">
      <w:pPr>
        <w:spacing w:after="100"/>
      </w:pPr>
      <w:r>
        <w:rPr>
          <w:rFonts w:ascii="Arial" w:hAnsi="Arial"/>
          <w:color w:val="334155"/>
          <w:sz w:val="20"/>
        </w:rPr>
        <w:t>Oversees internal platform software engineers and technical contractors responsible for resolving tenant bugs, executing data fixes, or building custom modules.</w:t>
      </w:r>
    </w:p>
    <w:p w14:paraId="000738C6" w14:textId="77777777" w:rsidR="00CD1491" w:rsidRDefault="00000000">
      <w:pPr>
        <w:keepNext/>
        <w:spacing w:before="280" w:after="80"/>
      </w:pPr>
      <w:r>
        <w:rPr>
          <w:rFonts w:ascii="Arial" w:hAnsi="Arial"/>
          <w:b/>
          <w:color w:val="0F172A"/>
          <w:sz w:val="25"/>
        </w:rPr>
        <w:t>14.2 Registering a Developer &amp; Access Provisioning</w:t>
      </w:r>
    </w:p>
    <w:tbl>
      <w:tblPr>
        <w:tblW w:w="0" w:type="auto"/>
        <w:jc w:val="center"/>
        <w:tblLook w:val="04A0" w:firstRow="1" w:lastRow="0" w:firstColumn="1" w:lastColumn="0" w:noHBand="0" w:noVBand="1"/>
      </w:tblPr>
      <w:tblGrid>
        <w:gridCol w:w="9936"/>
      </w:tblGrid>
      <w:tr w:rsidR="00CD1491" w14:paraId="67D1491B"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3019C618"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Developer Management &gt; Click '+ Add Developer'</w:t>
            </w:r>
          </w:p>
        </w:tc>
      </w:tr>
    </w:tbl>
    <w:p w14:paraId="62EE75BC"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18520F08"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7127A0D5" w14:textId="77777777" w:rsidR="00CD1491" w:rsidRDefault="00000000">
            <w:pPr>
              <w:spacing w:after="0"/>
            </w:pPr>
            <w:r>
              <w:rPr>
                <w:rFonts w:ascii="Arial" w:hAnsi="Arial"/>
                <w:b/>
                <w:color w:val="0F172A"/>
                <w:sz w:val="19"/>
              </w:rPr>
              <w:t>📷 SCREENSHOT PLACEHOLDER: Add Platform Developer Dialog</w:t>
            </w:r>
            <w:r>
              <w:rPr>
                <w:rFonts w:ascii="Arial" w:hAnsi="Arial"/>
                <w:b/>
                <w:color w:val="0F172A"/>
                <w:sz w:val="19"/>
              </w:rPr>
              <w:br/>
            </w:r>
            <w:r>
              <w:rPr>
                <w:rFonts w:ascii="Arial" w:hAnsi="Arial"/>
                <w:color w:val="64748B"/>
                <w:sz w:val="17"/>
              </w:rPr>
              <w:t xml:space="preserve">Target UI Capture: Add Developer Modal: Full Name, Email, Password, Department/Skills, Active Status switch, and 'Register </w:t>
            </w:r>
            <w:r>
              <w:rPr>
                <w:rFonts w:ascii="Arial" w:hAnsi="Arial"/>
                <w:color w:val="64748B"/>
                <w:sz w:val="17"/>
              </w:rPr>
              <w:lastRenderedPageBreak/>
              <w:t>Platform Developer' button</w:t>
            </w:r>
            <w:r>
              <w:rPr>
                <w:rFonts w:ascii="Arial" w:hAnsi="Arial"/>
                <w:color w:val="64748B"/>
                <w:sz w:val="17"/>
              </w:rPr>
              <w:br/>
              <w:t>Suggested Filename: docs/screenshots/40_add_developer_modal.png  |  Recommended Viewport: 4:3 Desktop</w:t>
            </w:r>
          </w:p>
        </w:tc>
      </w:tr>
      <w:tr w:rsidR="00CD1491" w14:paraId="5EA18CB4"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1F175EEE" w14:textId="1F968DD5" w:rsidR="00CD1491" w:rsidRDefault="00DD322C">
            <w:pPr>
              <w:spacing w:after="0"/>
              <w:jc w:val="center"/>
            </w:pPr>
            <w:r w:rsidRPr="00DD322C">
              <w:rPr>
                <w:rFonts w:ascii="Arial" w:hAnsi="Arial"/>
                <w:b/>
                <w:color w:val="94A3B8"/>
                <w:sz w:val="19"/>
              </w:rPr>
              <w:lastRenderedPageBreak/>
              <w:drawing>
                <wp:inline distT="0" distB="0" distL="0" distR="0" wp14:anchorId="6DCBD6A7" wp14:editId="3FF6C04D">
                  <wp:extent cx="6309360" cy="6756400"/>
                  <wp:effectExtent l="0" t="0" r="0" b="6350"/>
                  <wp:docPr id="134375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6130" name=""/>
                          <pic:cNvPicPr/>
                        </pic:nvPicPr>
                        <pic:blipFill>
                          <a:blip r:embed="rId51"/>
                          <a:stretch>
                            <a:fillRect/>
                          </a:stretch>
                        </pic:blipFill>
                        <pic:spPr>
                          <a:xfrm>
                            <a:off x="0" y="0"/>
                            <a:ext cx="6309360" cy="6756400"/>
                          </a:xfrm>
                          <a:prstGeom prst="rect">
                            <a:avLst/>
                          </a:prstGeom>
                        </pic:spPr>
                      </pic:pic>
                    </a:graphicData>
                  </a:graphic>
                </wp:inline>
              </w:drawing>
            </w:r>
          </w:p>
        </w:tc>
      </w:tr>
    </w:tbl>
    <w:p w14:paraId="769FB0BA" w14:textId="77777777" w:rsidR="00CD1491" w:rsidRDefault="00CD1491">
      <w:pPr>
        <w:spacing w:after="120"/>
      </w:pPr>
    </w:p>
    <w:p w14:paraId="674BB984" w14:textId="77777777" w:rsidR="00CD1491" w:rsidRDefault="00000000">
      <w:pPr>
        <w:spacing w:after="100"/>
      </w:pPr>
      <w:r>
        <w:rPr>
          <w:rFonts w:ascii="Arial" w:hAnsi="Arial"/>
          <w:color w:val="334155"/>
          <w:sz w:val="20"/>
        </w:rPr>
        <w:t>Provisions developer accounts assigned the isolated 'developer' role, restricting them to the Developer Workspace (/developer/dashboard) and preventing access to central financial ledgers.</w:t>
      </w:r>
    </w:p>
    <w:p w14:paraId="5F18F729" w14:textId="77777777" w:rsidR="00CD1491" w:rsidRDefault="00000000">
      <w:pPr>
        <w:keepNext/>
        <w:spacing w:before="280" w:after="80"/>
      </w:pPr>
      <w:r>
        <w:rPr>
          <w:rFonts w:ascii="Arial" w:hAnsi="Arial"/>
          <w:b/>
          <w:color w:val="0F172A"/>
          <w:sz w:val="25"/>
        </w:rPr>
        <w:lastRenderedPageBreak/>
        <w:t>14.3 Assigning Work, Tasks &amp; Support Escalations to Developers</w:t>
      </w:r>
    </w:p>
    <w:tbl>
      <w:tblPr>
        <w:tblW w:w="0" w:type="auto"/>
        <w:jc w:val="center"/>
        <w:tblLook w:val="04A0" w:firstRow="1" w:lastRow="0" w:firstColumn="1" w:lastColumn="0" w:noHBand="0" w:noVBand="1"/>
      </w:tblPr>
      <w:tblGrid>
        <w:gridCol w:w="9936"/>
      </w:tblGrid>
      <w:tr w:rsidR="00CD1491" w14:paraId="2630C207"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5BCEC38C"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Developer Management &gt; Click 'Assign Work'</w:t>
            </w:r>
          </w:p>
        </w:tc>
      </w:tr>
    </w:tbl>
    <w:p w14:paraId="37905D29"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5AA2CA85"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3852C6D6" w14:textId="77777777" w:rsidR="00CD1491" w:rsidRDefault="00000000">
            <w:pPr>
              <w:spacing w:after="0"/>
            </w:pPr>
            <w:r>
              <w:rPr>
                <w:rFonts w:ascii="Arial" w:hAnsi="Arial"/>
                <w:b/>
                <w:color w:val="0F172A"/>
                <w:sz w:val="19"/>
              </w:rPr>
              <w:t>📷 SCREENSHOT PLACEHOLDER: Developer Work Assignment Dialog</w:t>
            </w:r>
            <w:r>
              <w:rPr>
                <w:rFonts w:ascii="Arial" w:hAnsi="Arial"/>
                <w:b/>
                <w:color w:val="0F172A"/>
                <w:sz w:val="19"/>
              </w:rPr>
              <w:br/>
            </w:r>
            <w:r>
              <w:rPr>
                <w:rFonts w:ascii="Arial" w:hAnsi="Arial"/>
                <w:color w:val="64748B"/>
                <w:sz w:val="17"/>
              </w:rPr>
              <w:t>Target UI Capture: Assign Work Dialog: Developer Selector, Related Tenant Company, Task Title, Task Description / Steps to Reproduce, Priority, and Due Date</w:t>
            </w:r>
            <w:r>
              <w:rPr>
                <w:rFonts w:ascii="Arial" w:hAnsi="Arial"/>
                <w:color w:val="64748B"/>
                <w:sz w:val="17"/>
              </w:rPr>
              <w:br/>
              <w:t>Suggested Filename: docs/screenshots/41_assign_work_modal.png  |  Recommended Viewport: 4:3 Desktop</w:t>
            </w:r>
          </w:p>
        </w:tc>
      </w:tr>
      <w:tr w:rsidR="00CD1491" w14:paraId="64363FD6"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324034CC" w14:textId="302009D8" w:rsidR="00CD1491" w:rsidRDefault="00FF3263">
            <w:pPr>
              <w:spacing w:after="0"/>
              <w:jc w:val="center"/>
            </w:pPr>
            <w:r w:rsidRPr="00FF3263">
              <w:rPr>
                <w:rFonts w:ascii="Arial" w:hAnsi="Arial"/>
                <w:b/>
                <w:color w:val="94A3B8"/>
                <w:sz w:val="19"/>
              </w:rPr>
              <w:lastRenderedPageBreak/>
              <w:drawing>
                <wp:inline distT="0" distB="0" distL="0" distR="0" wp14:anchorId="582674C4" wp14:editId="565A601D">
                  <wp:extent cx="6309360" cy="6810375"/>
                  <wp:effectExtent l="0" t="0" r="0" b="9525"/>
                  <wp:docPr id="13422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851" name=""/>
                          <pic:cNvPicPr/>
                        </pic:nvPicPr>
                        <pic:blipFill>
                          <a:blip r:embed="rId52"/>
                          <a:stretch>
                            <a:fillRect/>
                          </a:stretch>
                        </pic:blipFill>
                        <pic:spPr>
                          <a:xfrm>
                            <a:off x="0" y="0"/>
                            <a:ext cx="6309360" cy="6810375"/>
                          </a:xfrm>
                          <a:prstGeom prst="rect">
                            <a:avLst/>
                          </a:prstGeom>
                        </pic:spPr>
                      </pic:pic>
                    </a:graphicData>
                  </a:graphic>
                </wp:inline>
              </w:drawing>
            </w:r>
          </w:p>
        </w:tc>
      </w:tr>
    </w:tbl>
    <w:p w14:paraId="103BEAC2" w14:textId="77777777" w:rsidR="00CD1491" w:rsidRDefault="00CD1491">
      <w:pPr>
        <w:spacing w:after="120"/>
      </w:pPr>
    </w:p>
    <w:p w14:paraId="65A9CB2C" w14:textId="77777777" w:rsidR="00CD1491" w:rsidRDefault="00000000">
      <w:pPr>
        <w:spacing w:after="100"/>
      </w:pPr>
      <w:r>
        <w:rPr>
          <w:rFonts w:ascii="Arial" w:hAnsi="Arial"/>
          <w:color w:val="334155"/>
          <w:sz w:val="20"/>
        </w:rPr>
        <w:t>Routes technical tickets, bug fixes, and customer escalations directly to developers with priority tags (Urgent, High, Normal, Low) and completion deadlines.</w:t>
      </w:r>
    </w:p>
    <w:p w14:paraId="3DE447C0" w14:textId="77777777" w:rsidR="00CD1491" w:rsidRDefault="00000000">
      <w:pPr>
        <w:keepNext/>
        <w:spacing w:before="280" w:after="80"/>
      </w:pPr>
      <w:r>
        <w:rPr>
          <w:rFonts w:ascii="Arial" w:hAnsi="Arial"/>
          <w:b/>
          <w:color w:val="0F172A"/>
          <w:sz w:val="25"/>
        </w:rPr>
        <w:lastRenderedPageBreak/>
        <w:t>14.4 Entering Developer Workspace in Preview Mode</w:t>
      </w:r>
    </w:p>
    <w:tbl>
      <w:tblPr>
        <w:tblW w:w="0" w:type="auto"/>
        <w:jc w:val="center"/>
        <w:tblLook w:val="04A0" w:firstRow="1" w:lastRow="0" w:firstColumn="1" w:lastColumn="0" w:noHBand="0" w:noVBand="1"/>
      </w:tblPr>
      <w:tblGrid>
        <w:gridCol w:w="9936"/>
      </w:tblGrid>
      <w:tr w:rsidR="00CD1491" w14:paraId="42A23C16"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79A178BF"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Super Admin Sidebar &gt; Security &amp; Audit &gt; Developer Management &gt; Select Developer &gt; Click 'Enter Workspace'</w:t>
            </w:r>
          </w:p>
        </w:tc>
      </w:tr>
    </w:tbl>
    <w:p w14:paraId="64E7E5D7"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78647F9A"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2F695EBF" w14:textId="77777777" w:rsidR="00CD1491" w:rsidRDefault="00000000">
            <w:pPr>
              <w:spacing w:after="0"/>
            </w:pPr>
            <w:r>
              <w:rPr>
                <w:rFonts w:ascii="Arial" w:hAnsi="Arial"/>
                <w:b/>
                <w:color w:val="0F172A"/>
                <w:sz w:val="19"/>
              </w:rPr>
              <w:t>📷 SCREENSHOT PLACEHOLDER: Developer Workspace Ingress Preview</w:t>
            </w:r>
            <w:r>
              <w:rPr>
                <w:rFonts w:ascii="Arial" w:hAnsi="Arial"/>
                <w:b/>
                <w:color w:val="0F172A"/>
                <w:sz w:val="19"/>
              </w:rPr>
              <w:br/>
            </w:r>
            <w:r>
              <w:rPr>
                <w:rFonts w:ascii="Arial" w:hAnsi="Arial"/>
                <w:color w:val="64748B"/>
                <w:sz w:val="17"/>
              </w:rPr>
              <w:t>Target UI Capture: Developer Workspace viewed in Super Admin Preview Mode with top notification bar: 'Viewing [Developer Name]'s Workspace in Super Admin Mode'</w:t>
            </w:r>
            <w:r>
              <w:rPr>
                <w:rFonts w:ascii="Arial" w:hAnsi="Arial"/>
                <w:color w:val="64748B"/>
                <w:sz w:val="17"/>
              </w:rPr>
              <w:br/>
              <w:t>Suggested Filename: docs/screenshots/42_developer_workspace_preview.png  |  Recommended Viewport: 16:9 Desktop</w:t>
            </w:r>
          </w:p>
        </w:tc>
      </w:tr>
      <w:tr w:rsidR="00CD1491" w14:paraId="4C96D58D" w14:textId="77777777" w:rsidTr="00FF3263">
        <w:trPr>
          <w:trHeight w:val="79"/>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2803C51" w14:textId="2207B5EB" w:rsidR="00CD1491" w:rsidRDefault="00FF3263">
            <w:pPr>
              <w:spacing w:after="0"/>
              <w:jc w:val="center"/>
            </w:pPr>
            <w:r>
              <w:rPr>
                <w:noProof/>
              </w:rPr>
              <w:drawing>
                <wp:inline distT="0" distB="0" distL="0" distR="0" wp14:anchorId="129C1D90" wp14:editId="0760A788">
                  <wp:extent cx="6309360" cy="3439795"/>
                  <wp:effectExtent l="0" t="0" r="0" b="8255"/>
                  <wp:docPr id="4124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09360" cy="3439795"/>
                          </a:xfrm>
                          <a:prstGeom prst="rect">
                            <a:avLst/>
                          </a:prstGeom>
                          <a:noFill/>
                          <a:ln>
                            <a:noFill/>
                          </a:ln>
                        </pic:spPr>
                      </pic:pic>
                    </a:graphicData>
                  </a:graphic>
                </wp:inline>
              </w:drawing>
            </w:r>
          </w:p>
        </w:tc>
      </w:tr>
    </w:tbl>
    <w:p w14:paraId="518B722A" w14:textId="77777777" w:rsidR="00CD1491" w:rsidRDefault="00CD1491">
      <w:pPr>
        <w:spacing w:after="120"/>
      </w:pPr>
    </w:p>
    <w:p w14:paraId="6DA79D55" w14:textId="77777777" w:rsidR="00CD1491" w:rsidRDefault="00000000">
      <w:pPr>
        <w:spacing w:after="100"/>
      </w:pPr>
      <w:r>
        <w:rPr>
          <w:rFonts w:ascii="Arial" w:hAnsi="Arial"/>
          <w:color w:val="334155"/>
          <w:sz w:val="20"/>
        </w:rPr>
        <w:t>Enables Superadmins to inspect a developer's active workspace, verify task progress, review time logs, and audit deliverables.</w:t>
      </w:r>
    </w:p>
    <w:p w14:paraId="03C6EA7E" w14:textId="77777777" w:rsidR="00CD1491" w:rsidRDefault="00000000">
      <w:pPr>
        <w:keepNext/>
        <w:spacing w:before="400" w:after="120"/>
      </w:pPr>
      <w:r>
        <w:rPr>
          <w:rFonts w:ascii="Arial" w:hAnsi="Arial"/>
          <w:b/>
          <w:color w:val="073A26"/>
          <w:sz w:val="32"/>
        </w:rPr>
        <w:t>16. Global Tools, Impersonation &amp; Security Protocols</w:t>
      </w:r>
    </w:p>
    <w:p w14:paraId="011EA7F6" w14:textId="77777777" w:rsidR="00CD1491" w:rsidRDefault="00000000">
      <w:pPr>
        <w:keepNext/>
        <w:spacing w:before="280" w:after="80"/>
      </w:pPr>
      <w:r>
        <w:rPr>
          <w:rFonts w:ascii="Arial" w:hAnsi="Arial"/>
          <w:b/>
          <w:color w:val="0F172A"/>
          <w:sz w:val="25"/>
        </w:rPr>
        <w:t>16.1 Global Quick Command Search (Cmd+K / Ctrl+K)</w:t>
      </w:r>
    </w:p>
    <w:tbl>
      <w:tblPr>
        <w:tblW w:w="0" w:type="auto"/>
        <w:jc w:val="center"/>
        <w:tblLook w:val="04A0" w:firstRow="1" w:lastRow="0" w:firstColumn="1" w:lastColumn="0" w:noHBand="0" w:noVBand="1"/>
      </w:tblPr>
      <w:tblGrid>
        <w:gridCol w:w="9936"/>
      </w:tblGrid>
      <w:tr w:rsidR="00CD1491" w14:paraId="7499CBBD" w14:textId="77777777">
        <w:trPr>
          <w:jc w:val="center"/>
        </w:trPr>
        <w:tc>
          <w:tcPr>
            <w:tcW w:w="9936" w:type="dxa"/>
            <w:tcBorders>
              <w:left w:val="single" w:sz="24" w:space="0" w:color="0F744C"/>
            </w:tcBorders>
            <w:shd w:val="clear" w:color="auto" w:fill="E4F3EB"/>
            <w:tcMar>
              <w:top w:w="80" w:type="dxa"/>
              <w:left w:w="160" w:type="dxa"/>
              <w:bottom w:w="80" w:type="dxa"/>
              <w:right w:w="160" w:type="dxa"/>
            </w:tcMar>
          </w:tcPr>
          <w:p w14:paraId="101E4716" w14:textId="77777777" w:rsidR="00CD1491" w:rsidRDefault="00000000">
            <w:pPr>
              <w:spacing w:after="0"/>
            </w:pPr>
            <w:r>
              <w:rPr>
                <w:rFonts w:ascii="Arial" w:hAnsi="Arial"/>
                <w:b/>
                <w:color w:val="073A26"/>
                <w:sz w:val="20"/>
              </w:rPr>
              <w:t xml:space="preserve">🧭 Navigation Path:  </w:t>
            </w:r>
            <w:r>
              <w:rPr>
                <w:rFonts w:ascii="Arial" w:hAnsi="Arial"/>
                <w:b/>
                <w:color w:val="0F744C"/>
                <w:sz w:val="20"/>
              </w:rPr>
              <w:t>Global Header &gt; Center Search Bar  (or Shortcut: ⌘K on macOS, Ctrl+K on Windows)</w:t>
            </w:r>
          </w:p>
        </w:tc>
      </w:tr>
    </w:tbl>
    <w:p w14:paraId="4B2A1891" w14:textId="77777777" w:rsidR="00CD1491" w:rsidRDefault="00CD1491">
      <w:pPr>
        <w:spacing w:after="80"/>
      </w:pPr>
    </w:p>
    <w:tbl>
      <w:tblPr>
        <w:tblW w:w="0" w:type="auto"/>
        <w:jc w:val="center"/>
        <w:tblLook w:val="04A0" w:firstRow="1" w:lastRow="0" w:firstColumn="1" w:lastColumn="0" w:noHBand="0" w:noVBand="1"/>
      </w:tblPr>
      <w:tblGrid>
        <w:gridCol w:w="10256"/>
      </w:tblGrid>
      <w:tr w:rsidR="00CD1491" w14:paraId="1B92116B"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EEF2F6"/>
            <w:tcMar>
              <w:top w:w="90" w:type="dxa"/>
              <w:left w:w="160" w:type="dxa"/>
              <w:bottom w:w="90" w:type="dxa"/>
              <w:right w:w="160" w:type="dxa"/>
            </w:tcMar>
          </w:tcPr>
          <w:p w14:paraId="28FD617F" w14:textId="77777777" w:rsidR="00CD1491" w:rsidRDefault="00000000">
            <w:pPr>
              <w:spacing w:after="0"/>
            </w:pPr>
            <w:r>
              <w:rPr>
                <w:rFonts w:ascii="Arial" w:hAnsi="Arial"/>
                <w:b/>
                <w:color w:val="0F172A"/>
                <w:sz w:val="19"/>
              </w:rPr>
              <w:t>📷 SCREENSHOT PLACEHOLDER: Global Command Search Shortcut</w:t>
            </w:r>
            <w:r>
              <w:rPr>
                <w:rFonts w:ascii="Arial" w:hAnsi="Arial"/>
                <w:b/>
                <w:color w:val="0F172A"/>
                <w:sz w:val="19"/>
              </w:rPr>
              <w:br/>
            </w:r>
            <w:r>
              <w:rPr>
                <w:rFonts w:ascii="Arial" w:hAnsi="Arial"/>
                <w:color w:val="64748B"/>
                <w:sz w:val="17"/>
              </w:rPr>
              <w:t>Target UI Capture: Global Header Search Bar active state showing instant filtered results dropdown matching companies, administrators, and navigation links</w:t>
            </w:r>
            <w:r>
              <w:rPr>
                <w:rFonts w:ascii="Arial" w:hAnsi="Arial"/>
                <w:color w:val="64748B"/>
                <w:sz w:val="17"/>
              </w:rPr>
              <w:br/>
            </w:r>
            <w:r>
              <w:rPr>
                <w:rFonts w:ascii="Arial" w:hAnsi="Arial"/>
                <w:color w:val="64748B"/>
                <w:sz w:val="17"/>
              </w:rPr>
              <w:lastRenderedPageBreak/>
              <w:t>Suggested Filename: docs/screenshots/45_global_command_search.png  |  Recommended Viewport: 16:9 Desktop</w:t>
            </w:r>
          </w:p>
        </w:tc>
      </w:tr>
      <w:tr w:rsidR="00CD1491" w14:paraId="632A92F3" w14:textId="77777777">
        <w:trPr>
          <w:jc w:val="center"/>
        </w:trPr>
        <w:tc>
          <w:tcPr>
            <w:tcW w:w="9936" w:type="dxa"/>
            <w:tcBorders>
              <w:left w:val="single" w:sz="8" w:space="0" w:color="CBD5E1"/>
              <w:bottom w:val="single" w:sz="8" w:space="0" w:color="CBD5E1"/>
              <w:right w:val="single" w:sz="8" w:space="0" w:color="CBD5E1"/>
            </w:tcBorders>
            <w:shd w:val="clear" w:color="auto" w:fill="FFFFFF"/>
            <w:tcMar>
              <w:top w:w="350" w:type="dxa"/>
              <w:left w:w="160" w:type="dxa"/>
              <w:bottom w:w="350" w:type="dxa"/>
              <w:right w:w="160" w:type="dxa"/>
            </w:tcMar>
          </w:tcPr>
          <w:p w14:paraId="4DB2E5E6" w14:textId="3ED9FACC" w:rsidR="00CD1491" w:rsidRDefault="00FF3263">
            <w:pPr>
              <w:spacing w:after="0"/>
              <w:jc w:val="center"/>
            </w:pPr>
            <w:r w:rsidRPr="00FF3263">
              <w:rPr>
                <w:rFonts w:ascii="Arial" w:hAnsi="Arial"/>
                <w:b/>
                <w:color w:val="94A3B8"/>
                <w:sz w:val="19"/>
              </w:rPr>
              <w:lastRenderedPageBreak/>
              <w:drawing>
                <wp:inline distT="0" distB="0" distL="0" distR="0" wp14:anchorId="4B7746B7" wp14:editId="39E0B5D2">
                  <wp:extent cx="6309360" cy="558800"/>
                  <wp:effectExtent l="0" t="0" r="0" b="0"/>
                  <wp:docPr id="19381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1669" name=""/>
                          <pic:cNvPicPr/>
                        </pic:nvPicPr>
                        <pic:blipFill>
                          <a:blip r:embed="rId54"/>
                          <a:stretch>
                            <a:fillRect/>
                          </a:stretch>
                        </pic:blipFill>
                        <pic:spPr>
                          <a:xfrm>
                            <a:off x="0" y="0"/>
                            <a:ext cx="6309360" cy="558800"/>
                          </a:xfrm>
                          <a:prstGeom prst="rect">
                            <a:avLst/>
                          </a:prstGeom>
                        </pic:spPr>
                      </pic:pic>
                    </a:graphicData>
                  </a:graphic>
                </wp:inline>
              </w:drawing>
            </w:r>
          </w:p>
        </w:tc>
      </w:tr>
    </w:tbl>
    <w:p w14:paraId="735471C8" w14:textId="77777777" w:rsidR="00CD1491" w:rsidRDefault="00CD1491">
      <w:pPr>
        <w:spacing w:after="120"/>
      </w:pPr>
    </w:p>
    <w:p w14:paraId="099DE904" w14:textId="77777777" w:rsidR="00CD1491" w:rsidRDefault="00000000">
      <w:pPr>
        <w:spacing w:after="100"/>
      </w:pPr>
      <w:r>
        <w:rPr>
          <w:rFonts w:ascii="Arial" w:hAnsi="Arial"/>
          <w:color w:val="334155"/>
          <w:sz w:val="20"/>
        </w:rPr>
        <w:t>The global keyboard shortcut (⌘K / Ctrl+K) provides instantaneous table filtering on whichever page is currently loaded and enables rapid navigation across the platform.</w:t>
      </w:r>
    </w:p>
    <w:p w14:paraId="0A00EC8A" w14:textId="77777777" w:rsidR="00CD1491" w:rsidRDefault="00000000">
      <w:pPr>
        <w:keepNext/>
        <w:spacing w:before="280" w:after="80"/>
      </w:pPr>
      <w:r>
        <w:rPr>
          <w:rFonts w:ascii="Arial" w:hAnsi="Arial"/>
          <w:b/>
          <w:color w:val="0F172A"/>
          <w:sz w:val="25"/>
        </w:rPr>
        <w:t>16.2 Superadmin Incident Escalation Protocol &amp; Operational Checklist</w:t>
      </w:r>
    </w:p>
    <w:p w14:paraId="607F1271" w14:textId="77777777" w:rsidR="00CD1491" w:rsidRDefault="00000000">
      <w:pPr>
        <w:spacing w:after="100"/>
      </w:pPr>
      <w:r>
        <w:rPr>
          <w:rFonts w:ascii="Arial" w:hAnsi="Arial"/>
          <w:b/>
          <w:color w:val="0F172A"/>
          <w:sz w:val="20"/>
        </w:rPr>
        <w:t xml:space="preserve">Incident Response Hierarchy: </w:t>
      </w:r>
      <w:r>
        <w:rPr>
          <w:rFonts w:ascii="Arial" w:hAnsi="Arial"/>
          <w:color w:val="334155"/>
          <w:sz w:val="20"/>
        </w:rPr>
        <w:t>In the event of a platform anomaly, Superadmins must follow standard operating procedures:</w:t>
      </w:r>
    </w:p>
    <w:p w14:paraId="05F36E9E" w14:textId="77777777" w:rsidR="00CD1491" w:rsidRDefault="00000000">
      <w:pPr>
        <w:pStyle w:val="ListBullet"/>
        <w:spacing w:after="60"/>
      </w:pPr>
      <w:r>
        <w:rPr>
          <w:rFonts w:ascii="Arial" w:hAnsi="Arial"/>
          <w:b/>
          <w:color w:val="0F172A"/>
          <w:sz w:val="20"/>
        </w:rPr>
        <w:t xml:space="preserve">1. Diagnostic Verification: </w:t>
      </w:r>
      <w:r>
        <w:rPr>
          <w:rFonts w:ascii="Arial" w:hAnsi="Arial"/>
          <w:color w:val="334155"/>
          <w:sz w:val="20"/>
        </w:rPr>
        <w:t>Check Platform System Health (/super-admin/system-health) to verify database clusters, queue workers, and Redis cache.</w:t>
      </w:r>
    </w:p>
    <w:p w14:paraId="66E756A6" w14:textId="77777777" w:rsidR="00CD1491" w:rsidRDefault="00000000">
      <w:pPr>
        <w:pStyle w:val="ListBullet"/>
        <w:spacing w:after="60"/>
      </w:pPr>
      <w:r>
        <w:rPr>
          <w:rFonts w:ascii="Arial" w:hAnsi="Arial"/>
          <w:b/>
          <w:color w:val="0F172A"/>
          <w:sz w:val="20"/>
        </w:rPr>
        <w:t xml:space="preserve">2. Forensic Audit: </w:t>
      </w:r>
      <w:r>
        <w:rPr>
          <w:rFonts w:ascii="Arial" w:hAnsi="Arial"/>
          <w:color w:val="334155"/>
          <w:sz w:val="20"/>
        </w:rPr>
        <w:t>Review recent event logs (/super-admin/tenant-audit) to identify the initiating user, IP address, and payload diff.</w:t>
      </w:r>
    </w:p>
    <w:p w14:paraId="53F4016F" w14:textId="77777777" w:rsidR="00CD1491" w:rsidRDefault="00000000">
      <w:pPr>
        <w:pStyle w:val="ListBullet"/>
        <w:spacing w:after="60"/>
      </w:pPr>
      <w:r>
        <w:rPr>
          <w:rFonts w:ascii="Arial" w:hAnsi="Arial"/>
          <w:b/>
          <w:color w:val="0F172A"/>
          <w:sz w:val="20"/>
        </w:rPr>
        <w:t xml:space="preserve">3. Tenant Isolation: </w:t>
      </w:r>
      <w:r>
        <w:rPr>
          <w:rFonts w:ascii="Arial" w:hAnsi="Arial"/>
          <w:color w:val="334155"/>
          <w:sz w:val="20"/>
        </w:rPr>
        <w:t>Temporarily update company status to 'Suspended' to protect database integrity during technical investigation.</w:t>
      </w:r>
    </w:p>
    <w:p w14:paraId="52E7E513" w14:textId="77777777" w:rsidR="00CD1491" w:rsidRDefault="00000000">
      <w:pPr>
        <w:pStyle w:val="ListBullet"/>
        <w:spacing w:after="60"/>
      </w:pPr>
      <w:r>
        <w:rPr>
          <w:rFonts w:ascii="Arial" w:hAnsi="Arial"/>
          <w:b/>
          <w:color w:val="0F172A"/>
          <w:sz w:val="20"/>
        </w:rPr>
        <w:t xml:space="preserve">4. Snapshot Preservation: </w:t>
      </w:r>
      <w:r>
        <w:rPr>
          <w:rFonts w:ascii="Arial" w:hAnsi="Arial"/>
          <w:color w:val="334155"/>
          <w:sz w:val="20"/>
        </w:rPr>
        <w:t>Generate an immediate on-demand backup snapshot (/super-admin/backups) prior to executing any manual database intervention.</w:t>
      </w:r>
    </w:p>
    <w:p w14:paraId="254BFD5E" w14:textId="77777777" w:rsidR="00CD1491" w:rsidRDefault="00000000">
      <w:pPr>
        <w:pStyle w:val="ListBullet"/>
        <w:spacing w:after="60"/>
      </w:pPr>
      <w:r>
        <w:rPr>
          <w:rFonts w:ascii="Arial" w:hAnsi="Arial"/>
          <w:b/>
          <w:color w:val="0F172A"/>
          <w:sz w:val="20"/>
        </w:rPr>
        <w:t xml:space="preserve">5. Developer Dispatch: </w:t>
      </w:r>
      <w:r>
        <w:rPr>
          <w:rFonts w:ascii="Arial" w:hAnsi="Arial"/>
          <w:color w:val="334155"/>
          <w:sz w:val="20"/>
        </w:rPr>
        <w:t>Assign an urgent repair ticket (/super-admin/developers) to engineering staff with step-by-step reproduction instructions.</w:t>
      </w:r>
    </w:p>
    <w:sectPr w:rsidR="00CD1491" w:rsidSect="00034616">
      <w:headerReference w:type="default" r:id="rId55"/>
      <w:footerReference w:type="default" r:id="rId5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4AC5" w14:textId="77777777" w:rsidR="001C7FED" w:rsidRDefault="001C7FED">
      <w:pPr>
        <w:spacing w:after="0" w:line="240" w:lineRule="auto"/>
      </w:pPr>
      <w:r>
        <w:separator/>
      </w:r>
    </w:p>
  </w:endnote>
  <w:endnote w:type="continuationSeparator" w:id="0">
    <w:p w14:paraId="6B45B803" w14:textId="77777777" w:rsidR="001C7FED" w:rsidRDefault="001C7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4FC8" w14:textId="77777777" w:rsidR="00CD1491" w:rsidRDefault="00000000">
    <w:pPr>
      <w:pStyle w:val="Footer"/>
      <w:jc w:val="center"/>
    </w:pPr>
    <w:r>
      <w:rPr>
        <w:color w:val="64748B"/>
        <w:sz w:val="16"/>
      </w:rPr>
      <w:t xml:space="preserve">STRICTLY </w:t>
    </w:r>
    <w:proofErr w:type="gramStart"/>
    <w:r>
      <w:rPr>
        <w:color w:val="64748B"/>
        <w:sz w:val="16"/>
      </w:rPr>
      <w:t>CONFIDENTIAL  ·</w:t>
    </w:r>
    <w:proofErr w:type="gramEnd"/>
    <w:r>
      <w:rPr>
        <w:color w:val="64748B"/>
        <w:sz w:val="16"/>
      </w:rPr>
      <w:t xml:space="preserve">  SUPERADMIN / PLATFORM OPERATORS </w:t>
    </w:r>
    <w:proofErr w:type="gramStart"/>
    <w:r>
      <w:rPr>
        <w:color w:val="64748B"/>
        <w:sz w:val="16"/>
      </w:rPr>
      <w:t>ONLY  ·</w:t>
    </w:r>
    <w:proofErr w:type="gramEnd"/>
    <w:r>
      <w:rPr>
        <w:color w:val="64748B"/>
        <w:sz w:val="16"/>
      </w:rPr>
      <w:t xml:space="preserve">  VERSION 3.4.0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5A61" w14:textId="77777777" w:rsidR="001C7FED" w:rsidRDefault="001C7FED">
      <w:pPr>
        <w:spacing w:after="0" w:line="240" w:lineRule="auto"/>
      </w:pPr>
      <w:r>
        <w:separator/>
      </w:r>
    </w:p>
  </w:footnote>
  <w:footnote w:type="continuationSeparator" w:id="0">
    <w:p w14:paraId="1DD14BBC" w14:textId="77777777" w:rsidR="001C7FED" w:rsidRDefault="001C7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629B" w14:textId="77777777" w:rsidR="00CD1491" w:rsidRDefault="00000000">
    <w:pPr>
      <w:pStyle w:val="Header"/>
      <w:jc w:val="right"/>
    </w:pPr>
    <w:r>
      <w:rPr>
        <w:color w:val="64748B"/>
        <w:sz w:val="16"/>
      </w:rPr>
      <w:t xml:space="preserve">BITROXIA ENTERPRISE </w:t>
    </w:r>
    <w:proofErr w:type="gramStart"/>
    <w:r>
      <w:rPr>
        <w:color w:val="64748B"/>
        <w:sz w:val="16"/>
      </w:rPr>
      <w:t>PMS  |</w:t>
    </w:r>
    <w:proofErr w:type="gramEnd"/>
    <w:r>
      <w:rPr>
        <w:color w:val="64748B"/>
        <w:sz w:val="16"/>
      </w:rPr>
      <w:t xml:space="preserve">  SUPERADMIN MASTER OPERATIONS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819924">
    <w:abstractNumId w:val="8"/>
  </w:num>
  <w:num w:numId="2" w16cid:durableId="1495491319">
    <w:abstractNumId w:val="6"/>
  </w:num>
  <w:num w:numId="3" w16cid:durableId="985165142">
    <w:abstractNumId w:val="5"/>
  </w:num>
  <w:num w:numId="4" w16cid:durableId="1450776182">
    <w:abstractNumId w:val="4"/>
  </w:num>
  <w:num w:numId="5" w16cid:durableId="1159660036">
    <w:abstractNumId w:val="7"/>
  </w:num>
  <w:num w:numId="6" w16cid:durableId="1788036851">
    <w:abstractNumId w:val="3"/>
  </w:num>
  <w:num w:numId="7" w16cid:durableId="686756060">
    <w:abstractNumId w:val="2"/>
  </w:num>
  <w:num w:numId="8" w16cid:durableId="747655542">
    <w:abstractNumId w:val="1"/>
  </w:num>
  <w:num w:numId="9" w16cid:durableId="123747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CE3"/>
    <w:rsid w:val="000E4141"/>
    <w:rsid w:val="0015074B"/>
    <w:rsid w:val="00173497"/>
    <w:rsid w:val="001C3E99"/>
    <w:rsid w:val="001C7FED"/>
    <w:rsid w:val="0029639D"/>
    <w:rsid w:val="00326F90"/>
    <w:rsid w:val="004D1BE2"/>
    <w:rsid w:val="006D5D11"/>
    <w:rsid w:val="00995EA3"/>
    <w:rsid w:val="009E22E7"/>
    <w:rsid w:val="00AA1D8D"/>
    <w:rsid w:val="00B47730"/>
    <w:rsid w:val="00C66AFF"/>
    <w:rsid w:val="00CB0664"/>
    <w:rsid w:val="00CD1491"/>
    <w:rsid w:val="00D81C88"/>
    <w:rsid w:val="00DD322C"/>
    <w:rsid w:val="00ED1615"/>
    <w:rsid w:val="00FC693F"/>
    <w:rsid w:val="00FF32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1D9C1"/>
  <w14:defaultImageDpi w14:val="300"/>
  <w15:docId w15:val="{C8DBA286-30DB-47AA-A265-15D0D5F5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44</Pages>
  <Words>5251</Words>
  <Characters>29937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Pranto Howlader</cp:lastModifiedBy>
  <cp:revision>2</cp:revision>
  <dcterms:created xsi:type="dcterms:W3CDTF">2013-12-23T23:15:00Z</dcterms:created>
  <dcterms:modified xsi:type="dcterms:W3CDTF">2026-09-11T18:36:00Z</dcterms:modified>
  <cp:category/>
</cp:coreProperties>
</file>