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jc w:val="center"/>
      </w:pPr>
      <w:r>
        <w:rPr>
          <w:b w:val="true"/>
          <w:sz w:val="32"/>
        </w:rPr>
        <w:t>A.3 Recommended Steam Purity Chart</w:t>
        <w:br/>
      </w:r>
    </w:p>
    <w:p>
      <w:r>
        <w:t>Technically pure steam is of such quality, that it does not cause deposits in the steam pre-heaters, in the fittings, heaters as well as in the turbine, which might require the intentional shut-down of the boiler or some part of the equipment, for their cleaning, outside of the normal equipment maintenance program. The recommended or limit values of the purity of steam are stated in the following table. The values are given in the maximal allowable day average concentrations. The concentration of the chlorine ions may be max. 20 µg/kg.</w:t>
        <w:br/>
      </w:r>
    </w:p>
    <w:p>
      <w:r>
        <w:t>NOTE: THE DATA IS ADAPTED FROM NEMA SM23-1991. (PAGE 52, SECTION 9.7)</w:t>
        <w:br/>
      </w:r>
    </w:p>
    <w:p>
      <w:r>
        <w:br/>
      </w:r>
    </w:p>
    <w:tbl>
      <w:tblPr>
        <w:tblW w:w="1024" w:type="auto"/>
        <w:jc w:val="center"/>
        <w:tblBorders>
          <w:top w:val="single"/>
          <w:left w:val="single"/>
          <w:bottom w:val="single"/>
          <w:right w:val="single"/>
          <w:insideH w:val="single"/>
          <w:insideV w:val="single"/>
        </w:tblBorders>
      </w:tblPr>
      <w:tr>
        <w:tc>
          <w:p>
            <w:pPr>
              <w:jc w:val="center"/>
            </w:pPr>
            <w:r>
              <w:rPr>
                <w:b w:val="true"/>
              </w:rPr>
              <w:t/>
            </w:r>
          </w:p>
        </w:tc>
        <w:tc>
          <w:p>
            <w:pPr>
              <w:jc w:val="center"/>
            </w:pPr>
            <w:r>
              <w:rPr>
                <w:b w:val="true"/>
              </w:rPr>
              <w:t>Units</w:t>
            </w:r>
          </w:p>
        </w:tc>
        <w:tc>
          <w:p>
            <w:pPr>
              <w:jc w:val="center"/>
            </w:pPr>
            <w:r>
              <w:rPr>
                <w:b w:val="true"/>
              </w:rPr>
              <w:t>Recommended values/ Continuous</w:t>
            </w:r>
          </w:p>
        </w:tc>
        <w:tc>
          <w:p>
            <w:pPr>
              <w:jc w:val="center"/>
            </w:pPr>
            <w:r>
              <w:rPr>
                <w:b w:val="true"/>
              </w:rPr>
              <w:t>Start Up</w:t>
            </w:r>
          </w:p>
        </w:tc>
      </w:tr>
      <w:tr>
        <w:tc>
          <w:p>
            <w:pPr>
              <w:jc w:val="center"/>
            </w:pPr>
            <w:r>
              <w:t>Conductivity, (µS / cm at 25°C)</w:t>
            </w:r>
          </w:p>
        </w:tc>
        <w:tc>
          <w:p>
            <w:pPr>
              <w:jc w:val="center"/>
            </w:pPr>
            <w:r>
              <w:t>µS / cm</w:t>
            </w:r>
          </w:p>
        </w:tc>
        <w:tc>
          <w:p>
            <w:pPr>
              <w:jc w:val="center"/>
            </w:pPr>
            <w:r>
              <w:t>0.2</w:t>
            </w:r>
          </w:p>
        </w:tc>
        <w:tc>
          <w:p>
            <w:pPr>
              <w:jc w:val="center"/>
            </w:pPr>
            <w:r>
              <w:t>0.3</w:t>
            </w:r>
          </w:p>
        </w:tc>
      </w:tr>
      <w:tr>
        <w:tc>
          <w:p>
            <w:pPr>
              <w:jc w:val="center"/>
            </w:pPr>
            <w:r>
              <w:t>Drum</w:t>
            </w:r>
          </w:p>
        </w:tc>
        <w:tc>
          <w:p>
            <w:pPr>
              <w:jc w:val="center"/>
            </w:pPr>
            <w:r>
              <w:t>µS / cm</w:t>
            </w:r>
          </w:p>
        </w:tc>
        <w:tc>
          <w:p>
            <w:pPr>
              <w:jc w:val="center"/>
            </w:pPr>
            <w:r>
              <w:t>0.3</w:t>
            </w:r>
          </w:p>
        </w:tc>
        <w:tc>
          <w:p>
            <w:pPr>
              <w:jc w:val="center"/>
            </w:pPr>
            <w:r>
              <w:t>1.0</w:t>
            </w:r>
          </w:p>
        </w:tc>
      </w:tr>
      <w:tr>
        <w:tc>
          <w:p>
            <w:pPr>
              <w:jc w:val="center"/>
            </w:pPr>
            <w:r>
              <w:t>Once Through</w:t>
            </w:r>
          </w:p>
        </w:tc>
        <w:tc>
          <w:p>
            <w:pPr>
              <w:jc w:val="center"/>
            </w:pPr>
            <w:r>
              <w:t/>
            </w:r>
          </w:p>
        </w:tc>
        <w:tc>
          <w:p>
            <w:pPr>
              <w:jc w:val="center"/>
            </w:pPr>
            <w:r>
              <w:t>0.2</w:t>
            </w:r>
          </w:p>
        </w:tc>
        <w:tc>
          <w:p>
            <w:pPr>
              <w:jc w:val="center"/>
            </w:pPr>
            <w:r>
              <w:t>0.5</w:t>
            </w:r>
          </w:p>
        </w:tc>
      </w:tr>
      <w:tr>
        <w:tc>
          <w:p>
            <w:pPr>
              <w:jc w:val="center"/>
            </w:pPr>
            <w:r>
              <w:t>Ammonia (NH₃)</w:t>
            </w:r>
          </w:p>
        </w:tc>
        <w:tc>
          <w:p>
            <w:pPr>
              <w:jc w:val="center"/>
            </w:pPr>
            <w:r>
              <w:t>µg.l-¹</w:t>
            </w:r>
          </w:p>
        </w:tc>
        <w:tc>
          <w:p>
            <w:pPr>
              <w:jc w:val="center"/>
            </w:pPr>
            <w:r>
              <w:t>1</w:t>
            </w:r>
          </w:p>
        </w:tc>
        <w:tc>
          <w:p>
            <w:pPr>
              <w:jc w:val="center"/>
            </w:pPr>
            <w:r>
              <w:t>1</w:t>
            </w:r>
          </w:p>
        </w:tc>
      </w:tr>
      <w:tr>
        <w:tc>
          <w:p>
            <w:pPr>
              <w:jc w:val="center"/>
            </w:pPr>
            <w:r>
              <w:t>Silicon dioxide, SiO2</w:t>
            </w:r>
          </w:p>
        </w:tc>
        <w:tc>
          <w:p>
            <w:pPr>
              <w:jc w:val="center"/>
            </w:pPr>
            <w:r>
              <w:t>µg.l-¹</w:t>
            </w:r>
          </w:p>
        </w:tc>
        <w:tc>
          <w:p>
            <w:pPr>
              <w:jc w:val="center"/>
            </w:pPr>
            <w:r>
              <w:t>20</w:t>
            </w:r>
          </w:p>
        </w:tc>
        <w:tc>
          <w:p>
            <w:pPr>
              <w:jc w:val="center"/>
            </w:pPr>
            <w:r>
              <w:t>50</w:t>
            </w:r>
          </w:p>
        </w:tc>
      </w:tr>
      <w:tr>
        <w:tc>
          <w:p>
            <w:pPr>
              <w:jc w:val="center"/>
            </w:pPr>
            <w:r>
              <w:t>Fe Contents</w:t>
            </w:r>
          </w:p>
        </w:tc>
        <w:tc>
          <w:p>
            <w:pPr>
              <w:jc w:val="center"/>
            </w:pPr>
            <w:r>
              <w:t>µg.l-¹</w:t>
            </w:r>
          </w:p>
        </w:tc>
        <w:tc>
          <w:p>
            <w:pPr>
              <w:jc w:val="center"/>
            </w:pPr>
            <w:r>
              <w:t>20</w:t>
            </w:r>
          </w:p>
        </w:tc>
        <w:tc>
          <w:p>
            <w:pPr>
              <w:jc w:val="center"/>
            </w:pPr>
            <w:r>
              <w:t>50</w:t>
            </w:r>
          </w:p>
        </w:tc>
      </w:tr>
      <w:tr>
        <w:tc>
          <w:p>
            <w:pPr>
              <w:jc w:val="center"/>
            </w:pPr>
            <w:r>
              <w:t>Copper, Cu.</w:t>
            </w:r>
          </w:p>
        </w:tc>
        <w:tc>
          <w:p>
            <w:pPr>
              <w:jc w:val="center"/>
            </w:pPr>
            <w:r>
              <w:t>µg/kg</w:t>
            </w:r>
          </w:p>
        </w:tc>
        <w:tc>
          <w:p>
            <w:pPr>
              <w:jc w:val="center"/>
            </w:pPr>
            <w:r>
              <w:t>3</w:t>
            </w:r>
          </w:p>
        </w:tc>
        <w:tc>
          <w:p>
            <w:pPr>
              <w:jc w:val="center"/>
            </w:pPr>
            <w:r>
              <w:t>10</w:t>
            </w:r>
          </w:p>
        </w:tc>
      </w:tr>
      <w:tr>
        <w:tc>
          <w:p>
            <w:pPr>
              <w:jc w:val="center"/>
            </w:pPr>
            <w:r>
              <w:t>Sodium &amp; Potassium (NA + K)</w:t>
            </w:r>
          </w:p>
        </w:tc>
        <w:tc>
          <w:p>
            <w:pPr>
              <w:jc w:val="center"/>
            </w:pPr>
            <w:r>
              <w:t>µg.l-¹</w:t>
            </w:r>
          </w:p>
        </w:tc>
        <w:tc>
          <w:p>
            <w:pPr>
              <w:jc w:val="center"/>
            </w:pPr>
            <w:r>
              <w:t/>
            </w:r>
          </w:p>
        </w:tc>
        <w:tc>
          <w:p>
            <w:pPr>
              <w:jc w:val="center"/>
            </w:pPr>
            <w:r>
              <w:t/>
            </w:r>
          </w:p>
        </w:tc>
      </w:tr>
      <w:tr>
        <w:tc>
          <w:p>
            <w:pPr>
              <w:jc w:val="center"/>
            </w:pPr>
            <w:r>
              <w:t>Up to 800 PSIG (56 Bara)</w:t>
            </w:r>
          </w:p>
        </w:tc>
        <w:tc>
          <w:p>
            <w:pPr>
              <w:jc w:val="center"/>
            </w:pPr>
            <w:r>
              <w:t/>
            </w:r>
          </w:p>
        </w:tc>
        <w:tc>
          <w:p>
            <w:pPr>
              <w:jc w:val="center"/>
            </w:pPr>
            <w:r>
              <w:t>20</w:t>
            </w:r>
          </w:p>
        </w:tc>
        <w:tc>
          <w:p>
            <w:pPr>
              <w:jc w:val="center"/>
            </w:pPr>
            <w:r>
              <w:t>20</w:t>
            </w:r>
          </w:p>
        </w:tc>
      </w:tr>
      <w:tr>
        <w:tc>
          <w:p>
            <w:pPr>
              <w:jc w:val="center"/>
            </w:pPr>
            <w:r>
              <w:t>801 to 1450 PSIG (56 Bara to 101 Bara)</w:t>
            </w:r>
          </w:p>
        </w:tc>
        <w:tc>
          <w:p>
            <w:pPr>
              <w:jc w:val="center"/>
            </w:pPr>
            <w:r>
              <w:t/>
            </w:r>
          </w:p>
        </w:tc>
        <w:tc>
          <w:p>
            <w:pPr>
              <w:jc w:val="center"/>
            </w:pPr>
            <w:r>
              <w:t>10</w:t>
            </w:r>
          </w:p>
        </w:tc>
        <w:tc>
          <w:p>
            <w:pPr>
              <w:jc w:val="center"/>
            </w:pPr>
            <w:r>
              <w:t>10</w:t>
            </w:r>
          </w:p>
        </w:tc>
      </w:tr>
      <w:tr>
        <w:tc>
          <w:p>
            <w:pPr>
              <w:jc w:val="center"/>
            </w:pPr>
            <w:r>
              <w:t>1451 to 2400 PSIG(101 Bara to 166 Bara)</w:t>
            </w:r>
          </w:p>
        </w:tc>
        <w:tc>
          <w:p>
            <w:pPr>
              <w:jc w:val="center"/>
            </w:pPr>
            <w:r>
              <w:t/>
            </w:r>
          </w:p>
        </w:tc>
        <w:tc>
          <w:p>
            <w:pPr>
              <w:jc w:val="center"/>
            </w:pPr>
            <w:r>
              <w:t>5</w:t>
            </w:r>
          </w:p>
        </w:tc>
        <w:tc>
          <w:p>
            <w:pPr>
              <w:jc w:val="center"/>
            </w:pPr>
            <w:r>
              <w:t>5</w:t>
            </w:r>
          </w:p>
        </w:tc>
      </w:tr>
      <w:tr>
        <w:tc>
          <w:p>
            <w:pPr>
              <w:jc w:val="center"/>
            </w:pPr>
            <w:r>
              <w:t>Over 2400 PSIG (166 Bara)</w:t>
            </w:r>
          </w:p>
        </w:tc>
        <w:tc>
          <w:p>
            <w:pPr>
              <w:jc w:val="center"/>
            </w:pPr>
            <w:r>
              <w:t/>
            </w:r>
          </w:p>
        </w:tc>
        <w:tc>
          <w:p>
            <w:pPr>
              <w:jc w:val="center"/>
            </w:pPr>
            <w:r>
              <w:t>3</w:t>
            </w:r>
          </w:p>
        </w:tc>
        <w:tc>
          <w:p>
            <w:pPr>
              <w:jc w:val="center"/>
            </w:pPr>
            <w:r>
              <w:t>3</w:t>
            </w:r>
          </w:p>
        </w:tc>
      </w:tr>
    </w:tbl>
    <w:p>
      <w:r>
        <w:br/>
      </w:r>
    </w:p>
    <w:p>
      <w:r>
        <w:t>NOTE: The measurement of the electrical conductivity ƴ at 25⁰C (µS/cm-¹) must be done without the presence of operational chemical agents, e.g. ammonia or hydrazine, which tends to increase the conductivity. This is why the measurement of specific electrical conductivity has to be done after the flow of the sample through the strong acidic H-katex, which is the filter that keeps all cat-ions of the chemical compounds. By the filtration chemically pure water can be obtained.</w:t>
        <w:b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2024-06-05T12:46:19Z</dcterms:created>
  <dc:creator>Apache POI</dc:creator>
</cp:coreProperties>
</file>