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zfhjdubp59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ab/>
        <w:tab/>
        <w:tab/>
        <w:tab/>
        <w:tab/>
        <w:t xml:space="preserve">Assignment 2</w:t>
      </w:r>
    </w:p>
    <w:p w:rsidR="00000000" w:rsidDel="00000000" w:rsidP="00000000" w:rsidRDefault="00000000" w:rsidRPr="00000000" w14:paraId="00000002">
      <w:pPr>
        <w:pStyle w:val="Title"/>
        <w:spacing w:after="80" w:lineRule="auto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m3yoak9w447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  <w:br w:type="textWrapping"/>
        <w:t xml:space="preserve">Questions to answer:</w:t>
        <w:br w:type="textWrapping"/>
        <w:br w:type="textWrapping"/>
        <w:t xml:space="preserve">1. Which of the executable files is the OnyxCrew malware? Submit a screenshot supporting your findings.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  <w:t xml:space="preserve">The executable file OnyxCrew used as malware is raaserver.exe. I first used PEID to scan the folder containing all the exe files on the thumbdrive. UPX was listed in the info tab for Raaserver this was also shown as a red flag for possible malware, due to malware usually being packed to not being able to get strings out of a packet as well as obfuscating the codebase. </w:t>
      </w: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  <w:t xml:space="preserve">2. Once unpacked, what is Autorun persistence registry key embedded within the malware? (Submit a screenshot supporting your findings)</w:t>
        <w:br w:type="textWrapping"/>
        <w:br w:type="textWrapping"/>
        <w:t xml:space="preserve">After unpacking, I found the malware had an autorun persistence key. This allows the program to launch every time the system boots.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  <w:t xml:space="preserve">3. What is the windows file path embedded within the malware? (Submit a screenshot supporting your findings)</w:t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  <w:t xml:space="preserve">After unpacking, I found the malware had an autorun persistence key. This allows the program to launch every time the system boots.</w:t>
        <w:br w:type="textWrapping"/>
        <w:t xml:space="preserve">The windows file path embedded within the malware is c:\OnyxCrew\ransware\raserver\release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  <w:t xml:space="preserve">4. What is the URL embedded within the malware? (Submit a screenshot supporting your findings)</w:t>
        <w:br w:type="textWrapping"/>
        <w:br w:type="textWrapping"/>
        <w:t xml:space="preserve">I used the bstrings command &lt;file path&gt; –lr url3986 to search for any Urls. This can be something important like the malware sending traffic to a domain or even being tied to the malware.</w:t>
        <w:br w:type="textWrapping"/>
        <w:t xml:space="preserve">The Url takes you to a QR code that when scanned provides a bitcoin address.</w:t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994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7508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  <w:t xml:space="preserve">5. After visiting the URL, what is the Bitcoin Wallet address embedded at the website? (Submit a screenshot supporting your findings)</w:t>
      </w:r>
    </w:p>
    <w:p w:rsidR="00000000" w:rsidDel="00000000" w:rsidP="00000000" w:rsidRDefault="00000000" w:rsidRPr="00000000" w14:paraId="00000012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At the time of looking this up at 1am this is the conversion978.23242699 BTC =  $113,249, 956.41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spacing w:after="240" w:before="24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Nicholas Leoncito</w:t>
      <w:br w:type="textWrapping"/>
      <w:t xml:space="preserve">Professor Ervin</w:t>
      <w:br w:type="textWrapping"/>
      <w:t xml:space="preserve">IS 4533– Malware Analysis</w:t>
      <w:br w:type="textWrapping"/>
      <w:t xml:space="preserve">Sept 21, 2025</w:t>
    </w:r>
  </w:p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6.png"/><Relationship Id="rId13" Type="http://schemas.openxmlformats.org/officeDocument/2006/relationships/header" Target="header2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