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Firefighter Health, Fitness &amp; Personal Accountability</w:t>
      </w:r>
    </w:p>
    <w:p>
      <w:r>
        <w:t>Quiz — 10 Questions</w:t>
      </w:r>
    </w:p>
    <w:p>
      <w:r>
        <w:t>Prepared by Mileage Design | April 2026</w:t>
      </w:r>
    </w:p>
    <w:p/>
    <w:p>
      <w:r>
        <w:t>Name: ________________________________________</w:t>
      </w:r>
    </w:p>
    <w:p>
      <w:r>
        <w:t>Date: ____________________</w:t>
      </w:r>
    </w:p>
    <w:p/>
    <w:p>
      <w:r>
        <w:t>Instructions: Circle the best answer for each question.</w:t>
      </w:r>
    </w:p>
    <w:p/>
    <w:p>
      <w:r>
        <w:t>1. What is the leading cause of on-duty firefighter line-of-duty death?</w:t>
      </w:r>
    </w:p>
    <w:p>
      <w:r>
        <w:t xml:space="preserve">    A) Burns from fire exposure</w:t>
      </w:r>
    </w:p>
    <w:p>
      <w:r>
        <w:t xml:space="preserve">    B) Vehicle collisions</w:t>
      </w:r>
    </w:p>
    <w:p>
      <w:r>
        <w:t xml:space="preserve">    C) Sudden cardiac events</w:t>
      </w:r>
    </w:p>
    <w:p>
      <w:r>
        <w:t xml:space="preserve">    D) Structural collapse</w:t>
      </w:r>
    </w:p>
    <w:p/>
    <w:p>
      <w:r>
        <w:t>2. Which NFPA standard covers the comprehensive occupational medical program for fire departments?</w:t>
      </w:r>
    </w:p>
    <w:p>
      <w:r>
        <w:t xml:space="preserve">    A) NFPA 1500</w:t>
      </w:r>
    </w:p>
    <w:p>
      <w:r>
        <w:t xml:space="preserve">    B) NFPA 1583</w:t>
      </w:r>
    </w:p>
    <w:p>
      <w:r>
        <w:t xml:space="preserve">    C) NFPA 1582</w:t>
      </w:r>
    </w:p>
    <w:p>
      <w:r>
        <w:t xml:space="preserve">    D) NFPA 1041</w:t>
      </w:r>
    </w:p>
    <w:p/>
    <w:p>
      <w:r>
        <w:t>3. Which NFPA standard governs health-related fitness programs for fire department members?</w:t>
      </w:r>
    </w:p>
    <w:p>
      <w:r>
        <w:t xml:space="preserve">    A) NFPA 1582</w:t>
      </w:r>
    </w:p>
    <w:p>
      <w:r>
        <w:t xml:space="preserve">    B) NFPA 1583</w:t>
      </w:r>
    </w:p>
    <w:p>
      <w:r>
        <w:t xml:space="preserve">    C) NFPA 1001</w:t>
      </w:r>
    </w:p>
    <w:p>
      <w:r>
        <w:t xml:space="preserve">    D) NFPA 1971</w:t>
      </w:r>
    </w:p>
    <w:p/>
    <w:p>
      <w:r>
        <w:t>4. According to IAFF data, what percentage of career firefighter LODDs from 2002-2019 were attributed to occupational cancer?</w:t>
      </w:r>
    </w:p>
    <w:p>
      <w:r>
        <w:t xml:space="preserve">    A) 22%</w:t>
      </w:r>
    </w:p>
    <w:p>
      <w:r>
        <w:t xml:space="preserve">    B) 41%</w:t>
      </w:r>
    </w:p>
    <w:p>
      <w:r>
        <w:t xml:space="preserve">    C) 66%</w:t>
      </w:r>
    </w:p>
    <w:p>
      <w:r>
        <w:t xml:space="preserve">    D) 83%</w:t>
      </w:r>
    </w:p>
    <w:p/>
    <w:p>
      <w:r>
        <w:t>5. Which of the following is NOT a recommended on-scene decon practice?</w:t>
      </w:r>
    </w:p>
    <w:p>
      <w:r>
        <w:t xml:space="preserve">    A) Mask on at the door, mask off only after gross decon</w:t>
      </w:r>
    </w:p>
    <w:p>
      <w:r>
        <w:t xml:space="preserve">    B) Soap, water, and brushes for gross decon before bagging gear</w:t>
      </w:r>
    </w:p>
    <w:p>
      <w:r>
        <w:t xml:space="preserve">    C) Wipes for face, neck, hands, and jaw line before re-boarding</w:t>
      </w:r>
    </w:p>
    <w:p>
      <w:r>
        <w:t xml:space="preserve">    D) Walking back through the kitchen in turnouts to share war stories</w:t>
      </w:r>
    </w:p>
    <w:p/>
    <w:p>
      <w:r>
        <w:t>6. The number to call for the 988 Suicide &amp; Crisis Lifeline (with veteran-specific routing) is:</w:t>
      </w:r>
    </w:p>
    <w:p>
      <w:r>
        <w:t xml:space="preserve">    A) 911 then ask for behavioral health</w:t>
      </w:r>
    </w:p>
    <w:p>
      <w:r>
        <w:t xml:space="preserve">    B) 988, then press 1 for the Veterans Crisis Line</w:t>
      </w:r>
    </w:p>
    <w:p>
      <w:r>
        <w:t xml:space="preserve">    C) 800-273-TALK only</w:t>
      </w:r>
    </w:p>
    <w:p>
      <w:r>
        <w:t xml:space="preserve">    D) Call your chief first; never call 988</w:t>
      </w:r>
    </w:p>
    <w:p/>
    <w:p>
      <w:r>
        <w:t>7. The IAFF Center of Excellence in Maryland provides:</w:t>
      </w:r>
    </w:p>
    <w:p>
      <w:r>
        <w:t xml:space="preserve">    A) In-patient behavioral health treatment specifically for first responders</w:t>
      </w:r>
    </w:p>
    <w:p>
      <w:r>
        <w:t xml:space="preserve">    B) NFPA standard publication and revision</w:t>
      </w:r>
    </w:p>
    <w:p>
      <w:r>
        <w:t xml:space="preserve">    C) Apparatus driver/operator certification</w:t>
      </w:r>
    </w:p>
    <w:p>
      <w:r>
        <w:t xml:space="preserve">    D) Cancer screening exclusively for retired firefighters</w:t>
      </w:r>
    </w:p>
    <w:p/>
    <w:p>
      <w:r>
        <w:t>8. The NFFF 16 Life Safety Initiatives were published after which event?</w:t>
      </w:r>
    </w:p>
    <w:p>
      <w:r>
        <w:t xml:space="preserve">    A) The 2001 World Trade Center attacks</w:t>
      </w:r>
    </w:p>
    <w:p>
      <w:r>
        <w:t xml:space="preserve">    B) The Tampa 2 Summit in 2004</w:t>
      </w:r>
    </w:p>
    <w:p>
      <w:r>
        <w:t xml:space="preserve">    C) The Charleston Sofa Super Store fire (2007)</w:t>
      </w:r>
    </w:p>
    <w:p>
      <w:r>
        <w:t xml:space="preserve">    D) The Yarnell Hill fire (2013)</w:t>
      </w:r>
    </w:p>
    <w:p/>
    <w:p>
      <w:r>
        <w:t>9. Which schedule change has been associated with better self-reported sleep, reduced sick time, and improved family quality of life in some departments?</w:t>
      </w:r>
    </w:p>
    <w:p>
      <w:r>
        <w:t xml:space="preserve">    A) Moving from 12-hour shifts to 24-hour shifts</w:t>
      </w:r>
    </w:p>
    <w:p>
      <w:r>
        <w:t xml:space="preserve">    B) Moving from 24/72 to 24/48</w:t>
      </w:r>
    </w:p>
    <w:p>
      <w:r>
        <w:t xml:space="preserve">    C) Moving from 24/48 to 24/72</w:t>
      </w:r>
    </w:p>
    <w:p>
      <w:r>
        <w:t xml:space="preserve">    D) Eliminating shift work and going to 8-hour days</w:t>
      </w:r>
    </w:p>
    <w:p/>
    <w:p>
      <w:r>
        <w:t>10. The single most effective mental-health intervention available to a peer is:</w:t>
      </w:r>
    </w:p>
    <w:p>
      <w:r>
        <w:t xml:space="preserve">    A) Diagnosing the friend's specific condition</w:t>
      </w:r>
    </w:p>
    <w:p>
      <w:r>
        <w:t xml:space="preserve">    B) Telling the friend to "tough it out"</w:t>
      </w:r>
    </w:p>
    <w:p>
      <w:r>
        <w:t xml:space="preserve">    C) Asking honestly how they are doing, listening without fixing, and connecting them to help</w:t>
      </w:r>
    </w:p>
    <w:p>
      <w:r>
        <w:t xml:space="preserve">    D) Reporting them to the chief immediately</w:t>
      </w:r>
    </w:p>
    <w:p/>
    <w:p>
      <w:r>
        <w:br w:type="page"/>
      </w:r>
    </w:p>
    <w:p>
      <w:pPr>
        <w:pStyle w:val="Heading1"/>
      </w:pPr>
      <w:r>
        <w:t>Answer Key</w:t>
      </w:r>
    </w:p>
    <w:p>
      <w:r>
        <w:t>Firefighter Health, Fitness &amp; Personal Accountability — Quiz Answer Key</w:t>
      </w:r>
    </w:p>
    <w:p/>
    <w:p>
      <w:r>
        <w:t>1. C) Sudden cardiac events</w:t>
      </w:r>
    </w:p>
    <w:p>
      <w:r>
        <w:t>2. C) NFPA 1582</w:t>
      </w:r>
    </w:p>
    <w:p>
      <w:r>
        <w:t>3. B) NFPA 1583</w:t>
      </w:r>
    </w:p>
    <w:p>
      <w:r>
        <w:t>4. C) 66%</w:t>
      </w:r>
    </w:p>
    <w:p>
      <w:r>
        <w:t>5. D) Walking back through the kitchen in turnouts to share war stories</w:t>
      </w:r>
    </w:p>
    <w:p>
      <w:r>
        <w:t>6. B) 988, then press 1 for the Veterans Crisis Line</w:t>
      </w:r>
    </w:p>
    <w:p>
      <w:r>
        <w:t>7. A) In-patient behavioral health treatment specifically for first responders</w:t>
      </w:r>
    </w:p>
    <w:p>
      <w:r>
        <w:t>8. B) The Tampa 2 Summit in 2004</w:t>
      </w:r>
    </w:p>
    <w:p>
      <w:r>
        <w:t>9. C) Moving from 24/48 to 24/72</w:t>
      </w:r>
    </w:p>
    <w:p>
      <w:r>
        <w:t>10. C) Asking honestly how they are doing, listening without fixing, and connecting them to help</w:t>
      </w:r>
    </w:p>
    <w:p/>
    <w:p>
      <w:r>
        <w:t>Confidential — Prepared by Mileage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