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3D92" w14:textId="77777777" w:rsidR="00E6133D" w:rsidRPr="00E6133D" w:rsidRDefault="00E6133D" w:rsidP="00E6133D">
      <w:pPr>
        <w:contextualSpacing/>
        <w:jc w:val="both"/>
        <w:rPr>
          <w:rFonts w:ascii="Arial" w:hAnsi="Arial" w:cs="Arial"/>
          <w:b/>
          <w:sz w:val="28"/>
          <w:szCs w:val="28"/>
        </w:rPr>
      </w:pPr>
      <w:r w:rsidRPr="00E6133D">
        <w:rPr>
          <w:rFonts w:ascii="Arial" w:hAnsi="Arial" w:cs="Arial"/>
          <w:b/>
          <w:sz w:val="28"/>
          <w:szCs w:val="28"/>
        </w:rPr>
        <w:t xml:space="preserve">PNAS Template for Main Manuscript </w:t>
      </w:r>
    </w:p>
    <w:p w14:paraId="3C92163B" w14:textId="77777777" w:rsidR="00E6133D" w:rsidRPr="00E6133D" w:rsidRDefault="00E6133D" w:rsidP="00E6133D">
      <w:pPr>
        <w:contextualSpacing/>
        <w:jc w:val="both"/>
        <w:rPr>
          <w:rFonts w:ascii="Arial" w:hAnsi="Arial" w:cs="Arial"/>
        </w:rPr>
      </w:pPr>
    </w:p>
    <w:p w14:paraId="4B6BA994" w14:textId="01B2BB0F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>This PNAS template for the Main Manuscript may be used to organize your main text source file. The template i</w:t>
      </w:r>
      <w:r w:rsidR="00474D11" w:rsidRPr="004B135C">
        <w:rPr>
          <w:rFonts w:ascii="Arial" w:hAnsi="Arial" w:cs="Arial"/>
          <w:sz w:val="20"/>
          <w:szCs w:val="20"/>
        </w:rPr>
        <w:t>s intended to provide a clearly</w:t>
      </w:r>
      <w:r w:rsidR="00A85CC3">
        <w:rPr>
          <w:rFonts w:ascii="Arial" w:hAnsi="Arial" w:cs="Arial"/>
          <w:sz w:val="20"/>
          <w:szCs w:val="20"/>
        </w:rPr>
        <w:t xml:space="preserve"> </w:t>
      </w:r>
      <w:r w:rsidRPr="004B135C">
        <w:rPr>
          <w:rFonts w:ascii="Arial" w:hAnsi="Arial" w:cs="Arial"/>
          <w:sz w:val="20"/>
          <w:szCs w:val="20"/>
        </w:rPr>
        <w:t xml:space="preserve">organized PDF </w:t>
      </w:r>
      <w:r w:rsidR="008E6DB8" w:rsidRPr="004B135C">
        <w:rPr>
          <w:rFonts w:ascii="Arial" w:hAnsi="Arial" w:cs="Arial"/>
          <w:sz w:val="20"/>
          <w:szCs w:val="20"/>
        </w:rPr>
        <w:t>to facilitate the review process.</w:t>
      </w:r>
      <w:r w:rsidRPr="004B135C">
        <w:rPr>
          <w:rFonts w:ascii="Arial" w:hAnsi="Arial" w:cs="Arial"/>
          <w:sz w:val="20"/>
          <w:szCs w:val="20"/>
        </w:rPr>
        <w:t xml:space="preserve"> Further information is available in our </w:t>
      </w:r>
      <w:hyperlink r:id="rId8" w:anchor="article-types">
        <w:r w:rsidR="003830A5">
          <w:rPr>
            <w:rFonts w:ascii="Arial" w:hAnsi="Arial" w:cs="Arial"/>
            <w:color w:val="0000FF"/>
            <w:sz w:val="20"/>
            <w:szCs w:val="20"/>
            <w:u w:val="single"/>
          </w:rPr>
          <w:t>Author Center</w:t>
        </w:r>
      </w:hyperlink>
      <w:r w:rsidRPr="004B135C">
        <w:rPr>
          <w:rFonts w:ascii="Arial" w:hAnsi="Arial" w:cs="Arial"/>
          <w:sz w:val="20"/>
          <w:szCs w:val="20"/>
        </w:rPr>
        <w:t xml:space="preserve">. </w:t>
      </w:r>
    </w:p>
    <w:p w14:paraId="7C556BED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41A6924" w14:textId="1559DF6A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4B135C">
        <w:rPr>
          <w:rFonts w:ascii="Arial" w:hAnsi="Arial" w:cs="Arial"/>
          <w:b/>
          <w:sz w:val="20"/>
          <w:szCs w:val="20"/>
        </w:rPr>
        <w:t xml:space="preserve">Using the </w:t>
      </w:r>
      <w:r w:rsidR="00A1401C">
        <w:rPr>
          <w:rFonts w:ascii="Arial" w:hAnsi="Arial" w:cs="Arial"/>
          <w:b/>
          <w:sz w:val="20"/>
          <w:szCs w:val="20"/>
        </w:rPr>
        <w:t>t</w:t>
      </w:r>
      <w:r w:rsidRPr="004B135C">
        <w:rPr>
          <w:rFonts w:ascii="Arial" w:hAnsi="Arial" w:cs="Arial"/>
          <w:b/>
          <w:sz w:val="20"/>
          <w:szCs w:val="20"/>
        </w:rPr>
        <w:t>emplate</w:t>
      </w:r>
    </w:p>
    <w:p w14:paraId="344088A2" w14:textId="14355385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Paste the appropriate text from your manuscript into the relevant section of the template. You may maintain the template formatting, or reapply styles after pasting your text into the template. </w:t>
      </w:r>
    </w:p>
    <w:p w14:paraId="2AC680C0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C460DAF" w14:textId="136BF000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Figures should be placed on separate pages with legends set immediately below each figure. Table </w:t>
      </w:r>
      <w:r w:rsidR="005A78D5">
        <w:rPr>
          <w:rFonts w:ascii="Arial" w:hAnsi="Arial" w:cs="Arial"/>
          <w:sz w:val="20"/>
          <w:szCs w:val="20"/>
        </w:rPr>
        <w:t>titles</w:t>
      </w:r>
      <w:r w:rsidRPr="004B135C">
        <w:rPr>
          <w:rFonts w:ascii="Arial" w:hAnsi="Arial" w:cs="Arial"/>
          <w:sz w:val="20"/>
          <w:szCs w:val="20"/>
        </w:rPr>
        <w:t xml:space="preserve"> should be set immediately above each table. </w:t>
      </w:r>
      <w:r w:rsidR="00B4169B" w:rsidRPr="00B4169B">
        <w:rPr>
          <w:rFonts w:ascii="Arial" w:hAnsi="Arial" w:cs="Arial"/>
          <w:sz w:val="20"/>
          <w:szCs w:val="20"/>
        </w:rPr>
        <w:t>Please do not use field codes for figures and tables to ensure the numbering is correct after the PDF conversion.</w:t>
      </w:r>
    </w:p>
    <w:p w14:paraId="4687B470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F21F990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References cited in the main text should be included in a separate reference list at the end of this file. </w:t>
      </w:r>
      <w:r w:rsidR="00980C22" w:rsidRPr="004B135C">
        <w:rPr>
          <w:rFonts w:ascii="Arial" w:hAnsi="Arial" w:cs="Arial"/>
          <w:sz w:val="20"/>
          <w:szCs w:val="20"/>
        </w:rPr>
        <w:t>Examples of the PNAS citation style are included below.</w:t>
      </w:r>
    </w:p>
    <w:p w14:paraId="356FF117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1A3A129" w14:textId="503C09D8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4B135C">
        <w:rPr>
          <w:rFonts w:ascii="Arial" w:hAnsi="Arial" w:cs="Arial"/>
          <w:b/>
          <w:sz w:val="20"/>
          <w:szCs w:val="20"/>
        </w:rPr>
        <w:t>Notes about submission</w:t>
      </w:r>
    </w:p>
    <w:p w14:paraId="3D6A6914" w14:textId="11AD110A" w:rsidR="00E6133D" w:rsidRPr="004B135C" w:rsidRDefault="00F649EE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>The following</w:t>
      </w:r>
      <w:r w:rsidR="00474D11" w:rsidRPr="004B135C">
        <w:rPr>
          <w:rFonts w:ascii="Arial" w:hAnsi="Arial" w:cs="Arial"/>
          <w:sz w:val="20"/>
          <w:szCs w:val="20"/>
        </w:rPr>
        <w:t xml:space="preserve"> items are required on the title</w:t>
      </w:r>
      <w:r w:rsidRPr="004B135C">
        <w:rPr>
          <w:rFonts w:ascii="Arial" w:hAnsi="Arial" w:cs="Arial"/>
          <w:sz w:val="20"/>
          <w:szCs w:val="20"/>
        </w:rPr>
        <w:t xml:space="preserve"> page: </w:t>
      </w:r>
      <w:r w:rsidRPr="004B135C">
        <w:rPr>
          <w:rFonts w:ascii="Arial" w:hAnsi="Arial" w:cs="Arial"/>
          <w:b/>
          <w:sz w:val="20"/>
          <w:szCs w:val="20"/>
        </w:rPr>
        <w:t>Title, Author Line, Author Affiliations, C</w:t>
      </w:r>
      <w:r w:rsidR="00E01958">
        <w:rPr>
          <w:rFonts w:ascii="Arial" w:hAnsi="Arial" w:cs="Arial"/>
          <w:b/>
          <w:sz w:val="20"/>
          <w:szCs w:val="20"/>
        </w:rPr>
        <w:t>orresponding Author information</w:t>
      </w:r>
      <w:r w:rsidRPr="004B135C">
        <w:rPr>
          <w:rFonts w:ascii="Arial" w:hAnsi="Arial" w:cs="Arial"/>
          <w:sz w:val="20"/>
          <w:szCs w:val="20"/>
        </w:rPr>
        <w:t>.</w:t>
      </w:r>
      <w:r w:rsidR="00E6133D" w:rsidRPr="004B135C">
        <w:rPr>
          <w:rFonts w:ascii="Arial" w:hAnsi="Arial" w:cs="Arial"/>
          <w:sz w:val="20"/>
          <w:szCs w:val="20"/>
        </w:rPr>
        <w:t xml:space="preserve"> Each of the</w:t>
      </w:r>
      <w:r w:rsidRPr="004B135C">
        <w:rPr>
          <w:rFonts w:ascii="Arial" w:hAnsi="Arial" w:cs="Arial"/>
          <w:sz w:val="20"/>
          <w:szCs w:val="20"/>
        </w:rPr>
        <w:t>se</w:t>
      </w:r>
      <w:r w:rsidR="00E6133D" w:rsidRPr="004B135C">
        <w:rPr>
          <w:rFonts w:ascii="Arial" w:hAnsi="Arial" w:cs="Arial"/>
          <w:sz w:val="20"/>
          <w:szCs w:val="20"/>
        </w:rPr>
        <w:t xml:space="preserve"> items </w:t>
      </w:r>
      <w:r w:rsidR="00E6133D" w:rsidRPr="004B135C">
        <w:rPr>
          <w:rFonts w:ascii="Arial" w:hAnsi="Arial" w:cs="Arial"/>
          <w:b/>
          <w:sz w:val="20"/>
          <w:szCs w:val="20"/>
        </w:rPr>
        <w:t>must</w:t>
      </w:r>
      <w:r w:rsidR="00E6133D" w:rsidRPr="004B135C">
        <w:rPr>
          <w:rFonts w:ascii="Arial" w:hAnsi="Arial" w:cs="Arial"/>
          <w:sz w:val="20"/>
          <w:szCs w:val="20"/>
        </w:rPr>
        <w:t xml:space="preserve"> be provided</w:t>
      </w:r>
      <w:r w:rsidR="00474D11" w:rsidRPr="004B135C">
        <w:rPr>
          <w:rFonts w:ascii="Arial" w:hAnsi="Arial" w:cs="Arial"/>
          <w:sz w:val="20"/>
          <w:szCs w:val="20"/>
        </w:rPr>
        <w:t xml:space="preserve"> on the title</w:t>
      </w:r>
      <w:r w:rsidRPr="004B135C">
        <w:rPr>
          <w:rFonts w:ascii="Arial" w:hAnsi="Arial" w:cs="Arial"/>
          <w:sz w:val="20"/>
          <w:szCs w:val="20"/>
        </w:rPr>
        <w:t xml:space="preserve"> page</w:t>
      </w:r>
      <w:r w:rsidR="00E6133D" w:rsidRPr="004B135C">
        <w:rPr>
          <w:rFonts w:ascii="Arial" w:hAnsi="Arial" w:cs="Arial"/>
          <w:sz w:val="20"/>
          <w:szCs w:val="20"/>
        </w:rPr>
        <w:t xml:space="preserve"> for us to proceed with processing your paper.</w:t>
      </w:r>
    </w:p>
    <w:p w14:paraId="364DED2C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669080B5" w14:textId="77777777" w:rsidR="00E6133D" w:rsidRPr="004B135C" w:rsidRDefault="00980C22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>You are not required to</w:t>
      </w:r>
      <w:r w:rsidR="00E6133D" w:rsidRPr="004B135C">
        <w:rPr>
          <w:rFonts w:ascii="Arial" w:hAnsi="Arial" w:cs="Arial"/>
          <w:sz w:val="20"/>
          <w:szCs w:val="20"/>
        </w:rPr>
        <w:t xml:space="preserve"> </w:t>
      </w:r>
      <w:r w:rsidRPr="004B135C">
        <w:rPr>
          <w:rFonts w:ascii="Arial" w:hAnsi="Arial" w:cs="Arial"/>
          <w:sz w:val="20"/>
          <w:szCs w:val="20"/>
        </w:rPr>
        <w:t xml:space="preserve">adhere to </w:t>
      </w:r>
      <w:r w:rsidR="00E6133D" w:rsidRPr="004B135C">
        <w:rPr>
          <w:rFonts w:ascii="Arial" w:hAnsi="Arial" w:cs="Arial"/>
          <w:sz w:val="20"/>
          <w:szCs w:val="20"/>
        </w:rPr>
        <w:t>the section orde</w:t>
      </w:r>
      <w:r w:rsidRPr="004B135C">
        <w:rPr>
          <w:rFonts w:ascii="Arial" w:hAnsi="Arial" w:cs="Arial"/>
          <w:sz w:val="20"/>
          <w:szCs w:val="20"/>
        </w:rPr>
        <w:t>r</w:t>
      </w:r>
      <w:r w:rsidR="00E6133D" w:rsidRPr="004B135C">
        <w:rPr>
          <w:rFonts w:ascii="Arial" w:hAnsi="Arial" w:cs="Arial"/>
          <w:sz w:val="20"/>
          <w:szCs w:val="20"/>
        </w:rPr>
        <w:t xml:space="preserve"> outlined below. </w:t>
      </w:r>
      <w:r w:rsidRPr="004B135C">
        <w:rPr>
          <w:rFonts w:ascii="Arial" w:hAnsi="Arial" w:cs="Arial"/>
          <w:sz w:val="20"/>
          <w:szCs w:val="20"/>
        </w:rPr>
        <w:t>F</w:t>
      </w:r>
      <w:r w:rsidR="00E6133D" w:rsidRPr="004B135C">
        <w:rPr>
          <w:rFonts w:ascii="Arial" w:hAnsi="Arial" w:cs="Arial"/>
          <w:sz w:val="20"/>
          <w:szCs w:val="20"/>
        </w:rPr>
        <w:t xml:space="preserve">or example, </w:t>
      </w:r>
      <w:r w:rsidRPr="004B135C">
        <w:rPr>
          <w:rFonts w:ascii="Arial" w:hAnsi="Arial" w:cs="Arial"/>
          <w:sz w:val="20"/>
          <w:szCs w:val="20"/>
        </w:rPr>
        <w:t xml:space="preserve">you may </w:t>
      </w:r>
      <w:r w:rsidR="00E6133D" w:rsidRPr="004B135C">
        <w:rPr>
          <w:rFonts w:ascii="Arial" w:hAnsi="Arial" w:cs="Arial"/>
          <w:sz w:val="20"/>
          <w:szCs w:val="20"/>
        </w:rPr>
        <w:t xml:space="preserve">combine your </w:t>
      </w:r>
      <w:r w:rsidRPr="004B135C">
        <w:rPr>
          <w:rFonts w:ascii="Arial" w:hAnsi="Arial" w:cs="Arial"/>
          <w:sz w:val="20"/>
          <w:szCs w:val="20"/>
        </w:rPr>
        <w:t>Results and D</w:t>
      </w:r>
      <w:r w:rsidR="00E6133D" w:rsidRPr="004B135C">
        <w:rPr>
          <w:rFonts w:ascii="Arial" w:hAnsi="Arial" w:cs="Arial"/>
          <w:sz w:val="20"/>
          <w:szCs w:val="20"/>
        </w:rPr>
        <w:t>iscussion</w:t>
      </w:r>
      <w:r w:rsidRPr="004B135C">
        <w:rPr>
          <w:rFonts w:ascii="Arial" w:hAnsi="Arial" w:cs="Arial"/>
          <w:sz w:val="20"/>
          <w:szCs w:val="20"/>
        </w:rPr>
        <w:t xml:space="preserve"> or use alternate section headings. Materials and Methods should be included after the Results and Discussion in most cases. </w:t>
      </w:r>
      <w:r w:rsidR="00E6133D" w:rsidRPr="004B135C">
        <w:rPr>
          <w:rFonts w:ascii="Arial" w:hAnsi="Arial" w:cs="Arial"/>
          <w:sz w:val="20"/>
          <w:szCs w:val="20"/>
        </w:rPr>
        <w:t>If yo</w:t>
      </w:r>
      <w:r w:rsidRPr="004B135C">
        <w:rPr>
          <w:rFonts w:ascii="Arial" w:hAnsi="Arial" w:cs="Arial"/>
          <w:sz w:val="20"/>
          <w:szCs w:val="20"/>
        </w:rPr>
        <w:t xml:space="preserve">ur paper </w:t>
      </w:r>
      <w:r w:rsidR="004768C8" w:rsidRPr="004B135C">
        <w:rPr>
          <w:rFonts w:ascii="Arial" w:hAnsi="Arial" w:cs="Arial"/>
          <w:sz w:val="20"/>
          <w:szCs w:val="20"/>
        </w:rPr>
        <w:t>does not include</w:t>
      </w:r>
      <w:r w:rsidRPr="004B135C">
        <w:rPr>
          <w:rFonts w:ascii="Arial" w:hAnsi="Arial" w:cs="Arial"/>
          <w:sz w:val="20"/>
          <w:szCs w:val="20"/>
        </w:rPr>
        <w:t xml:space="preserve"> the standard</w:t>
      </w:r>
      <w:r w:rsidR="00E6133D" w:rsidRPr="004B135C">
        <w:rPr>
          <w:rFonts w:ascii="Arial" w:hAnsi="Arial" w:cs="Arial"/>
          <w:sz w:val="20"/>
          <w:szCs w:val="20"/>
        </w:rPr>
        <w:t xml:space="preserve"> section headings, </w:t>
      </w:r>
      <w:r w:rsidRPr="004B135C">
        <w:rPr>
          <w:rFonts w:ascii="Arial" w:hAnsi="Arial" w:cs="Arial"/>
          <w:sz w:val="20"/>
          <w:szCs w:val="20"/>
        </w:rPr>
        <w:t>please provide a</w:t>
      </w:r>
      <w:r w:rsidR="00E6133D" w:rsidRPr="004B135C">
        <w:rPr>
          <w:rFonts w:ascii="Arial" w:hAnsi="Arial" w:cs="Arial"/>
          <w:sz w:val="20"/>
          <w:szCs w:val="20"/>
        </w:rPr>
        <w:t xml:space="preserve"> brief explanation in the </w:t>
      </w:r>
      <w:r w:rsidR="00E6133D" w:rsidRPr="004B135C">
        <w:rPr>
          <w:rFonts w:ascii="Arial" w:hAnsi="Arial" w:cs="Arial"/>
          <w:b/>
          <w:sz w:val="20"/>
          <w:szCs w:val="20"/>
        </w:rPr>
        <w:t>Comments to Editorial Staff</w:t>
      </w:r>
      <w:r w:rsidR="00E6133D" w:rsidRPr="004B135C">
        <w:rPr>
          <w:rFonts w:ascii="Arial" w:hAnsi="Arial" w:cs="Arial"/>
          <w:sz w:val="20"/>
          <w:szCs w:val="20"/>
        </w:rPr>
        <w:t xml:space="preserve"> field of the submission form. </w:t>
      </w:r>
    </w:p>
    <w:p w14:paraId="50A683C8" w14:textId="77777777" w:rsidR="00980C22" w:rsidRPr="004B135C" w:rsidRDefault="00980C22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F1A7C4E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bookmarkStart w:id="0" w:name="_gjdgxs" w:colFirst="0" w:colLast="0"/>
      <w:bookmarkEnd w:id="0"/>
      <w:r w:rsidRPr="004B135C">
        <w:rPr>
          <w:rFonts w:ascii="Arial" w:hAnsi="Arial" w:cs="Arial"/>
          <w:sz w:val="20"/>
          <w:szCs w:val="20"/>
        </w:rPr>
        <w:t xml:space="preserve">You may include subheadings within the </w:t>
      </w:r>
      <w:r w:rsidR="00980C22" w:rsidRPr="004B135C">
        <w:rPr>
          <w:rFonts w:ascii="Arial" w:hAnsi="Arial" w:cs="Arial"/>
          <w:sz w:val="20"/>
          <w:szCs w:val="20"/>
        </w:rPr>
        <w:t xml:space="preserve">standard </w:t>
      </w:r>
      <w:r w:rsidRPr="004B135C">
        <w:rPr>
          <w:rFonts w:ascii="Arial" w:hAnsi="Arial" w:cs="Arial"/>
          <w:sz w:val="20"/>
          <w:szCs w:val="20"/>
        </w:rPr>
        <w:t>headings listed below. You may also include line numbers.</w:t>
      </w:r>
    </w:p>
    <w:p w14:paraId="561F7E59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379C25FA" w14:textId="2A5282A1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b/>
          <w:sz w:val="20"/>
          <w:szCs w:val="20"/>
        </w:rPr>
        <w:t>Submitting your main manuscript</w:t>
      </w:r>
    </w:p>
    <w:p w14:paraId="7C69B1FF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Delete this first page, and then save your completed main text file as a PDF for submission, following instructions available </w:t>
      </w:r>
      <w:hyperlink r:id="rId9" w:anchor="preparation">
        <w:r w:rsidRPr="004B135C">
          <w:rPr>
            <w:rFonts w:ascii="Arial" w:hAnsi="Arial" w:cs="Arial"/>
            <w:color w:val="0000FF"/>
            <w:sz w:val="20"/>
            <w:szCs w:val="20"/>
            <w:u w:val="single"/>
          </w:rPr>
          <w:t>here</w:t>
        </w:r>
      </w:hyperlink>
      <w:r w:rsidRPr="004B135C">
        <w:rPr>
          <w:rFonts w:ascii="Arial" w:hAnsi="Arial" w:cs="Arial"/>
          <w:sz w:val="20"/>
          <w:szCs w:val="20"/>
        </w:rPr>
        <w:t xml:space="preserve">.  </w:t>
      </w:r>
    </w:p>
    <w:p w14:paraId="7DDE7D18" w14:textId="77777777" w:rsidR="00E6133D" w:rsidRPr="004B135C" w:rsidRDefault="00E6133D" w:rsidP="00E6133D">
      <w:pPr>
        <w:jc w:val="both"/>
        <w:rPr>
          <w:rFonts w:ascii="Arial" w:hAnsi="Arial" w:cs="Arial"/>
          <w:sz w:val="20"/>
          <w:szCs w:val="20"/>
        </w:rPr>
      </w:pPr>
    </w:p>
    <w:p w14:paraId="5B71EC7D" w14:textId="0170A7D5" w:rsidR="00E6133D" w:rsidRPr="00E6133D" w:rsidRDefault="00474D11" w:rsidP="00E6133D">
      <w:pPr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Updated </w:t>
      </w:r>
      <w:r w:rsidR="00DF48AE">
        <w:rPr>
          <w:rFonts w:ascii="Arial" w:hAnsi="Arial" w:cs="Arial"/>
          <w:i/>
          <w:sz w:val="18"/>
          <w:szCs w:val="18"/>
        </w:rPr>
        <w:t>February 2022</w:t>
      </w:r>
    </w:p>
    <w:p w14:paraId="3C8A7178" w14:textId="77777777" w:rsidR="00E6133D" w:rsidRPr="00E6133D" w:rsidRDefault="00E6133D" w:rsidP="00E6133D">
      <w:pPr>
        <w:rPr>
          <w:rFonts w:ascii="Arial" w:hAnsi="Arial" w:cs="Arial"/>
          <w:sz w:val="36"/>
          <w:szCs w:val="36"/>
        </w:rPr>
      </w:pPr>
    </w:p>
    <w:p w14:paraId="262FDE50" w14:textId="77777777" w:rsidR="00E6133D" w:rsidRDefault="00E6133D" w:rsidP="00E613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36"/>
          <w:szCs w:val="36"/>
        </w:rPr>
        <w:sectPr w:rsidR="00E6133D"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 w:rsidRPr="00E6133D">
        <w:rPr>
          <w:rFonts w:ascii="Arial" w:hAnsi="Arial" w:cs="Arial"/>
        </w:rPr>
        <w:br w:type="page"/>
      </w:r>
    </w:p>
    <w:p w14:paraId="1570751D" w14:textId="418A4989" w:rsidR="00E6133D" w:rsidRDefault="007527BE" w:rsidP="007527BE">
      <w:pPr>
        <w:rPr>
          <w:sz w:val="36"/>
          <w:szCs w:val="36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1D71516D" wp14:editId="1F4D7194">
            <wp:extent cx="1200150" cy="422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AS 2022 logo.t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120" cy="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2A4" w14:textId="77777777" w:rsidR="00DF48AE" w:rsidRDefault="00DF48AE" w:rsidP="00E6133D">
      <w:pPr>
        <w:jc w:val="center"/>
        <w:rPr>
          <w:sz w:val="36"/>
          <w:szCs w:val="36"/>
        </w:rPr>
      </w:pPr>
    </w:p>
    <w:p w14:paraId="277DF38F" w14:textId="77777777" w:rsidR="007150DC" w:rsidRPr="00F649EE" w:rsidRDefault="007150DC" w:rsidP="007150DC">
      <w:pPr>
        <w:rPr>
          <w:rFonts w:ascii="Arial" w:hAnsi="Arial" w:cs="Arial"/>
          <w:b/>
          <w:sz w:val="28"/>
          <w:szCs w:val="28"/>
        </w:rPr>
      </w:pPr>
      <w:r w:rsidRPr="00F649EE">
        <w:rPr>
          <w:rFonts w:ascii="Arial" w:hAnsi="Arial" w:cs="Arial"/>
          <w:b/>
          <w:sz w:val="28"/>
          <w:szCs w:val="28"/>
        </w:rPr>
        <w:t>Main Manuscript for</w:t>
      </w:r>
    </w:p>
    <w:p w14:paraId="25F589C5" w14:textId="77777777" w:rsidR="007150DC" w:rsidRPr="00E6133D" w:rsidRDefault="007150DC" w:rsidP="007150DC">
      <w:pPr>
        <w:rPr>
          <w:rFonts w:ascii="Arial" w:hAnsi="Arial" w:cs="Arial"/>
          <w:sz w:val="20"/>
          <w:szCs w:val="20"/>
        </w:rPr>
      </w:pPr>
      <w:r w:rsidRPr="00B56BFD">
        <w:rPr>
          <w:rFonts w:ascii="Arial" w:hAnsi="Arial" w:cs="Arial"/>
          <w:sz w:val="28"/>
          <w:szCs w:val="28"/>
        </w:rPr>
        <w:t>The Effect of Strabismus and Anisometropia on the Development of Amblyopia in Synaptic Plasticity Models</w:t>
      </w:r>
      <w:r w:rsidRPr="00E6133D">
        <w:rPr>
          <w:rFonts w:ascii="Arial" w:hAnsi="Arial" w:cs="Arial"/>
          <w:sz w:val="20"/>
          <w:szCs w:val="20"/>
        </w:rPr>
        <w:t>.</w:t>
      </w:r>
    </w:p>
    <w:p w14:paraId="57B315B8" w14:textId="77777777" w:rsidR="007150DC" w:rsidRDefault="007150DC" w:rsidP="007150DC">
      <w:pPr>
        <w:rPr>
          <w:rFonts w:ascii="Arial" w:hAnsi="Arial" w:cs="Arial"/>
          <w:sz w:val="20"/>
          <w:szCs w:val="20"/>
        </w:rPr>
      </w:pPr>
      <w:r w:rsidRPr="00B56BFD">
        <w:rPr>
          <w:rFonts w:ascii="Arial" w:hAnsi="Arial" w:cs="Arial"/>
          <w:sz w:val="20"/>
          <w:szCs w:val="20"/>
        </w:rPr>
        <w:t>Brian S. Blais</w:t>
      </w:r>
      <w:r w:rsidRPr="00B56BFD">
        <w:rPr>
          <w:rFonts w:ascii="Arial" w:hAnsi="Arial" w:cs="Arial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  <w:vertAlign w:val="superscript"/>
        </w:rPr>
        <w:t>*</w:t>
      </w:r>
      <w:r>
        <w:rPr>
          <w:rFonts w:ascii="Arial" w:hAnsi="Arial" w:cs="Arial"/>
          <w:sz w:val="20"/>
          <w:szCs w:val="20"/>
        </w:rPr>
        <w:t xml:space="preserve"> and </w:t>
      </w:r>
      <w:r w:rsidRPr="00B56BFD">
        <w:rPr>
          <w:rFonts w:ascii="Arial" w:hAnsi="Arial" w:cs="Arial"/>
          <w:sz w:val="20"/>
          <w:szCs w:val="20"/>
        </w:rPr>
        <w:t xml:space="preserve">Eric </w:t>
      </w:r>
      <w:r>
        <w:rPr>
          <w:rFonts w:ascii="Arial" w:hAnsi="Arial" w:cs="Arial"/>
          <w:sz w:val="20"/>
          <w:szCs w:val="20"/>
        </w:rPr>
        <w:t xml:space="preserve">D. </w:t>
      </w:r>
      <w:r w:rsidRPr="00B56BFD">
        <w:rPr>
          <w:rFonts w:ascii="Arial" w:hAnsi="Arial" w:cs="Arial"/>
          <w:sz w:val="20"/>
          <w:szCs w:val="20"/>
        </w:rPr>
        <w:t>Gaier</w:t>
      </w:r>
      <w:r w:rsidRPr="00B56BFD">
        <w:rPr>
          <w:rFonts w:ascii="Arial" w:hAnsi="Arial" w:cs="Arial"/>
          <w:sz w:val="20"/>
          <w:szCs w:val="20"/>
          <w:vertAlign w:val="superscript"/>
        </w:rPr>
        <w:t>2,3</w:t>
      </w:r>
    </w:p>
    <w:p w14:paraId="0C5514CE" w14:textId="77777777" w:rsidR="007150DC" w:rsidRDefault="007150DC" w:rsidP="007150DC">
      <w:pPr>
        <w:rPr>
          <w:rFonts w:ascii="Arial" w:hAnsi="Arial" w:cs="Arial"/>
          <w:sz w:val="20"/>
          <w:szCs w:val="20"/>
        </w:rPr>
      </w:pPr>
      <w:r w:rsidRPr="00B56BFD">
        <w:rPr>
          <w:rFonts w:ascii="Arial" w:hAnsi="Arial" w:cs="Arial"/>
          <w:sz w:val="20"/>
          <w:szCs w:val="20"/>
          <w:vertAlign w:val="superscript"/>
        </w:rPr>
        <w:t>1</w:t>
      </w:r>
      <w:r w:rsidRPr="00B56BFD">
        <w:rPr>
          <w:rFonts w:ascii="Arial" w:hAnsi="Arial" w:cs="Arial"/>
          <w:sz w:val="20"/>
          <w:szCs w:val="20"/>
        </w:rPr>
        <w:t>Department of Biological and Biomedical Sciences, Bryant University</w:t>
      </w:r>
    </w:p>
    <w:p w14:paraId="370BD7F6" w14:textId="77777777" w:rsidR="007150DC" w:rsidRDefault="007150DC" w:rsidP="007150DC">
      <w:pPr>
        <w:rPr>
          <w:rFonts w:ascii="Arial" w:hAnsi="Arial" w:cs="Arial"/>
          <w:sz w:val="20"/>
          <w:szCs w:val="20"/>
        </w:rPr>
      </w:pPr>
      <w:r w:rsidRPr="00B56BFD">
        <w:rPr>
          <w:rFonts w:ascii="Arial" w:hAnsi="Arial" w:cs="Arial"/>
          <w:sz w:val="20"/>
          <w:szCs w:val="20"/>
          <w:vertAlign w:val="superscript"/>
        </w:rPr>
        <w:t>2</w:t>
      </w:r>
      <w:r w:rsidRPr="00B56BFD">
        <w:rPr>
          <w:rFonts w:ascii="Arial" w:hAnsi="Arial" w:cs="Arial"/>
          <w:sz w:val="20"/>
          <w:szCs w:val="20"/>
        </w:rPr>
        <w:t xml:space="preserve">Department of Ophthalmology, Boston Children's Hospital, Harvard Medical School </w:t>
      </w:r>
    </w:p>
    <w:p w14:paraId="5C68C9E3" w14:textId="77777777" w:rsidR="007150DC" w:rsidRPr="00E6133D" w:rsidRDefault="007150DC" w:rsidP="007150DC">
      <w:pPr>
        <w:rPr>
          <w:rFonts w:ascii="Arial" w:hAnsi="Arial" w:cs="Arial"/>
          <w:sz w:val="20"/>
          <w:szCs w:val="20"/>
        </w:rPr>
      </w:pPr>
      <w:r w:rsidRPr="00B56BFD">
        <w:rPr>
          <w:rFonts w:ascii="Arial" w:hAnsi="Arial" w:cs="Arial"/>
          <w:sz w:val="20"/>
          <w:szCs w:val="20"/>
          <w:vertAlign w:val="superscript"/>
        </w:rPr>
        <w:t>3</w:t>
      </w:r>
      <w:r w:rsidRPr="00B56BFD">
        <w:rPr>
          <w:rFonts w:ascii="Arial" w:hAnsi="Arial" w:cs="Arial"/>
          <w:sz w:val="20"/>
          <w:szCs w:val="20"/>
        </w:rPr>
        <w:t>Picower Institute for Learning and Memory, Massachusetts Institute of Technology</w:t>
      </w:r>
      <w:r w:rsidRPr="00B56BFD" w:rsidDel="00212E16">
        <w:rPr>
          <w:rFonts w:ascii="Arial" w:hAnsi="Arial" w:cs="Arial"/>
          <w:sz w:val="20"/>
          <w:szCs w:val="20"/>
        </w:rPr>
        <w:t xml:space="preserve"> </w:t>
      </w:r>
    </w:p>
    <w:p w14:paraId="3B15FB48" w14:textId="77777777" w:rsidR="007150DC" w:rsidRPr="00F649EE" w:rsidRDefault="007150DC" w:rsidP="007150DC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*</w:t>
      </w:r>
      <w:r w:rsidRPr="00B56BFD">
        <w:rPr>
          <w:rFonts w:ascii="Arial" w:hAnsi="Arial" w:cs="Arial"/>
          <w:sz w:val="20"/>
          <w:szCs w:val="20"/>
        </w:rPr>
        <w:t>Brian S. Blais</w:t>
      </w:r>
    </w:p>
    <w:p w14:paraId="5555CF9F" w14:textId="77777777" w:rsidR="007150DC" w:rsidRPr="00623869" w:rsidRDefault="007150DC" w:rsidP="007150DC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b/>
          <w:sz w:val="20"/>
          <w:szCs w:val="20"/>
        </w:rPr>
        <w:t xml:space="preserve">Email: </w:t>
      </w:r>
      <w:r w:rsidRPr="00623869">
        <w:rPr>
          <w:rFonts w:ascii="Arial" w:hAnsi="Arial" w:cs="Arial"/>
          <w:sz w:val="20"/>
          <w:szCs w:val="20"/>
        </w:rPr>
        <w:t xml:space="preserve"> </w:t>
      </w:r>
      <w:hyperlink r:id="rId13">
        <w:r>
          <w:rPr>
            <w:rFonts w:ascii="Arial" w:hAnsi="Arial" w:cs="Arial"/>
            <w:sz w:val="20"/>
            <w:szCs w:val="20"/>
          </w:rPr>
          <w:t>bblais@bryant.edu</w:t>
        </w:r>
      </w:hyperlink>
    </w:p>
    <w:p w14:paraId="580AF821" w14:textId="77777777" w:rsidR="007150DC" w:rsidRDefault="007150DC" w:rsidP="007150DC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sz w:val="20"/>
          <w:szCs w:val="20"/>
        </w:rPr>
        <w:t>PNAS strongly encourages authors to supply an </w:t>
      </w:r>
      <w:hyperlink r:id="rId14" w:history="1">
        <w:r w:rsidRPr="00623869">
          <w:rPr>
            <w:rStyle w:val="Hyperlink"/>
            <w:rFonts w:ascii="Arial" w:hAnsi="Arial" w:cs="Arial"/>
            <w:sz w:val="20"/>
            <w:szCs w:val="20"/>
          </w:rPr>
          <w:t>ORCID identifier</w:t>
        </w:r>
      </w:hyperlink>
      <w:r w:rsidRPr="00623869">
        <w:rPr>
          <w:rFonts w:ascii="Arial" w:hAnsi="Arial" w:cs="Arial"/>
          <w:sz w:val="20"/>
          <w:szCs w:val="20"/>
        </w:rPr>
        <w:t xml:space="preserve"> for each author. Do not include ORCIDs in the manuscript file; individual authors must link their ORCID account to their PNAS account at </w:t>
      </w:r>
      <w:hyperlink r:id="rId15" w:history="1">
        <w:r w:rsidRPr="00623869">
          <w:rPr>
            <w:rStyle w:val="Hyperlink"/>
            <w:rFonts w:ascii="Arial" w:hAnsi="Arial" w:cs="Arial"/>
            <w:sz w:val="20"/>
            <w:szCs w:val="20"/>
          </w:rPr>
          <w:t>www.pnascentral.org</w:t>
        </w:r>
      </w:hyperlink>
      <w:r w:rsidRPr="00623869">
        <w:rPr>
          <w:rFonts w:ascii="Arial" w:hAnsi="Arial" w:cs="Arial"/>
          <w:sz w:val="20"/>
          <w:szCs w:val="20"/>
        </w:rPr>
        <w:t>. For proper authentication, authors must provide their ORCID at submission and are not permitted to add ORCIDs on proofs.</w:t>
      </w:r>
    </w:p>
    <w:p w14:paraId="37DDDD02" w14:textId="77777777" w:rsidR="007150DC" w:rsidRPr="002A7053" w:rsidRDefault="007150DC" w:rsidP="007150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ORCID ID for EDG: </w:t>
      </w:r>
      <w:r w:rsidRPr="00212E16">
        <w:rPr>
          <w:rFonts w:ascii="Arial" w:hAnsi="Arial" w:cs="Arial"/>
          <w:sz w:val="20"/>
          <w:szCs w:val="20"/>
        </w:rPr>
        <w:t>0000-0002-2923-0024</w:t>
      </w:r>
    </w:p>
    <w:p w14:paraId="55747975" w14:textId="77777777" w:rsidR="007150DC" w:rsidRDefault="007150DC" w:rsidP="007150DC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Author Contributions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6D5FFA">
        <w:rPr>
          <w:rFonts w:ascii="Arial" w:hAnsi="Arial" w:cs="Arial"/>
          <w:sz w:val="20"/>
          <w:szCs w:val="20"/>
          <w:highlight w:val="yellow"/>
        </w:rPr>
        <w:t>Paste the author contributions here.</w:t>
      </w:r>
    </w:p>
    <w:p w14:paraId="70644E46" w14:textId="77777777" w:rsidR="007150DC" w:rsidRPr="00BB6B27" w:rsidRDefault="007150DC" w:rsidP="007150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Competing Interest Statement: </w:t>
      </w:r>
      <w:r w:rsidRPr="006D5FFA">
        <w:rPr>
          <w:rFonts w:ascii="Arial" w:hAnsi="Arial" w:cs="Arial"/>
          <w:sz w:val="20"/>
          <w:szCs w:val="20"/>
          <w:highlight w:val="yellow"/>
        </w:rPr>
        <w:t>Disclose any competing interests here.</w:t>
      </w:r>
      <w:r>
        <w:rPr>
          <w:rFonts w:ascii="Arial" w:hAnsi="Arial" w:cs="Arial"/>
          <w:sz w:val="20"/>
          <w:szCs w:val="20"/>
        </w:rPr>
        <w:t xml:space="preserve"> EDG: </w:t>
      </w:r>
      <w:proofErr w:type="spellStart"/>
      <w:r>
        <w:rPr>
          <w:rFonts w:ascii="Arial" w:hAnsi="Arial" w:cs="Arial"/>
          <w:sz w:val="20"/>
          <w:szCs w:val="20"/>
        </w:rPr>
        <w:t>Luminopia</w:t>
      </w:r>
      <w:proofErr w:type="spellEnd"/>
      <w:r>
        <w:rPr>
          <w:rFonts w:ascii="Arial" w:hAnsi="Arial" w:cs="Arial"/>
          <w:sz w:val="20"/>
          <w:szCs w:val="20"/>
        </w:rPr>
        <w:t xml:space="preserve">, Inc (Scientific advisor, equity, patent/royalties), </w:t>
      </w:r>
      <w:proofErr w:type="spellStart"/>
      <w:r>
        <w:rPr>
          <w:rFonts w:ascii="Arial" w:hAnsi="Arial" w:cs="Arial"/>
          <w:sz w:val="20"/>
          <w:szCs w:val="20"/>
        </w:rPr>
        <w:t>Neurofieldz</w:t>
      </w:r>
      <w:proofErr w:type="spellEnd"/>
      <w:r>
        <w:rPr>
          <w:rFonts w:ascii="Arial" w:hAnsi="Arial" w:cs="Arial"/>
          <w:sz w:val="20"/>
          <w:szCs w:val="20"/>
        </w:rPr>
        <w:t>, Inc. (Consultant)</w:t>
      </w:r>
    </w:p>
    <w:p w14:paraId="531BCC4A" w14:textId="77777777" w:rsidR="007150DC" w:rsidRPr="00E6133D" w:rsidRDefault="007150DC" w:rsidP="007150DC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Classification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B56BFD">
        <w:rPr>
          <w:rFonts w:ascii="Arial" w:hAnsi="Arial" w:cs="Arial"/>
          <w:sz w:val="20"/>
          <w:szCs w:val="20"/>
        </w:rPr>
        <w:t>Biological Sciences - Neuroscience</w:t>
      </w:r>
    </w:p>
    <w:p w14:paraId="6C790C45" w14:textId="77777777" w:rsidR="007150DC" w:rsidRPr="00E6133D" w:rsidRDefault="007150DC" w:rsidP="007150DC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Keywords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B56BFD">
        <w:rPr>
          <w:rFonts w:ascii="Arial" w:hAnsi="Arial" w:cs="Arial"/>
          <w:sz w:val="20"/>
          <w:szCs w:val="20"/>
        </w:rPr>
        <w:t xml:space="preserve">amblyopia, </w:t>
      </w:r>
      <w:r>
        <w:rPr>
          <w:rFonts w:ascii="Arial" w:hAnsi="Arial" w:cs="Arial"/>
          <w:sz w:val="20"/>
          <w:szCs w:val="20"/>
        </w:rPr>
        <w:t xml:space="preserve">strabismus, </w:t>
      </w:r>
      <w:r w:rsidRPr="00B56BFD">
        <w:rPr>
          <w:rFonts w:ascii="Arial" w:hAnsi="Arial" w:cs="Arial"/>
          <w:sz w:val="20"/>
          <w:szCs w:val="20"/>
        </w:rPr>
        <w:t>synaptic plasticity, vision</w:t>
      </w:r>
      <w:r>
        <w:rPr>
          <w:rFonts w:ascii="Arial" w:hAnsi="Arial" w:cs="Arial"/>
          <w:sz w:val="20"/>
          <w:szCs w:val="20"/>
        </w:rPr>
        <w:t>, visual cortex</w:t>
      </w:r>
    </w:p>
    <w:p w14:paraId="7AD8A7A7" w14:textId="77777777" w:rsidR="007150DC" w:rsidRDefault="007150DC" w:rsidP="007150DC">
      <w:pPr>
        <w:rPr>
          <w:rFonts w:ascii="Arial" w:hAnsi="Arial" w:cs="Arial"/>
          <w:b/>
          <w:sz w:val="20"/>
          <w:szCs w:val="20"/>
        </w:rPr>
      </w:pPr>
    </w:p>
    <w:p w14:paraId="64A4A3C8" w14:textId="77777777" w:rsidR="007150DC" w:rsidRPr="00E6133D" w:rsidRDefault="007150DC" w:rsidP="007150DC">
      <w:pPr>
        <w:rPr>
          <w:rFonts w:ascii="Arial" w:hAnsi="Arial" w:cs="Arial"/>
          <w:b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This PDF file includes:</w:t>
      </w:r>
    </w:p>
    <w:p w14:paraId="1B2C2213" w14:textId="77777777" w:rsidR="007150DC" w:rsidRPr="00E6133D" w:rsidRDefault="007150DC" w:rsidP="007150DC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Main Text</w:t>
      </w:r>
    </w:p>
    <w:p w14:paraId="0723F465" w14:textId="77777777" w:rsidR="007150DC" w:rsidRPr="006D5FFA" w:rsidRDefault="007150DC" w:rsidP="007150DC">
      <w:pPr>
        <w:ind w:left="720"/>
        <w:contextualSpacing/>
        <w:rPr>
          <w:rFonts w:ascii="Arial" w:hAnsi="Arial" w:cs="Arial"/>
          <w:sz w:val="20"/>
          <w:szCs w:val="20"/>
          <w:highlight w:val="yellow"/>
        </w:rPr>
      </w:pPr>
      <w:r w:rsidRPr="006D5FFA">
        <w:rPr>
          <w:rFonts w:ascii="Arial" w:hAnsi="Arial" w:cs="Arial"/>
          <w:sz w:val="20"/>
          <w:szCs w:val="20"/>
          <w:highlight w:val="yellow"/>
        </w:rPr>
        <w:t>Figures 1 to X</w:t>
      </w:r>
    </w:p>
    <w:p w14:paraId="096370BB" w14:textId="77777777" w:rsidR="007150DC" w:rsidRDefault="007150DC" w:rsidP="007150DC">
      <w:pPr>
        <w:ind w:left="720"/>
        <w:contextualSpacing/>
        <w:rPr>
          <w:rFonts w:ascii="Arial" w:hAnsi="Arial" w:cs="Arial"/>
          <w:sz w:val="20"/>
          <w:szCs w:val="20"/>
        </w:rPr>
        <w:sectPr w:rsidR="007150DC" w:rsidSect="007150DC">
          <w:type w:val="continuous"/>
          <w:pgSz w:w="12240" w:h="15840"/>
          <w:pgMar w:top="1440" w:right="1800" w:bottom="1440" w:left="1800" w:header="720" w:footer="720" w:gutter="0"/>
          <w:lnNumType w:countBy="1" w:restart="newSection"/>
          <w:cols w:space="720"/>
        </w:sectPr>
      </w:pPr>
      <w:r w:rsidRPr="006D5FFA">
        <w:rPr>
          <w:rFonts w:ascii="Arial" w:hAnsi="Arial" w:cs="Arial"/>
          <w:sz w:val="20"/>
          <w:szCs w:val="20"/>
          <w:highlight w:val="yellow"/>
        </w:rPr>
        <w:t>Tables 1 to X</w:t>
      </w:r>
    </w:p>
    <w:p w14:paraId="06589A43" w14:textId="5220C9CF" w:rsidR="00E6133D" w:rsidRPr="00474D11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</w:pPr>
    </w:p>
    <w:p w14:paraId="1022AED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bookmarkStart w:id="1" w:name="30j0zll" w:colFirst="0" w:colLast="0"/>
      <w:bookmarkStart w:id="2" w:name="1fob9te" w:colFirst="0" w:colLast="0"/>
      <w:bookmarkEnd w:id="1"/>
      <w:bookmarkEnd w:id="2"/>
      <w:r w:rsidRPr="00980C22">
        <w:rPr>
          <w:rFonts w:ascii="Arial" w:hAnsi="Arial" w:cs="Arial"/>
          <w:b/>
          <w:color w:val="000000"/>
          <w:sz w:val="20"/>
          <w:szCs w:val="20"/>
        </w:rPr>
        <w:t>Abstract</w:t>
      </w:r>
    </w:p>
    <w:p w14:paraId="1D9A584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abstract here. Please note it may not exceed 250 words. It may include up to three cited (non-numerical) references.</w:t>
      </w:r>
    </w:p>
    <w:p w14:paraId="45398465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Significance Statement</w:t>
      </w:r>
    </w:p>
    <w:p w14:paraId="4A98E00C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significance statement here. Please note that it should not exceed 120 words, but should be at least 50 words in length. It should not include any references.</w:t>
      </w:r>
    </w:p>
    <w:p w14:paraId="65D7FF8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2A72CFB6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119741A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Main Text</w:t>
      </w:r>
    </w:p>
    <w:p w14:paraId="72BE508C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A25037F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Introduction</w:t>
      </w:r>
    </w:p>
    <w:p w14:paraId="4903E3B2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5FFF55B4" w14:textId="77777777" w:rsidR="004D4800" w:rsidRP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 xml:space="preserve">The current primary treatment is described in the </w:t>
      </w:r>
      <w:r w:rsidRPr="004D4800">
        <w:rPr>
          <w:rFonts w:ascii="Arial" w:hAnsi="Arial" w:cs="Arial"/>
          <w:bCs/>
          <w:i/>
          <w:iCs/>
          <w:color w:val="000000"/>
          <w:sz w:val="20"/>
          <w:szCs w:val="20"/>
        </w:rPr>
        <w:t>Amblyopia Preferred Practice Method</w:t>
      </w:r>
      <w:r w:rsidRPr="004D4800">
        <w:rPr>
          <w:rFonts w:ascii="Arial" w:hAnsi="Arial" w:cs="Arial"/>
          <w:bCs/>
          <w:color w:val="000000"/>
          <w:sz w:val="20"/>
          <w:szCs w:val="20"/>
        </w:rPr>
        <w:t xml:space="preserve"> (D. K. Wallace et al. 2018). Treatments are divided into two broad categories, monocular and binocular treatments. Monocular treatments produce a competition between the two eyes by treating only the fellow eye to that the amblyopic eye recovers. Binocular treatments seek to stimulate both eyes in such a way that binocular mechanisms can produce a recovery in the amblyopic eye.</w:t>
      </w:r>
    </w:p>
    <w:p w14:paraId="139EBA17" w14:textId="77777777" w:rsid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bookmarkStart w:id="3" w:name="monocular-treatments"/>
    </w:p>
    <w:p w14:paraId="32E29604" w14:textId="294693BE" w:rsidR="004D4800" w:rsidRP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The most common treatment includes</w:t>
      </w:r>
    </w:p>
    <w:p w14:paraId="39A1D39F" w14:textId="77777777" w:rsidR="004D4800" w:rsidRPr="004D4800" w:rsidRDefault="004D4800" w:rsidP="004D4800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the optical correction of significant refractive errors</w:t>
      </w:r>
    </w:p>
    <w:p w14:paraId="10404F22" w14:textId="77777777" w:rsidR="004D4800" w:rsidRPr="004D4800" w:rsidRDefault="004D4800" w:rsidP="004D4800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patching the dominant eye which forces the visual input to come from only the amblyopic eye.</w:t>
      </w:r>
    </w:p>
    <w:p w14:paraId="0E289310" w14:textId="77777777" w:rsidR="004D4800" w:rsidRP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Although patching is the most common method of treatment, other methods are described including pharmacology and technology (Jonathan M. Holmes et al. 2016b; Kelly et al. 2016; Jonathan M. Holmes et al. 2016a; Li et al. 2015; Zárate and Tejedor 2007; Gao et al. 2018; Glaser et al. 2002). These include,</w:t>
      </w:r>
    </w:p>
    <w:p w14:paraId="459E79C5" w14:textId="77777777" w:rsidR="004D4800" w:rsidRPr="004D4800" w:rsidRDefault="004D4800" w:rsidP="004D4800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Pharmacological treatment with atropine drops in the fellow eye</w:t>
      </w:r>
    </w:p>
    <w:p w14:paraId="6BB253CE" w14:textId="77777777" w:rsidR="004D4800" w:rsidRP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Each of these treatments only directly applies to the fellow eye and the amblyopic eye is left untouched.</w:t>
      </w:r>
    </w:p>
    <w:p w14:paraId="6177D0B9" w14:textId="77777777" w:rsid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bookmarkStart w:id="4" w:name="binocular-treatments"/>
      <w:bookmarkEnd w:id="3"/>
    </w:p>
    <w:p w14:paraId="1C8E4B68" w14:textId="067D46C8" w:rsid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4D4800">
        <w:rPr>
          <w:rFonts w:ascii="Arial" w:hAnsi="Arial" w:cs="Arial"/>
          <w:bCs/>
          <w:color w:val="000000"/>
          <w:sz w:val="20"/>
          <w:szCs w:val="20"/>
        </w:rPr>
        <w:t>There are some treatments which are administered to both eyes, making them binocular treatments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, such as the </w:t>
      </w:r>
      <w:r w:rsidRPr="004D4800">
        <w:rPr>
          <w:rFonts w:ascii="Arial" w:hAnsi="Arial" w:cs="Arial"/>
          <w:bCs/>
          <w:color w:val="000000"/>
          <w:sz w:val="20"/>
          <w:szCs w:val="20"/>
        </w:rPr>
        <w:t xml:space="preserve">use 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of </w:t>
      </w:r>
      <w:r w:rsidRPr="004D4800">
        <w:rPr>
          <w:rFonts w:ascii="Arial" w:hAnsi="Arial" w:cs="Arial"/>
          <w:bCs/>
          <w:color w:val="000000"/>
          <w:sz w:val="20"/>
          <w:szCs w:val="20"/>
        </w:rPr>
        <w:t>virtual reality headsets(Xiao et al. 2020, 2022)</w:t>
      </w:r>
      <w:r w:rsidR="00022704">
        <w:rPr>
          <w:rFonts w:ascii="Arial" w:hAnsi="Arial" w:cs="Arial"/>
          <w:bCs/>
          <w:color w:val="000000"/>
          <w:sz w:val="20"/>
          <w:szCs w:val="20"/>
        </w:rPr>
        <w:t xml:space="preserve"> or ….</w:t>
      </w:r>
    </w:p>
    <w:p w14:paraId="4E9BE846" w14:textId="77777777" w:rsidR="00022704" w:rsidRDefault="00022704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</w:p>
    <w:p w14:paraId="0AEE620A" w14:textId="477CD15B" w:rsidR="004D4800" w:rsidRPr="004D4800" w:rsidRDefault="004D4800" w:rsidP="004D48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color w:val="000000"/>
          <w:sz w:val="20"/>
          <w:szCs w:val="20"/>
        </w:rPr>
      </w:pPr>
      <w:bookmarkStart w:id="5" w:name="mechanisms-for-amblyopia"/>
      <w:bookmarkEnd w:id="4"/>
      <w:r w:rsidRPr="004D4800">
        <w:rPr>
          <w:rFonts w:ascii="Arial" w:hAnsi="Arial" w:cs="Arial"/>
          <w:bCs/>
          <w:color w:val="000000"/>
          <w:sz w:val="20"/>
          <w:szCs w:val="20"/>
        </w:rPr>
        <w:t>Since the unequal visual input to the brain can cause alterations in the synaptic pathways leading to a disparity in ocular dominance (Birch 2013), it is important to understand the possible synaptic effects amblyopia can produce and how potential treatments will either help or hinder the recovery.</w:t>
      </w:r>
      <w:r w:rsidR="00022704">
        <w:rPr>
          <w:rFonts w:ascii="Arial" w:hAnsi="Arial" w:cs="Arial"/>
          <w:bCs/>
          <w:color w:val="000000"/>
          <w:sz w:val="20"/>
          <w:szCs w:val="20"/>
        </w:rPr>
        <w:t>(cite the other paper we’re writing)</w:t>
      </w:r>
    </w:p>
    <w:bookmarkEnd w:id="5"/>
    <w:p w14:paraId="672C223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3296EE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7903C02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Results</w:t>
      </w:r>
    </w:p>
    <w:p w14:paraId="435AD305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E5E4CCC" w14:textId="047DD6EF" w:rsidR="00E6133D" w:rsidRDefault="00E6133D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results here.</w:t>
      </w:r>
    </w:p>
    <w:p w14:paraId="52B4E9C0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785B12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4A7FBC" w14:textId="6180E063" w:rsidR="00E6133D" w:rsidRPr="00F649EE" w:rsidRDefault="00474D11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Discussion</w:t>
      </w:r>
      <w:r w:rsidR="00E6133D" w:rsidRPr="00F649EE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2212F9A2" w14:textId="77777777" w:rsidR="00980C22" w:rsidRDefault="00980C22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</w:p>
    <w:p w14:paraId="03B296D3" w14:textId="4754D30F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discussion here.</w:t>
      </w:r>
    </w:p>
    <w:p w14:paraId="7550C69C" w14:textId="77777777" w:rsidR="00E6133D" w:rsidRDefault="00E6133D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6E04416" w14:textId="77777777" w:rsidR="00980C22" w:rsidRPr="00980C22" w:rsidRDefault="00980C22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7B52A5D" w14:textId="1C31BA26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Materials and Methods</w:t>
      </w:r>
    </w:p>
    <w:p w14:paraId="3C2712AB" w14:textId="77777777" w:rsidR="00E6133D" w:rsidRPr="00F649EE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4203FEA4" w14:textId="3ABEF329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Paste your materials and methods section here.</w:t>
      </w:r>
    </w:p>
    <w:p w14:paraId="2E4CAF39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4EEAE8C9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24F14103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Acknowledgments</w:t>
      </w:r>
    </w:p>
    <w:p w14:paraId="5657C956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0D3B965" w14:textId="4A833DF1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acknowledgments here.</w:t>
      </w:r>
    </w:p>
    <w:p w14:paraId="557C004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124750D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EAB21F4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References</w:t>
      </w:r>
    </w:p>
    <w:p w14:paraId="46426A40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7CF30691" w14:textId="27EC1C6C" w:rsidR="00E6133D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Paste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your</w:t>
      </w:r>
      <w:r>
        <w:rPr>
          <w:rFonts w:ascii="Arial" w:hAnsi="Arial" w:cs="Arial"/>
          <w:color w:val="000000"/>
          <w:sz w:val="20"/>
          <w:szCs w:val="20"/>
        </w:rPr>
        <w:t xml:space="preserve"> main manuscript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references here.</w:t>
      </w:r>
      <w:r>
        <w:rPr>
          <w:rFonts w:ascii="Arial" w:hAnsi="Arial" w:cs="Arial"/>
          <w:color w:val="000000"/>
          <w:sz w:val="20"/>
          <w:szCs w:val="20"/>
        </w:rPr>
        <w:t xml:space="preserve"> They should be listed in order of citation.</w:t>
      </w:r>
    </w:p>
    <w:p w14:paraId="124FE96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EB9F0A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Example References</w:t>
      </w:r>
      <w:r w:rsidRPr="00980C22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5E522782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00719C42" w14:textId="77777777" w:rsidR="00483D1D" w:rsidRPr="00840BB2" w:rsidRDefault="00483D1D" w:rsidP="00483D1D">
      <w:pPr>
        <w:pStyle w:val="SMcaption"/>
        <w:rPr>
          <w:rFonts w:ascii="Arial" w:hAnsi="Arial" w:cs="Arial"/>
          <w:sz w:val="20"/>
        </w:rPr>
      </w:pPr>
    </w:p>
    <w:p w14:paraId="218433DF" w14:textId="77777777" w:rsidR="00483D1D" w:rsidRPr="002C667A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J.-M. Neuhaus, L. Sticher, F. Meins, Jr., T. Boller, A short C-terminal sequence is necessary and sufficient for the targeting of chitinases to the plant vacuole. </w:t>
      </w:r>
      <w:r w:rsidRPr="00797F24">
        <w:rPr>
          <w:rFonts w:ascii="Arial" w:hAnsi="Arial" w:cs="Arial"/>
          <w:i/>
          <w:color w:val="333333"/>
          <w:sz w:val="20"/>
          <w:szCs w:val="20"/>
        </w:rPr>
        <w:t xml:space="preserve">Proc. Natl. Acad. Sci. U.S.A. </w:t>
      </w:r>
      <w:r w:rsidRPr="00797F24">
        <w:rPr>
          <w:rFonts w:ascii="Arial" w:hAnsi="Arial" w:cs="Arial"/>
          <w:color w:val="333333"/>
          <w:sz w:val="20"/>
          <w:szCs w:val="20"/>
        </w:rPr>
        <w:t>88, 10362–10366 (1991).</w:t>
      </w:r>
    </w:p>
    <w:p w14:paraId="1463BD87" w14:textId="77777777" w:rsid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E. van Sebille, M. Doblin, Data from “Drift in ocean currents impacts intergenerational microbial exposure to temperature.” </w:t>
      </w:r>
      <w:proofErr w:type="spellStart"/>
      <w:r w:rsidRPr="00797F24">
        <w:rPr>
          <w:rFonts w:ascii="Arial" w:hAnsi="Arial" w:cs="Arial"/>
          <w:color w:val="333333"/>
          <w:sz w:val="20"/>
          <w:szCs w:val="20"/>
        </w:rPr>
        <w:t>Figshare</w:t>
      </w:r>
      <w:proofErr w:type="spellEnd"/>
      <w:r w:rsidRPr="00797F24">
        <w:rPr>
          <w:rFonts w:ascii="Arial" w:hAnsi="Arial" w:cs="Arial"/>
          <w:color w:val="333333"/>
          <w:sz w:val="20"/>
          <w:szCs w:val="20"/>
        </w:rPr>
        <w:t xml:space="preserve">. Available at </w:t>
      </w:r>
      <w:hyperlink r:id="rId16" w:history="1">
        <w:r w:rsidRPr="00A84F5A">
          <w:rPr>
            <w:rStyle w:val="Hyperlink"/>
            <w:rFonts w:ascii="Arial" w:hAnsi="Arial" w:cs="Arial"/>
            <w:sz w:val="20"/>
            <w:szCs w:val="20"/>
          </w:rPr>
          <w:t>https://dx.doi.org/10.6084/m9.figshare.3178534.v2. Deposited 15 April 2016</w:t>
        </w:r>
      </w:hyperlink>
      <w:r w:rsidRPr="00797F24">
        <w:rPr>
          <w:rFonts w:ascii="Arial" w:hAnsi="Arial" w:cs="Arial"/>
          <w:color w:val="333333"/>
          <w:sz w:val="20"/>
          <w:szCs w:val="20"/>
        </w:rPr>
        <w:t>.</w:t>
      </w:r>
    </w:p>
    <w:p w14:paraId="1A1A5D1D" w14:textId="4F51E8FB" w:rsidR="00E6133D" w:rsidRP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483D1D">
        <w:rPr>
          <w:rFonts w:ascii="Arial" w:hAnsi="Arial" w:cs="Arial"/>
          <w:color w:val="333333"/>
          <w:sz w:val="20"/>
        </w:rPr>
        <w:t>A. V. S. Hill, “HLA associations with malaria in Africa: Some implications for MHC evolution” in Molecular Evolution of the Major Histocompatibility Complex, J. Klein, D. Klein, Eds. (Springer, 1991), pp. 403–420.</w:t>
      </w:r>
    </w:p>
    <w:p w14:paraId="0072F1CA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4B2741A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D1CD93E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Figures and Tables</w:t>
      </w:r>
    </w:p>
    <w:p w14:paraId="289D0221" w14:textId="77777777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A676FE0" w14:textId="4C2BE32F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1.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5D3BAD94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57EF25D" w14:textId="77777777" w:rsidR="00980C22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224AD56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41A5DA9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287F6B0" w14:textId="258B878B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2.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050F83B3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F3C21A0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0E2C86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72FB426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C1ED247" w14:textId="7977448E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Table 1. </w:t>
      </w:r>
      <w:r w:rsidR="005A78D5">
        <w:rPr>
          <w:rFonts w:ascii="Arial" w:hAnsi="Arial" w:cs="Arial"/>
          <w:color w:val="000000"/>
          <w:sz w:val="20"/>
          <w:szCs w:val="20"/>
        </w:rPr>
        <w:t>Type or paste 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</w:p>
    <w:p w14:paraId="65759CCF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6C0D9D6E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</w:t>
      </w:r>
      <w:r w:rsidR="00980C22">
        <w:rPr>
          <w:rFonts w:ascii="Arial" w:hAnsi="Arial" w:cs="Arial"/>
          <w:color w:val="000000"/>
          <w:sz w:val="20"/>
          <w:szCs w:val="20"/>
        </w:rPr>
        <w:t xml:space="preserve"> here</w:t>
      </w:r>
      <w:r w:rsidRPr="00F649EE">
        <w:rPr>
          <w:rFonts w:ascii="Arial" w:hAnsi="Arial" w:cs="Arial"/>
          <w:color w:val="000000"/>
          <w:sz w:val="20"/>
          <w:szCs w:val="20"/>
        </w:rPr>
        <w:t>&gt;</w:t>
      </w:r>
    </w:p>
    <w:p w14:paraId="615D8097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B1B15F8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926A143" w14:textId="62275352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Table 2.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Type or paste </w:t>
      </w:r>
      <w:r w:rsidR="005A78D5">
        <w:rPr>
          <w:rFonts w:ascii="Arial" w:hAnsi="Arial" w:cs="Arial"/>
          <w:color w:val="000000"/>
          <w:sz w:val="20"/>
          <w:szCs w:val="20"/>
        </w:rPr>
        <w:t>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A055CD6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421FC490" w14:textId="77777777" w:rsidR="00270945" w:rsidRPr="00980C22" w:rsidRDefault="00270945">
      <w:pPr>
        <w:rPr>
          <w:rFonts w:ascii="Arial" w:hAnsi="Arial" w:cs="Arial"/>
          <w:sz w:val="20"/>
          <w:szCs w:val="20"/>
        </w:rPr>
      </w:pPr>
    </w:p>
    <w:sectPr w:rsidR="00270945" w:rsidRPr="00980C22" w:rsidSect="0040158E">
      <w:pgSz w:w="12240" w:h="15840"/>
      <w:pgMar w:top="1440" w:right="1800" w:bottom="1440" w:left="1800" w:header="720" w:footer="720" w:gutter="0"/>
      <w:lnNumType w:countBy="1" w:restart="newSectio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09FE" w14:textId="77777777" w:rsidR="004C3CE5" w:rsidRDefault="004C3CE5">
      <w:pPr>
        <w:spacing w:after="0"/>
      </w:pPr>
      <w:r>
        <w:separator/>
      </w:r>
    </w:p>
  </w:endnote>
  <w:endnote w:type="continuationSeparator" w:id="0">
    <w:p w14:paraId="7515129E" w14:textId="77777777" w:rsidR="004C3CE5" w:rsidRDefault="004C3C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44FA" w14:textId="1FB46D1A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27BE">
      <w:rPr>
        <w:noProof/>
        <w:color w:val="000000"/>
      </w:rPr>
      <w:t>2</w:t>
    </w:r>
    <w:r>
      <w:rPr>
        <w:color w:val="000000"/>
      </w:rPr>
      <w:fldChar w:fldCharType="end"/>
    </w:r>
  </w:p>
  <w:p w14:paraId="5346F214" w14:textId="77777777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1A33" w14:textId="77777777" w:rsidR="004C3CE5" w:rsidRDefault="004C3CE5">
      <w:pPr>
        <w:spacing w:after="0"/>
      </w:pPr>
      <w:r>
        <w:separator/>
      </w:r>
    </w:p>
  </w:footnote>
  <w:footnote w:type="continuationSeparator" w:id="0">
    <w:p w14:paraId="0D5D3A06" w14:textId="77777777" w:rsidR="004C3CE5" w:rsidRDefault="004C3C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4CCF" w14:textId="77777777" w:rsidR="00E6133D" w:rsidRDefault="00E6133D">
    <w:pPr>
      <w:jc w:val="right"/>
      <w:rPr>
        <w:sz w:val="20"/>
        <w:szCs w:val="20"/>
      </w:rPr>
    </w:pPr>
  </w:p>
  <w:p w14:paraId="186F9857" w14:textId="77777777" w:rsidR="00E6133D" w:rsidRDefault="00E613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35A458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A99413"/>
    <w:multiLevelType w:val="multilevel"/>
    <w:tmpl w:val="6FCEB92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4"/>
    <w:multiLevelType w:val="multilevel"/>
    <w:tmpl w:val="EFF2B8C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191141">
    <w:abstractNumId w:val="3"/>
  </w:num>
  <w:num w:numId="2" w16cid:durableId="1391491802">
    <w:abstractNumId w:val="4"/>
  </w:num>
  <w:num w:numId="3" w16cid:durableId="5918559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68551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40180399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D"/>
    <w:rsid w:val="00022704"/>
    <w:rsid w:val="000C3044"/>
    <w:rsid w:val="000E3957"/>
    <w:rsid w:val="00270945"/>
    <w:rsid w:val="002A7053"/>
    <w:rsid w:val="002B2848"/>
    <w:rsid w:val="00333F4D"/>
    <w:rsid w:val="003830A5"/>
    <w:rsid w:val="0040158E"/>
    <w:rsid w:val="00474D11"/>
    <w:rsid w:val="004768C8"/>
    <w:rsid w:val="00483D1D"/>
    <w:rsid w:val="004B135C"/>
    <w:rsid w:val="004C3CE5"/>
    <w:rsid w:val="004D4800"/>
    <w:rsid w:val="005A78D5"/>
    <w:rsid w:val="005C7DD7"/>
    <w:rsid w:val="00623869"/>
    <w:rsid w:val="006B5D26"/>
    <w:rsid w:val="007150DC"/>
    <w:rsid w:val="007527BE"/>
    <w:rsid w:val="007A18F0"/>
    <w:rsid w:val="008E6DB8"/>
    <w:rsid w:val="00904FBD"/>
    <w:rsid w:val="00980C22"/>
    <w:rsid w:val="009A0DF7"/>
    <w:rsid w:val="009F66BE"/>
    <w:rsid w:val="00A1401C"/>
    <w:rsid w:val="00A53343"/>
    <w:rsid w:val="00A635A9"/>
    <w:rsid w:val="00A85CC3"/>
    <w:rsid w:val="00AE60EF"/>
    <w:rsid w:val="00B30924"/>
    <w:rsid w:val="00B4169B"/>
    <w:rsid w:val="00B9147E"/>
    <w:rsid w:val="00C97AF8"/>
    <w:rsid w:val="00CB5B28"/>
    <w:rsid w:val="00DF48AE"/>
    <w:rsid w:val="00E01958"/>
    <w:rsid w:val="00E6133D"/>
    <w:rsid w:val="00F1592D"/>
    <w:rsid w:val="00F649EE"/>
    <w:rsid w:val="00F839A7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2619"/>
  <w15:chartTrackingRefBased/>
  <w15:docId w15:val="{0BACA329-D68F-41E1-8712-30BE225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3D"/>
    <w:pPr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rsid w:val="00483D1D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01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authors/submitting-your-manuscript" TargetMode="External"/><Relationship Id="rId13" Type="http://schemas.openxmlformats.org/officeDocument/2006/relationships/hyperlink" Target="mailto:xxxxx@xxxx.xx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tif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x.doi.org/10.6084/m9.figshare.3178534.v2.%20Deposited%2015%20April%20201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pnascentral.org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pnas.org/site/authors/procedures.xhtml" TargetMode="External"/><Relationship Id="rId14" Type="http://schemas.openxmlformats.org/officeDocument/2006/relationships/hyperlink" Target="https://orcid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0275-232B-4382-BF98-8D28A50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Academies</Company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Shuler, Megan</dc:creator>
  <cp:keywords/>
  <dc:description/>
  <cp:lastModifiedBy>Brian Blais</cp:lastModifiedBy>
  <cp:revision>4</cp:revision>
  <dcterms:created xsi:type="dcterms:W3CDTF">2025-04-09T13:34:00Z</dcterms:created>
  <dcterms:modified xsi:type="dcterms:W3CDTF">2025-07-02T13:18:00Z</dcterms:modified>
</cp:coreProperties>
</file>