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to-submit-to-an-ophthalmology-journal"/>
    <w:p>
      <w:pPr>
        <w:pStyle w:val="Heading1"/>
      </w:pPr>
      <w:r>
        <w:t xml:space="preserve">To Submit to an Ophthalmology Journal</w:t>
      </w:r>
    </w:p>
    <w:p>
      <w:pPr>
        <w:pStyle w:val="FirstParagraph"/>
      </w:pPr>
      <w:r>
        <w:t xml:space="preserve">Like this paper:</w:t>
      </w:r>
    </w:p>
    <w:p>
      <w:pPr>
        <w:pStyle w:val="BodyText"/>
      </w:pPr>
      <w:r>
        <w:t xml:space="preserve">![[Pasted image 20250416113911.png]]</w:t>
      </w:r>
    </w:p>
    <w:p>
      <w:r>
        <w:pict>
          <v:rect style="width:0;height:1.5pt" o:hralign="center" o:hrstd="t" o:hr="t"/>
        </w:pict>
      </w:r>
    </w:p>
    <w:p>
      <w:pPr>
        <w:pStyle w:val="FirstParagraph"/>
      </w:pPr>
      <w:r>
        <w:rPr>
          <w:b/>
          <w:bCs/>
        </w:rPr>
        <w:t xml:space="preserve">The Effect of Strabismus and Anisometropia on the Development of Amblyopia in Synaptic Plasticity Models</w:t>
      </w:r>
    </w:p>
    <w:p>
      <w:pPr>
        <w:pStyle w:val="BodyText"/>
      </w:pPr>
      <w:r>
        <w:t xml:space="preserve">Brian S. Blais</w:t>
      </w:r>
      <m:oMath>
        <m:sSup>
          <m:e>
            <m:r>
              <m:t>​</m:t>
            </m:r>
          </m:e>
          <m:sup>
            <m:r>
              <m:t>1</m:t>
            </m:r>
            <m:r>
              <m:rPr>
                <m:sty m:val="p"/>
              </m:rPr>
              <m:t>*</m:t>
            </m:r>
          </m:sup>
        </m:sSup>
      </m:oMath>
      <w:r>
        <w:t xml:space="preserve"> </w:t>
      </w:r>
      <w:r>
        <w:t xml:space="preserve">and Eric Gaier</w:t>
      </w:r>
      <m:oMath>
        <m:sSup>
          <m:e>
            <m:r>
              <m:t>​</m:t>
            </m:r>
          </m:e>
          <m:sup>
            <m:r>
              <m:t>2</m:t>
            </m:r>
            <m:r>
              <m:rPr>
                <m:sty m:val="p"/>
              </m:rPr>
              <m:t>,</m:t>
            </m:r>
            <m:r>
              <m:t>3</m:t>
            </m:r>
          </m:sup>
        </m:sSup>
      </m:oMath>
    </w:p>
    <w:p>
      <w:pPr>
        <w:pStyle w:val="BodyText"/>
      </w:pPr>
      <m:oMath>
        <m:sSup>
          <m:e>
            <m:r>
              <m:t>​</m:t>
            </m:r>
          </m:e>
          <m:sup>
            <m:r>
              <m:t>1</m:t>
            </m:r>
          </m:sup>
        </m:sSup>
      </m:oMath>
      <w:r>
        <w:t xml:space="preserve">Department of Biological and Biomedical Sciences, Bryant University</w:t>
      </w:r>
    </w:p>
    <w:p>
      <w:pPr>
        <w:pStyle w:val="BodyText"/>
      </w:pPr>
      <m:oMath>
        <m:sSup>
          <m:e>
            <m:r>
              <m:t>​</m:t>
            </m:r>
          </m:e>
          <m:sup>
            <m:r>
              <m:t>2</m:t>
            </m:r>
          </m:sup>
        </m:sSup>
      </m:oMath>
      <w:r>
        <w:t xml:space="preserve">Picower Institute for Learning and Memory, Massachusetts Institute of Technology</w:t>
      </w:r>
    </w:p>
    <w:p>
      <w:pPr>
        <w:pStyle w:val="BodyText"/>
      </w:pPr>
      <m:oMath>
        <m:sSup>
          <m:e>
            <m:r>
              <m:t>​</m:t>
            </m:r>
          </m:e>
          <m:sup>
            <m:r>
              <m:t>3</m:t>
            </m:r>
          </m:sup>
        </m:sSup>
      </m:oMath>
      <w:r>
        <w:t xml:space="preserve">Department of Ophthalmology, Boston Children’s Hospital, Harvard Medical School</w:t>
      </w:r>
    </w:p>
    <w:p>
      <w:pPr>
        <w:pStyle w:val="BodyText"/>
      </w:pPr>
      <m:oMath>
        <m:sSup>
          <m:e>
            <m:r>
              <m:t>​</m:t>
            </m:r>
          </m:e>
          <m:sup>
            <m:r>
              <m:rPr>
                <m:sty m:val="p"/>
              </m:rPr>
              <m:t>*</m:t>
            </m:r>
          </m:sup>
        </m:sSup>
      </m:oMath>
      <w:r>
        <w:t xml:space="preserve">Brian Blais corresponding author</w:t>
      </w:r>
    </w:p>
    <w:p>
      <w:pPr>
        <w:pStyle w:val="BodyText"/>
      </w:pPr>
      <w:r>
        <w:rPr>
          <w:b/>
          <w:bCs/>
        </w:rPr>
        <w:t xml:space="preserve">Email</w:t>
      </w:r>
      <w:r>
        <w:t xml:space="preserve">: bblais@bryant.edu</w:t>
      </w:r>
    </w:p>
    <w:bookmarkStart w:id="20" w:name="abstract"/>
    <w:p>
      <w:pPr>
        <w:pStyle w:val="Heading2"/>
      </w:pPr>
      <w:r>
        <w:t xml:space="preserve">Abstract</w:t>
      </w:r>
    </w:p>
    <w:p>
      <w:pPr>
        <w:pStyle w:val="FirstParagraph"/>
      </w:pPr>
      <w:r>
        <w:t xml:space="preserve">In this work we explore the development of amblyopia from the combination of strabismus (eye misalignment) and anisometropia (unequal refractive. differences) with the process of synaptic plasticity. We introduce a natural-image binocular environment with asymmetry between the channels produced by refractive blurring, eye misalignment and eye jitter where we can compare normal visual development to deprived development. The cortical responses are simulated using a computational model of neural plasticity, the Bienenstock, Cooper, and Munro (BCM) model</w:t>
      </w:r>
      <w:r>
        <w:t xml:space="preserve">[@BCM82]</w:t>
      </w:r>
      <w:r>
        <w:t xml:space="preserve">. Simulations are performed to explore ocular dominance changes in normal development, development with strabismic and anisometropic deficits as well as treatment with corrective optics. The results show a remarkable robustness of ocular dominance to strabismic deficits where anisometropia produces strong ocular dominance shifts.</w:t>
      </w:r>
    </w:p>
    <w:p>
      <w:pPr>
        <w:pStyle w:val="BodyText"/>
      </w:pPr>
      <w:r>
        <w:rPr>
          <w:b/>
          <w:bCs/>
        </w:rPr>
        <w:t xml:space="preserve">Significance Statement</w:t>
      </w:r>
      <w:r>
        <w:t xml:space="preserve"> </w:t>
      </w:r>
      <w:r>
        <w:t xml:space="preserve">Paste your significance statement here. Please note that it should not exceed 120 words, but should be at least 50 words in length. It should not include any references.</w:t>
      </w:r>
    </w:p>
    <w:bookmarkEnd w:id="20"/>
    <w:bookmarkStart w:id="28" w:name="main-text"/>
    <w:p>
      <w:pPr>
        <w:pStyle w:val="Heading2"/>
      </w:pPr>
      <w:r>
        <w:t xml:space="preserve">Main Text</w:t>
      </w:r>
    </w:p>
    <w:bookmarkStart w:id="21" w:name="introduction"/>
    <w:p>
      <w:pPr>
        <w:pStyle w:val="Heading3"/>
      </w:pPr>
      <w:r>
        <w:t xml:space="preserve">Introduction</w:t>
      </w:r>
    </w:p>
    <w:p>
      <w:pPr>
        <w:pStyle w:val="FirstParagraph"/>
      </w:pPr>
      <w:r>
        <w:t xml:space="preserve">Some review of amblyopia.</w:t>
      </w:r>
      <w:r>
        <w:t xml:space="preserve"> </w:t>
      </w:r>
      <w:r>
        <w:t xml:space="preserve">[@thompsonNeuralPlasticityAmblyopia2021]</w:t>
      </w:r>
    </w:p>
    <w:bookmarkEnd w:id="21"/>
    <w:bookmarkStart w:id="22" w:name="results"/>
    <w:p>
      <w:pPr>
        <w:pStyle w:val="Heading3"/>
      </w:pPr>
      <w:r>
        <w:t xml:space="preserve">Results</w:t>
      </w:r>
    </w:p>
    <w:p>
      <w:pPr>
        <w:pStyle w:val="FirstParagraph"/>
      </w:pPr>
      <w:r>
        <w:t xml:space="preserve">Paste your results here.</w:t>
      </w:r>
    </w:p>
    <w:bookmarkEnd w:id="22"/>
    <w:bookmarkStart w:id="23" w:name="discussion"/>
    <w:p>
      <w:pPr>
        <w:pStyle w:val="Heading3"/>
      </w:pPr>
      <w:r>
        <w:t xml:space="preserve">Discussion</w:t>
      </w:r>
    </w:p>
    <w:p>
      <w:pPr>
        <w:pStyle w:val="FirstParagraph"/>
      </w:pPr>
      <w:r>
        <w:t xml:space="preserve">Paste your discussion here.</w:t>
      </w:r>
    </w:p>
    <w:bookmarkEnd w:id="23"/>
    <w:bookmarkStart w:id="24" w:name="materials-and-methods"/>
    <w:p>
      <w:pPr>
        <w:pStyle w:val="Heading3"/>
      </w:pPr>
      <w:r>
        <w:t xml:space="preserve">Materials and Methods</w:t>
      </w:r>
    </w:p>
    <w:p>
      <w:pPr>
        <w:pStyle w:val="FirstParagraph"/>
      </w:pPr>
      <w:r>
        <w:t xml:space="preserve">Paste your materials and methods section here.</w:t>
      </w:r>
    </w:p>
    <w:bookmarkEnd w:id="24"/>
    <w:bookmarkStart w:id="25" w:name="acknowledgments"/>
    <w:p>
      <w:pPr>
        <w:pStyle w:val="Heading3"/>
      </w:pPr>
      <w:r>
        <w:t xml:space="preserve">Acknowledgments</w:t>
      </w:r>
    </w:p>
    <w:p>
      <w:pPr>
        <w:pStyle w:val="FirstParagraph"/>
      </w:pPr>
      <w:r>
        <w:t xml:space="preserve">Paste your acknowledgments here.</w:t>
      </w:r>
    </w:p>
    <w:bookmarkEnd w:id="25"/>
    <w:bookmarkStart w:id="26" w:name="references"/>
    <w:p>
      <w:pPr>
        <w:pStyle w:val="Heading3"/>
      </w:pPr>
      <w:r>
        <w:t xml:space="preserve">References</w:t>
      </w:r>
    </w:p>
    <w:p>
      <w:pPr>
        <w:pStyle w:val="FirstParagraph"/>
      </w:pPr>
      <w:r>
        <w:t xml:space="preserve">Paste your main manuscript references here. They should be</w:t>
      </w:r>
      <w:r>
        <w:t xml:space="preserve"> </w:t>
      </w:r>
      <w:r>
        <w:rPr>
          <w:b/>
          <w:bCs/>
        </w:rPr>
        <w:t xml:space="preserve">listed in order of citation</w:t>
      </w:r>
      <w:r>
        <w:t xml:space="preserve">.</w:t>
      </w:r>
    </w:p>
    <w:p>
      <w:pPr>
        <w:pStyle w:val="BodyText"/>
      </w:pPr>
      <w:r>
        <w:t xml:space="preserve">Example References:</w:t>
      </w:r>
    </w:p>
    <w:p>
      <w:pPr>
        <w:pStyle w:val="Compact"/>
        <w:numPr>
          <w:ilvl w:val="0"/>
          <w:numId w:val="1001"/>
        </w:numPr>
      </w:pPr>
      <w:r>
        <w:t xml:space="preserve">J.-M. Neuhaus, L. Sticher, F. Meins, Jr., T. Boller, A short C-terminal sequence is necessary and sufficient for the targeting of chitinases to the plant vacuole. Proc. Natl. Acad. Sci. U.S.A. 88, 10362-10366 (1991).</w:t>
      </w:r>
    </w:p>
    <w:p>
      <w:pPr>
        <w:pStyle w:val="Compact"/>
        <w:numPr>
          <w:ilvl w:val="0"/>
          <w:numId w:val="1001"/>
        </w:numPr>
      </w:pPr>
      <w:r>
        <w:t xml:space="preserve">E. van Sebille, M. Doblin, Data from</w:t>
      </w:r>
      <w:r>
        <w:t xml:space="preserve"> </w:t>
      </w:r>
      <w:r>
        <w:t xml:space="preserve">“Drift in ocean currents impacts intergenerational microbial exposure to temperature.”</w:t>
      </w:r>
      <w:r>
        <w:t xml:space="preserve"> </w:t>
      </w:r>
      <w:r>
        <w:t xml:space="preserve">Figshare. Available at https://dx.doi.org/10.6084/m9.figshare.3178534.v2. Deposited 15 April 2016.</w:t>
      </w:r>
    </w:p>
    <w:p>
      <w:pPr>
        <w:pStyle w:val="Compact"/>
        <w:numPr>
          <w:ilvl w:val="0"/>
          <w:numId w:val="1001"/>
        </w:numPr>
      </w:pPr>
      <w:r>
        <w:t xml:space="preserve">A. V. S. Hill,</w:t>
      </w:r>
      <w:r>
        <w:t xml:space="preserve"> </w:t>
      </w:r>
      <w:r>
        <w:t xml:space="preserve">“HLA associations with malaria in Africa: Some implications for MHC evolution”</w:t>
      </w:r>
      <w:r>
        <w:t xml:space="preserve"> </w:t>
      </w:r>
      <w:r>
        <w:t xml:space="preserve">in Molecular Evolution of the Major Histocompatibility Complex, J. Klein, D. Klein, Eds. (Springer, 1991), pp. 403-420.</w:t>
      </w:r>
    </w:p>
    <w:bookmarkEnd w:id="26"/>
    <w:bookmarkStart w:id="27" w:name="figures-and-tables"/>
    <w:p>
      <w:pPr>
        <w:pStyle w:val="Heading3"/>
      </w:pPr>
      <w:r>
        <w:t xml:space="preserve">Figures and Tables</w:t>
      </w:r>
    </w:p>
    <w:p>
      <w:pPr>
        <w:pStyle w:val="FirstParagraph"/>
      </w:pPr>
      <w:r>
        <w:rPr>
          <w:b/>
          <w:bCs/>
        </w:rPr>
        <w:t xml:space="preserve">Figure 1.</w:t>
      </w:r>
    </w:p>
    <w:p>
      <w:pPr>
        <w:pStyle w:val="BodyText"/>
      </w:pPr>
    </w:p>
    <w:p>
      <w:pPr>
        <w:pStyle w:val="BodyText"/>
      </w:pPr>
      <w:r>
        <w:rPr>
          <w:b/>
          <w:bCs/>
        </w:rPr>
        <w:t xml:space="preserve">Figure 2.</w:t>
      </w:r>
      <w:r>
        <w:t xml:space="preserve"> </w:t>
      </w:r>
      <w:r>
        <w:t xml:space="preserve">Type or paste legend here. Paste figure above the legend.</w:t>
      </w:r>
    </w:p>
    <w:p>
      <w:pPr>
        <w:pStyle w:val="BodyText"/>
      </w:pPr>
    </w:p>
    <w:p>
      <w:pPr>
        <w:pStyle w:val="BodyText"/>
      </w:pPr>
      <w:r>
        <w:rPr>
          <w:b/>
          <w:bCs/>
        </w:rPr>
        <w:t xml:space="preserve">Table 1.</w:t>
      </w:r>
      <w:r>
        <w:t xml:space="preserve"> </w:t>
      </w:r>
      <w:r>
        <w:t xml:space="preserve">Type or paste table title here. Paste table below the title.</w:t>
      </w:r>
    </w:p>
    <w:p>
      <w:pPr>
        <w:pStyle w:val="BodyText"/>
      </w:pPr>
    </w:p>
    <w:p>
      <w:pPr>
        <w:pStyle w:val="BodyText"/>
      </w:pPr>
      <w:r>
        <w:rPr>
          <w:b/>
          <w:bCs/>
        </w:rPr>
        <w:t xml:space="preserve">Table 2.</w:t>
      </w:r>
      <w:r>
        <w:t xml:space="preserve"> </w:t>
      </w:r>
      <w:r>
        <w:t xml:space="preserve">Type or paste table title here. Paste table below the title.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2025-04-25T14:11:19Z</dcterms:created>
  <dcterms:modified xsi:type="dcterms:W3CDTF">2025-04-25T14:11:19Z</dcterms:modified>
</cp:coreProperties>
</file>

<file path=docProps/custom.xml><?xml version="1.0" encoding="utf-8"?>
<Properties xmlns="http://schemas.openxmlformats.org/officeDocument/2006/custom-properties" xmlns:vt="http://schemas.openxmlformats.org/officeDocument/2006/docPropsVTypes"/>
</file>