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B12A" w14:textId="0FB52E73" w:rsidR="00EF0B64" w:rsidRPr="00A70CCE" w:rsidRDefault="00B074DC" w:rsidP="00B074DC">
      <w:pPr>
        <w:jc w:val="center"/>
        <w:rPr>
          <w:sz w:val="32"/>
          <w:szCs w:val="32"/>
          <w:u w:val="single"/>
        </w:rPr>
      </w:pPr>
      <w:r w:rsidRPr="00A70CCE">
        <w:rPr>
          <w:sz w:val="32"/>
          <w:szCs w:val="32"/>
          <w:u w:val="single"/>
        </w:rPr>
        <w:t>S</w:t>
      </w:r>
      <w:r w:rsidR="00EE6F34" w:rsidRPr="00A70CCE">
        <w:rPr>
          <w:sz w:val="32"/>
          <w:szCs w:val="32"/>
          <w:u w:val="single"/>
        </w:rPr>
        <w:t xml:space="preserve">eeking </w:t>
      </w:r>
      <w:r w:rsidRPr="00A70CCE">
        <w:rPr>
          <w:sz w:val="32"/>
          <w:szCs w:val="32"/>
          <w:u w:val="single"/>
        </w:rPr>
        <w:t>H</w:t>
      </w:r>
      <w:r w:rsidR="00EE6F34" w:rsidRPr="00A70CCE">
        <w:rPr>
          <w:sz w:val="32"/>
          <w:szCs w:val="32"/>
          <w:u w:val="single"/>
        </w:rPr>
        <w:t>elp</w:t>
      </w:r>
      <w:r w:rsidR="00A70CCE" w:rsidRPr="00A70CCE">
        <w:rPr>
          <w:sz w:val="32"/>
          <w:szCs w:val="32"/>
          <w:u w:val="single"/>
        </w:rPr>
        <w:t xml:space="preserve"> in R</w:t>
      </w:r>
    </w:p>
    <w:p w14:paraId="34C3A627" w14:textId="08F6DDDF" w:rsidR="00A70CCE" w:rsidRPr="00B074DC" w:rsidRDefault="00A70CCE" w:rsidP="00B074DC">
      <w:pPr>
        <w:jc w:val="center"/>
        <w:rPr>
          <w:u w:val="single"/>
        </w:rPr>
      </w:pPr>
      <w:r>
        <w:rPr>
          <w:u w:val="single"/>
        </w:rPr>
        <w:t>Holly Tibble</w:t>
      </w:r>
    </w:p>
    <w:p w14:paraId="13DBC7F5" w14:textId="77777777" w:rsidR="00A5437E" w:rsidRDefault="00A5437E" w:rsidP="00060A54">
      <w:pPr>
        <w:jc w:val="both"/>
      </w:pPr>
    </w:p>
    <w:p w14:paraId="381B0C34" w14:textId="4F7342F0" w:rsidR="00EF0B64" w:rsidRDefault="00EF0B64" w:rsidP="00060A54">
      <w:pPr>
        <w:jc w:val="both"/>
      </w:pPr>
      <w:r w:rsidRPr="00060A54">
        <w:t>One of the most useful skills that you can learn when starting to code is how and where to get help.  It doesn’t matter how long you’ve been coding for</w:t>
      </w:r>
      <w:r w:rsidR="00172868">
        <w:t>;</w:t>
      </w:r>
      <w:r w:rsidR="00172868" w:rsidRPr="00060A54">
        <w:t xml:space="preserve"> </w:t>
      </w:r>
      <w:r w:rsidRPr="00060A54">
        <w:t xml:space="preserve">there are always going to be times when you don’t know how to do something.  Knowing what is it that you don’t know is the first step.   In this </w:t>
      </w:r>
      <w:r w:rsidR="00493740">
        <w:t>sub</w:t>
      </w:r>
      <w:r w:rsidRPr="00060A54">
        <w:t xml:space="preserve">topic, </w:t>
      </w:r>
      <w:r w:rsidR="00C76B65">
        <w:t xml:space="preserve">we </w:t>
      </w:r>
      <w:r w:rsidR="00172868">
        <w:t>will</w:t>
      </w:r>
      <w:r w:rsidRPr="00060A54">
        <w:t xml:space="preserve"> review some of the keywords that will be helpful when searching online for guidance, overview some of the best places to look, and show you some useful resources to bookmark and download for reference.  </w:t>
      </w:r>
    </w:p>
    <w:p w14:paraId="196F4B44" w14:textId="77777777" w:rsidR="00B80160" w:rsidRDefault="00B80160" w:rsidP="00060A54">
      <w:pPr>
        <w:jc w:val="both"/>
      </w:pPr>
    </w:p>
    <w:p w14:paraId="5A74C9A0" w14:textId="77777777" w:rsidR="008E207D" w:rsidRPr="00A70CCE" w:rsidRDefault="008E207D" w:rsidP="008E207D">
      <w:pPr>
        <w:rPr>
          <w:b/>
          <w:bCs/>
        </w:rPr>
      </w:pPr>
      <w:r w:rsidRPr="00A70CCE">
        <w:rPr>
          <w:b/>
          <w:bCs/>
        </w:rPr>
        <w:t>R built-in help function</w:t>
      </w:r>
    </w:p>
    <w:p w14:paraId="013B4939" w14:textId="4B5E88CA" w:rsidR="008E207D" w:rsidRPr="00B80160" w:rsidRDefault="00AA0DF2" w:rsidP="00A542B2">
      <w:pPr>
        <w:jc w:val="both"/>
      </w:pPr>
      <w:r w:rsidRPr="00B80160">
        <w:t>If you already know what function you want to use</w:t>
      </w:r>
      <w:r w:rsidR="00172868">
        <w:t xml:space="preserve"> but</w:t>
      </w:r>
      <w:r w:rsidRPr="00B80160">
        <w:t xml:space="preserve"> don’t know how to use it, the built-in R helper is here!  By typing</w:t>
      </w:r>
      <w:r w:rsidR="006870EF">
        <w:t xml:space="preserve"> </w:t>
      </w:r>
      <w:r w:rsidR="00172868">
        <w:t>‘</w:t>
      </w:r>
      <w:r w:rsidRPr="00B80160">
        <w:t>?</w:t>
      </w:r>
      <w:r w:rsidR="00172868">
        <w:t>’</w:t>
      </w:r>
      <w:r w:rsidRPr="00B80160">
        <w:t xml:space="preserve"> and then the name of the function right into the console (the bit where the results come out) it opens up the help page on that function in the help window on the right. </w:t>
      </w:r>
      <w:r w:rsidR="00172868">
        <w:t>So, f</w:t>
      </w:r>
      <w:r w:rsidRPr="00B80160">
        <w:t>or example, if you want to know about the head function, which shows you the first ten rows of the data in the console, you type ?head.</w:t>
      </w:r>
    </w:p>
    <w:p w14:paraId="48878737" w14:textId="77777777" w:rsidR="00AA0DF2" w:rsidRPr="00B80160" w:rsidRDefault="00AA0DF2" w:rsidP="008E207D"/>
    <w:p w14:paraId="15712434" w14:textId="77777777" w:rsidR="006870EF" w:rsidRDefault="006870EF" w:rsidP="008E207D">
      <w:r w:rsidRPr="006870EF">
        <w:rPr>
          <w:noProof/>
          <w:lang w:eastAsia="en-GB"/>
        </w:rPr>
        <w:drawing>
          <wp:inline distT="0" distB="0" distL="0" distR="0" wp14:anchorId="2EED62BB" wp14:editId="09403696">
            <wp:extent cx="1638300" cy="12446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5"/>
                    <a:srcRect b="20968"/>
                    <a:stretch/>
                  </pic:blipFill>
                  <pic:spPr bwMode="auto">
                    <a:xfrm>
                      <a:off x="0" y="0"/>
                      <a:ext cx="1638300" cy="1244600"/>
                    </a:xfrm>
                    <a:prstGeom prst="rect">
                      <a:avLst/>
                    </a:prstGeom>
                    <a:ln>
                      <a:noFill/>
                    </a:ln>
                    <a:extLst>
                      <a:ext uri="{53640926-AAD7-44D8-BBD7-CCE9431645EC}">
                        <a14:shadowObscured xmlns:a14="http://schemas.microsoft.com/office/drawing/2010/main"/>
                      </a:ext>
                    </a:extLst>
                  </pic:spPr>
                </pic:pic>
              </a:graphicData>
            </a:graphic>
          </wp:inline>
        </w:drawing>
      </w:r>
    </w:p>
    <w:p w14:paraId="365949EF" w14:textId="77777777" w:rsidR="006870EF" w:rsidRDefault="006870EF" w:rsidP="008E207D"/>
    <w:p w14:paraId="5AB0B9B5" w14:textId="71D0C2C3" w:rsidR="00A542B2" w:rsidRPr="00B80160" w:rsidRDefault="006870EF" w:rsidP="008E207D">
      <w:r w:rsidRPr="006870EF">
        <w:rPr>
          <w:noProof/>
          <w:lang w:eastAsia="en-GB"/>
        </w:rPr>
        <w:drawing>
          <wp:inline distT="0" distB="0" distL="0" distR="0" wp14:anchorId="70CCB54A" wp14:editId="0A867022">
            <wp:extent cx="4576475" cy="40894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stretch>
                      <a:fillRect/>
                    </a:stretch>
                  </pic:blipFill>
                  <pic:spPr>
                    <a:xfrm>
                      <a:off x="0" y="0"/>
                      <a:ext cx="4580256" cy="4092779"/>
                    </a:xfrm>
                    <a:prstGeom prst="rect">
                      <a:avLst/>
                    </a:prstGeom>
                  </pic:spPr>
                </pic:pic>
              </a:graphicData>
            </a:graphic>
          </wp:inline>
        </w:drawing>
      </w:r>
    </w:p>
    <w:p w14:paraId="467B59E2" w14:textId="4334E7EC" w:rsidR="00A542B2" w:rsidRPr="00B80160" w:rsidRDefault="00A542B2" w:rsidP="008E207D"/>
    <w:p w14:paraId="5FB20ECA" w14:textId="37950BE3" w:rsidR="00A542B2" w:rsidRDefault="00A542B2" w:rsidP="00A542B2">
      <w:pPr>
        <w:jc w:val="both"/>
      </w:pPr>
      <w:r w:rsidRPr="00B80160">
        <w:t xml:space="preserve">The help window will list the different arguments of the function (the things you can write inside the brackets), which for head() are the name of the dataset, the number of rows to display, </w:t>
      </w:r>
      <w:r w:rsidR="00B80160" w:rsidRPr="00B80160">
        <w:t xml:space="preserve">and a few others </w:t>
      </w:r>
      <w:r w:rsidR="00172868">
        <w:t>that</w:t>
      </w:r>
      <w:r w:rsidR="00172868" w:rsidRPr="00B80160">
        <w:t xml:space="preserve"> </w:t>
      </w:r>
      <w:r w:rsidR="00B80160" w:rsidRPr="00B80160">
        <w:t xml:space="preserve">are less used.  </w:t>
      </w:r>
      <w:r w:rsidR="00F503B5">
        <w:t>S</w:t>
      </w:r>
      <w:r w:rsidR="00B80160" w:rsidRPr="00B80160">
        <w:t xml:space="preserve">ome reproducible examples </w:t>
      </w:r>
      <w:r w:rsidR="00F503B5">
        <w:t xml:space="preserve">are also </w:t>
      </w:r>
      <w:r w:rsidR="00B80160" w:rsidRPr="00B80160">
        <w:t>at the bottom i</w:t>
      </w:r>
      <w:r w:rsidR="00172868">
        <w:t>f</w:t>
      </w:r>
      <w:r w:rsidR="00B80160" w:rsidRPr="00B80160">
        <w:t xml:space="preserve"> more clarification is needed (which is often useful for more complicated functions).  </w:t>
      </w:r>
    </w:p>
    <w:p w14:paraId="3C3B9CF3" w14:textId="5600FB6E" w:rsidR="00FA7774" w:rsidRDefault="00FA7774" w:rsidP="00A542B2">
      <w:pPr>
        <w:jc w:val="both"/>
      </w:pPr>
    </w:p>
    <w:p w14:paraId="7EBA8D0A" w14:textId="52EFC2BB" w:rsidR="00FA7774" w:rsidRPr="00B80160" w:rsidRDefault="00FA7774" w:rsidP="00A542B2">
      <w:pPr>
        <w:jc w:val="both"/>
      </w:pPr>
      <w:r>
        <w:t xml:space="preserve">It’s worth noting that the help window will only display if you have already loaded the necessary package. </w:t>
      </w:r>
      <w:r w:rsidR="00172868">
        <w:t>Alternatively</w:t>
      </w:r>
      <w:r>
        <w:t>, you can use ??</w:t>
      </w:r>
      <w:proofErr w:type="spellStart"/>
      <w:r>
        <w:t>function_name</w:t>
      </w:r>
      <w:proofErr w:type="spellEnd"/>
      <w:r>
        <w:t xml:space="preserve"> to search through all functions matching that name in any published package</w:t>
      </w:r>
      <w:r w:rsidR="00172868">
        <w:t>.</w:t>
      </w:r>
      <w:r>
        <w:t xml:space="preserve"> </w:t>
      </w:r>
      <w:r w:rsidR="00172868">
        <w:t>T</w:t>
      </w:r>
      <w:r>
        <w:t xml:space="preserve">here may be multiple functions with the same name in different packages.  </w:t>
      </w:r>
    </w:p>
    <w:p w14:paraId="2A928C43" w14:textId="77777777" w:rsidR="00B80160" w:rsidRPr="008E207D" w:rsidRDefault="00B80160" w:rsidP="00A542B2">
      <w:pPr>
        <w:jc w:val="both"/>
        <w:rPr>
          <w:highlight w:val="yellow"/>
        </w:rPr>
      </w:pPr>
    </w:p>
    <w:p w14:paraId="55474813" w14:textId="2AA4DC2B" w:rsidR="00EF0B64" w:rsidRDefault="00EF0B64" w:rsidP="00EF0B64">
      <w:pPr>
        <w:rPr>
          <w:highlight w:val="yellow"/>
        </w:rPr>
      </w:pPr>
    </w:p>
    <w:p w14:paraId="119F1A3E" w14:textId="689D88B9" w:rsidR="00EF0B64" w:rsidRPr="00395869" w:rsidRDefault="00EF0B64" w:rsidP="00EF0B64">
      <w:pPr>
        <w:rPr>
          <w:b/>
        </w:rPr>
      </w:pPr>
      <w:r w:rsidRPr="00395869">
        <w:rPr>
          <w:b/>
        </w:rPr>
        <w:t xml:space="preserve">Knowing </w:t>
      </w:r>
      <w:r w:rsidR="00395869">
        <w:rPr>
          <w:b/>
        </w:rPr>
        <w:t>w</w:t>
      </w:r>
      <w:r w:rsidRPr="00395869">
        <w:rPr>
          <w:b/>
        </w:rPr>
        <w:t xml:space="preserve">hat to </w:t>
      </w:r>
      <w:r w:rsidR="00395869">
        <w:rPr>
          <w:b/>
        </w:rPr>
        <w:t>a</w:t>
      </w:r>
      <w:r w:rsidRPr="00395869">
        <w:rPr>
          <w:b/>
        </w:rPr>
        <w:t>sk</w:t>
      </w:r>
      <w:r w:rsidR="00395869" w:rsidRPr="00395869">
        <w:rPr>
          <w:b/>
        </w:rPr>
        <w:t xml:space="preserve"> </w:t>
      </w:r>
    </w:p>
    <w:p w14:paraId="0E9CB85A" w14:textId="2BBDC643" w:rsidR="00EF0B64" w:rsidRDefault="00EF0B64" w:rsidP="00060A54">
      <w:pPr>
        <w:jc w:val="both"/>
      </w:pPr>
      <w:r w:rsidRPr="002A0C21">
        <w:t xml:space="preserve">When </w:t>
      </w:r>
      <w:r w:rsidR="00172868">
        <w:t xml:space="preserve">a </w:t>
      </w:r>
      <w:r w:rsidRPr="002A0C21">
        <w:t>student ask</w:t>
      </w:r>
      <w:r w:rsidR="00172868">
        <w:t>s</w:t>
      </w:r>
      <w:r w:rsidRPr="002A0C21">
        <w:t xml:space="preserve"> me for </w:t>
      </w:r>
      <w:r w:rsidR="00EA25AC" w:rsidRPr="002A0C21">
        <w:t>help,</w:t>
      </w:r>
      <w:r w:rsidRPr="002A0C21">
        <w:t xml:space="preserve"> I often hear them say they tried to Google for help, but they weren’t </w:t>
      </w:r>
      <w:r w:rsidR="007967A3" w:rsidRPr="002A0C21">
        <w:t>sure</w:t>
      </w:r>
      <w:r w:rsidRPr="002A0C21">
        <w:t xml:space="preserve"> what to ask.  Having the </w:t>
      </w:r>
      <w:r w:rsidR="00172868">
        <w:t>correc</w:t>
      </w:r>
      <w:r w:rsidR="00172868" w:rsidRPr="002A0C21">
        <w:t xml:space="preserve">t </w:t>
      </w:r>
      <w:r w:rsidRPr="002A0C21">
        <w:t xml:space="preserve">search terms can be a really important start when looking for </w:t>
      </w:r>
      <w:r w:rsidR="00060A54" w:rsidRPr="002A0C21">
        <w:t>help online, so I have compiled a list of some of the key terms you might need to describe your dilemma.</w:t>
      </w:r>
    </w:p>
    <w:p w14:paraId="18690B95" w14:textId="77777777" w:rsidR="007967A3" w:rsidRPr="002A0C21" w:rsidRDefault="007967A3" w:rsidP="00060A54">
      <w:pPr>
        <w:jc w:val="both"/>
      </w:pPr>
    </w:p>
    <w:p w14:paraId="39DE8A48" w14:textId="77777777" w:rsidR="00060A54" w:rsidRDefault="00060A54" w:rsidP="00EF0B64">
      <w:pPr>
        <w:rPr>
          <w:highlight w:val="yellow"/>
        </w:rPr>
      </w:pPr>
    </w:p>
    <w:tbl>
      <w:tblPr>
        <w:tblStyle w:val="TableGrid"/>
        <w:tblW w:w="0" w:type="auto"/>
        <w:tblLook w:val="04A0" w:firstRow="1" w:lastRow="0" w:firstColumn="1" w:lastColumn="0" w:noHBand="0" w:noVBand="1"/>
      </w:tblPr>
      <w:tblGrid>
        <w:gridCol w:w="1271"/>
        <w:gridCol w:w="7739"/>
      </w:tblGrid>
      <w:tr w:rsidR="00060A54" w:rsidRPr="00060A54" w14:paraId="4B65D5E6" w14:textId="77777777" w:rsidTr="00A70CCE">
        <w:tc>
          <w:tcPr>
            <w:tcW w:w="1271" w:type="dxa"/>
            <w:shd w:val="clear" w:color="auto" w:fill="DEEAF6" w:themeFill="accent5" w:themeFillTint="33"/>
            <w:vAlign w:val="center"/>
          </w:tcPr>
          <w:p w14:paraId="3D6D28A9" w14:textId="02F1816B" w:rsidR="00060A54" w:rsidRPr="00060A54" w:rsidRDefault="00060A54" w:rsidP="00776B45">
            <w:pPr>
              <w:rPr>
                <w:b/>
                <w:bCs/>
              </w:rPr>
            </w:pPr>
            <w:r w:rsidRPr="00060A54">
              <w:rPr>
                <w:b/>
                <w:bCs/>
              </w:rPr>
              <w:t>Term</w:t>
            </w:r>
          </w:p>
        </w:tc>
        <w:tc>
          <w:tcPr>
            <w:tcW w:w="7739" w:type="dxa"/>
            <w:shd w:val="clear" w:color="auto" w:fill="DEEAF6" w:themeFill="accent5" w:themeFillTint="33"/>
          </w:tcPr>
          <w:p w14:paraId="1FBDB217" w14:textId="3544F1DD" w:rsidR="00060A54" w:rsidRPr="00060A54" w:rsidRDefault="00060A54" w:rsidP="00EF0B64">
            <w:pPr>
              <w:rPr>
                <w:b/>
                <w:bCs/>
              </w:rPr>
            </w:pPr>
            <w:r w:rsidRPr="00060A54">
              <w:rPr>
                <w:b/>
                <w:bCs/>
              </w:rPr>
              <w:t>Meaning</w:t>
            </w:r>
          </w:p>
        </w:tc>
      </w:tr>
      <w:tr w:rsidR="00DB7F02" w:rsidRPr="00060A54" w14:paraId="4160D2A8" w14:textId="77777777" w:rsidTr="00776B45">
        <w:tc>
          <w:tcPr>
            <w:tcW w:w="1271" w:type="dxa"/>
            <w:vAlign w:val="center"/>
          </w:tcPr>
          <w:p w14:paraId="7EC74F38" w14:textId="1DB0CE40" w:rsidR="00DB7F02" w:rsidRDefault="00DB7F02" w:rsidP="00776B45">
            <w:r w:rsidRPr="00E9104E">
              <w:t>function</w:t>
            </w:r>
          </w:p>
        </w:tc>
        <w:tc>
          <w:tcPr>
            <w:tcW w:w="7739" w:type="dxa"/>
          </w:tcPr>
          <w:p w14:paraId="3F3723AF" w14:textId="04C16804" w:rsidR="00DB7F02" w:rsidRDefault="00DB7F02" w:rsidP="00172868">
            <w:r>
              <w:t xml:space="preserve">You don’t need to reinvent the wheel most of the time in R – being open source means that lots of people have already spent the time making shortcuts for you to do complicated things. </w:t>
            </w:r>
            <w:r w:rsidR="00172868">
              <w:t>So f</w:t>
            </w:r>
            <w:r w:rsidR="00E9104E">
              <w:t>or most of the things you want to do, there’ll be a function for it!</w:t>
            </w:r>
            <w:r w:rsidR="0066740C">
              <w:t xml:space="preserve">  Functions are usually denoted name() to symbolise that information </w:t>
            </w:r>
            <w:proofErr w:type="gramStart"/>
            <w:r w:rsidR="0066740C">
              <w:t>has to</w:t>
            </w:r>
            <w:proofErr w:type="gramEnd"/>
            <w:r w:rsidR="0066740C">
              <w:t xml:space="preserve"> be passed in through the brackets.  </w:t>
            </w:r>
          </w:p>
        </w:tc>
      </w:tr>
      <w:tr w:rsidR="00DB7F02" w:rsidRPr="00060A54" w14:paraId="443EEF7D" w14:textId="77777777" w:rsidTr="00776B45">
        <w:tc>
          <w:tcPr>
            <w:tcW w:w="1271" w:type="dxa"/>
            <w:vAlign w:val="center"/>
          </w:tcPr>
          <w:p w14:paraId="3C3EDB3B" w14:textId="7C3A8F0D" w:rsidR="00DB7F02" w:rsidRPr="008B07E6" w:rsidRDefault="00DB7F02" w:rsidP="00776B45">
            <w:pPr>
              <w:rPr>
                <w:highlight w:val="yellow"/>
              </w:rPr>
            </w:pPr>
            <w:r w:rsidRPr="00E9104E">
              <w:t>package</w:t>
            </w:r>
          </w:p>
        </w:tc>
        <w:tc>
          <w:tcPr>
            <w:tcW w:w="7739" w:type="dxa"/>
          </w:tcPr>
          <w:p w14:paraId="526D400C" w14:textId="0AC02172" w:rsidR="00DB7F02" w:rsidRDefault="00E9104E" w:rsidP="00172868">
            <w:r>
              <w:t>Base R is the name for the functions available in R without you having to do anything else.  Any other functions will be available from external packages</w:t>
            </w:r>
            <w:r w:rsidR="00172868">
              <w:t>,</w:t>
            </w:r>
            <w:r>
              <w:t xml:space="preserve"> which you can install (once) and load (every session).</w:t>
            </w:r>
          </w:p>
        </w:tc>
      </w:tr>
      <w:tr w:rsidR="00DB7F02" w:rsidRPr="00060A54" w14:paraId="2D3D1330" w14:textId="77777777" w:rsidTr="00776B45">
        <w:tc>
          <w:tcPr>
            <w:tcW w:w="1271" w:type="dxa"/>
            <w:vAlign w:val="center"/>
          </w:tcPr>
          <w:p w14:paraId="1CCBC594" w14:textId="33C1C0C5" w:rsidR="00DB7F02" w:rsidRPr="00060A54" w:rsidRDefault="00DB7F02" w:rsidP="00776B45">
            <w:r>
              <w:t>join</w:t>
            </w:r>
          </w:p>
        </w:tc>
        <w:tc>
          <w:tcPr>
            <w:tcW w:w="7739" w:type="dxa"/>
          </w:tcPr>
          <w:p w14:paraId="50677D41" w14:textId="5B7512F1" w:rsidR="00DB7F02" w:rsidRPr="00060A54" w:rsidRDefault="00DB7F02" w:rsidP="00172868">
            <w:r>
              <w:t xml:space="preserve">Combining two datasets – either adding more columns, more rows, or both. Joins rely on common variables, like an </w:t>
            </w:r>
            <w:r w:rsidR="00172868">
              <w:t>identity (</w:t>
            </w:r>
            <w:r>
              <w:t>ID</w:t>
            </w:r>
            <w:r w:rsidR="00172868">
              <w:t>)</w:t>
            </w:r>
            <w:r>
              <w:t xml:space="preserve"> number, or a country, etc. It can also be used to subset a dataset based on the entries in another.</w:t>
            </w:r>
          </w:p>
        </w:tc>
      </w:tr>
      <w:tr w:rsidR="00DB7F02" w:rsidRPr="00060A54" w14:paraId="7C924E37" w14:textId="77777777" w:rsidTr="00776B45">
        <w:tc>
          <w:tcPr>
            <w:tcW w:w="1271" w:type="dxa"/>
            <w:vAlign w:val="center"/>
          </w:tcPr>
          <w:p w14:paraId="24DD4BD9" w14:textId="29FED7B1" w:rsidR="00DB7F02" w:rsidRPr="008B07E6" w:rsidRDefault="00DB7F02" w:rsidP="00776B45">
            <w:pPr>
              <w:rPr>
                <w:highlight w:val="yellow"/>
              </w:rPr>
            </w:pPr>
            <w:r w:rsidRPr="00E23240">
              <w:t>bind</w:t>
            </w:r>
          </w:p>
        </w:tc>
        <w:tc>
          <w:tcPr>
            <w:tcW w:w="7739" w:type="dxa"/>
          </w:tcPr>
          <w:p w14:paraId="58B3961A" w14:textId="07CFCA8A" w:rsidR="00DB7F02" w:rsidRDefault="00DB7F02" w:rsidP="00172868">
            <w:r>
              <w:t>A bind is another way of combining datasets, but it is a little less sophisticated than a join.  Binds can combine datasets to add more rows or columns (not both at the same time)</w:t>
            </w:r>
            <w:r w:rsidR="00172868">
              <w:t>,</w:t>
            </w:r>
            <w:r>
              <w:t xml:space="preserve"> and the only requirements are that columns have the </w:t>
            </w:r>
            <w:r w:rsidR="00EA25AC">
              <w:t>na</w:t>
            </w:r>
            <w:r>
              <w:t>me names when binding rows or datasets have the same number of rows when binding columns.</w:t>
            </w:r>
          </w:p>
        </w:tc>
      </w:tr>
      <w:tr w:rsidR="00DB7F02" w:rsidRPr="00060A54" w14:paraId="05ADFA31" w14:textId="77777777" w:rsidTr="00776B45">
        <w:tc>
          <w:tcPr>
            <w:tcW w:w="1271" w:type="dxa"/>
            <w:vAlign w:val="center"/>
          </w:tcPr>
          <w:p w14:paraId="3BE2ABA7" w14:textId="0320D258" w:rsidR="00DB7F02" w:rsidRPr="00EA25AC" w:rsidRDefault="00E9104E" w:rsidP="00776B45">
            <w:r w:rsidRPr="00EA25AC">
              <w:t>v</w:t>
            </w:r>
            <w:r w:rsidR="00DB7F02" w:rsidRPr="00EA25AC">
              <w:t>ector</w:t>
            </w:r>
          </w:p>
        </w:tc>
        <w:tc>
          <w:tcPr>
            <w:tcW w:w="7739" w:type="dxa"/>
          </w:tcPr>
          <w:p w14:paraId="01DFE702" w14:textId="4999C57B" w:rsidR="00DB7F02" w:rsidRPr="00060A54" w:rsidRDefault="004769CD" w:rsidP="00172868">
            <w:r>
              <w:t xml:space="preserve">A vector is an ordered </w:t>
            </w:r>
            <w:r w:rsidR="00EA25AC">
              <w:t xml:space="preserve">collection of elements </w:t>
            </w:r>
            <w:r w:rsidR="00172868">
              <w:t xml:space="preserve">that </w:t>
            </w:r>
            <w:r w:rsidR="00EA25AC">
              <w:t xml:space="preserve">are all either numeric, character, or Boolean (true or false).  </w:t>
            </w:r>
          </w:p>
        </w:tc>
      </w:tr>
      <w:tr w:rsidR="0044106A" w:rsidRPr="00060A54" w14:paraId="2C698D43" w14:textId="77777777" w:rsidTr="00776B45">
        <w:tc>
          <w:tcPr>
            <w:tcW w:w="1271" w:type="dxa"/>
            <w:vAlign w:val="center"/>
          </w:tcPr>
          <w:p w14:paraId="7B9EEEEE" w14:textId="78E58372" w:rsidR="0044106A" w:rsidRPr="00EA25AC" w:rsidRDefault="0044106A" w:rsidP="00776B45">
            <w:r>
              <w:t>string</w:t>
            </w:r>
          </w:p>
        </w:tc>
        <w:tc>
          <w:tcPr>
            <w:tcW w:w="7739" w:type="dxa"/>
          </w:tcPr>
          <w:p w14:paraId="1B411FB1" w14:textId="0010144F" w:rsidR="0044106A" w:rsidRDefault="0044106A" w:rsidP="00DB7F02">
            <w:r>
              <w:t>a variable in string format is a</w:t>
            </w:r>
            <w:r w:rsidR="007B48A9">
              <w:t xml:space="preserve">n ordered set of characters: numbers, letters, and punctuation marks.  It could be something simple, like a name “Holly”, but it could also be numbers, like “213”.  If a number is saved as a string, you can no longer do maths to it.  For example, “213” is not larger than “1”, any more than “Holly” is larger than “Cactus”.  </w:t>
            </w:r>
          </w:p>
        </w:tc>
      </w:tr>
      <w:tr w:rsidR="0044106A" w:rsidRPr="00060A54" w14:paraId="00CA1CA8" w14:textId="77777777" w:rsidTr="00776B45">
        <w:tc>
          <w:tcPr>
            <w:tcW w:w="1271" w:type="dxa"/>
            <w:vAlign w:val="center"/>
          </w:tcPr>
          <w:p w14:paraId="1F521019" w14:textId="741899B9" w:rsidR="0044106A" w:rsidRPr="00EA25AC" w:rsidRDefault="0044106A" w:rsidP="00776B45">
            <w:r>
              <w:t xml:space="preserve">factor </w:t>
            </w:r>
          </w:p>
        </w:tc>
        <w:tc>
          <w:tcPr>
            <w:tcW w:w="7739" w:type="dxa"/>
          </w:tcPr>
          <w:p w14:paraId="2A405358" w14:textId="2B39E61D" w:rsidR="0044106A" w:rsidRDefault="007B48A9" w:rsidP="00172868">
            <w:r>
              <w:t xml:space="preserve">A factor is a string variable </w:t>
            </w:r>
            <w:r w:rsidR="00172868">
              <w:t xml:space="preserve">that </w:t>
            </w:r>
            <w:r>
              <w:t xml:space="preserve">does have an order.  For example, there could be a factor variable for which “Holly” is indeed larger than “Cactus”.  </w:t>
            </w:r>
            <w:r>
              <w:lastRenderedPageBreak/>
              <w:t xml:space="preserve">Confusingly, however, “4” could be larger than “300”.  Each unique string </w:t>
            </w:r>
            <w:r w:rsidR="00020EA0">
              <w:t xml:space="preserve">has a different underlying numeric value.  </w:t>
            </w:r>
          </w:p>
        </w:tc>
      </w:tr>
      <w:tr w:rsidR="00DB7F02" w:rsidRPr="00060A54" w14:paraId="3540389B" w14:textId="77777777" w:rsidTr="00776B45">
        <w:tc>
          <w:tcPr>
            <w:tcW w:w="1271" w:type="dxa"/>
            <w:vAlign w:val="center"/>
          </w:tcPr>
          <w:p w14:paraId="7E63E1B2" w14:textId="26634FF0" w:rsidR="00DB7F02" w:rsidRPr="00EA25AC" w:rsidRDefault="00EA25AC" w:rsidP="00776B45">
            <w:r w:rsidRPr="00EA25AC">
              <w:lastRenderedPageBreak/>
              <w:t>li</w:t>
            </w:r>
            <w:r w:rsidR="00DB7F02" w:rsidRPr="00EA25AC">
              <w:t>st</w:t>
            </w:r>
          </w:p>
        </w:tc>
        <w:tc>
          <w:tcPr>
            <w:tcW w:w="7739" w:type="dxa"/>
          </w:tcPr>
          <w:p w14:paraId="58D66DD4" w14:textId="139EC806" w:rsidR="00DB7F02" w:rsidRPr="00060A54" w:rsidRDefault="00EA25AC" w:rsidP="00DB7F02">
            <w:r>
              <w:t>A vector is a type of list.  A list is an ordered collection of elements, but they are not required to all be of the same type, and they can also be multidimensional (containing sub-lists).</w:t>
            </w:r>
          </w:p>
        </w:tc>
      </w:tr>
      <w:tr w:rsidR="00DB7F02" w:rsidRPr="00060A54" w14:paraId="7A8D8CFA" w14:textId="77777777" w:rsidTr="00776B45">
        <w:tc>
          <w:tcPr>
            <w:tcW w:w="1271" w:type="dxa"/>
            <w:vAlign w:val="center"/>
          </w:tcPr>
          <w:p w14:paraId="7BC85CEF" w14:textId="0FA0C2A7" w:rsidR="00D35EBB" w:rsidRPr="00D35EBB" w:rsidRDefault="00DB7F02" w:rsidP="00D35EBB">
            <w:pPr>
              <w:rPr>
                <w:highlight w:val="yellow"/>
              </w:rPr>
            </w:pPr>
            <w:r w:rsidRPr="00D35EBB">
              <w:t>NA</w:t>
            </w:r>
          </w:p>
        </w:tc>
        <w:tc>
          <w:tcPr>
            <w:tcW w:w="7739" w:type="dxa"/>
          </w:tcPr>
          <w:p w14:paraId="50A239BB" w14:textId="12C2225A" w:rsidR="00DB7F02" w:rsidRPr="00060A54" w:rsidRDefault="00D35EBB" w:rsidP="00DB7F02">
            <w:r>
              <w:t xml:space="preserve">NA means missing – some functions won’t work if there is missing data unless you explicitly tell it what to do. Also, some functions may produce NAs, which </w:t>
            </w:r>
            <w:r w:rsidR="008B3AA6">
              <w:t>would</w:t>
            </w:r>
            <w:r>
              <w:t xml:space="preserve"> result in a warning, like if you tried to convert the word BANANA to a number. </w:t>
            </w:r>
          </w:p>
        </w:tc>
      </w:tr>
      <w:tr w:rsidR="00DB7F02" w:rsidRPr="00060A54" w14:paraId="4C390E41" w14:textId="77777777" w:rsidTr="00776B45">
        <w:tc>
          <w:tcPr>
            <w:tcW w:w="1271" w:type="dxa"/>
            <w:vAlign w:val="center"/>
          </w:tcPr>
          <w:p w14:paraId="5BBBC3C0" w14:textId="43BC6D1E" w:rsidR="00DB7F02" w:rsidRPr="008B07E6" w:rsidRDefault="00DB7F02" w:rsidP="00776B45">
            <w:pPr>
              <w:rPr>
                <w:highlight w:val="yellow"/>
              </w:rPr>
            </w:pPr>
            <w:r w:rsidRPr="007967A3">
              <w:t>distinct</w:t>
            </w:r>
          </w:p>
        </w:tc>
        <w:tc>
          <w:tcPr>
            <w:tcW w:w="7739" w:type="dxa"/>
          </w:tcPr>
          <w:p w14:paraId="4D518A72" w14:textId="673DA59F" w:rsidR="00DB7F02" w:rsidRPr="00060A54" w:rsidRDefault="00781F4F" w:rsidP="00172868">
            <w:r>
              <w:t>If you have duplicated rows (usually occurs after some variables which differentiated them have been dropped)</w:t>
            </w:r>
            <w:r w:rsidR="00172868">
              <w:t>,</w:t>
            </w:r>
            <w:r>
              <w:t xml:space="preserve"> </w:t>
            </w:r>
            <w:r w:rsidR="000E2C56">
              <w:t xml:space="preserve">you may wish to retain only one of each. </w:t>
            </w:r>
            <w:r w:rsidR="00172868">
              <w:t>Then, y</w:t>
            </w:r>
            <w:r w:rsidR="000E2C56">
              <w:t>ou can use the distinct</w:t>
            </w:r>
            <w:r w:rsidR="0066740C">
              <w:t>()</w:t>
            </w:r>
            <w:r w:rsidR="000E2C56">
              <w:t xml:space="preserve"> function to keep only one of each o</w:t>
            </w:r>
            <w:r w:rsidR="007967A3">
              <w:t>f the duplicates.</w:t>
            </w:r>
          </w:p>
        </w:tc>
      </w:tr>
      <w:tr w:rsidR="000F7C02" w:rsidRPr="00060A54" w14:paraId="2CA12B05" w14:textId="77777777" w:rsidTr="00776B45">
        <w:tc>
          <w:tcPr>
            <w:tcW w:w="1271" w:type="dxa"/>
            <w:vAlign w:val="center"/>
          </w:tcPr>
          <w:p w14:paraId="6FA77285" w14:textId="7E96C89A" w:rsidR="000F7C02" w:rsidRDefault="00380575" w:rsidP="00776B45">
            <w:pPr>
              <w:rPr>
                <w:highlight w:val="yellow"/>
              </w:rPr>
            </w:pPr>
            <w:r w:rsidRPr="00380575">
              <w:t>R</w:t>
            </w:r>
            <w:r w:rsidR="000F7C02" w:rsidRPr="00380575">
              <w:t>eshape</w:t>
            </w:r>
            <w:r w:rsidRPr="00380575">
              <w:t>, pivot</w:t>
            </w:r>
          </w:p>
        </w:tc>
        <w:tc>
          <w:tcPr>
            <w:tcW w:w="7739" w:type="dxa"/>
          </w:tcPr>
          <w:p w14:paraId="05E13B00" w14:textId="1BC5CD49" w:rsidR="000F7C02" w:rsidRPr="00060A54" w:rsidRDefault="000F7C02" w:rsidP="00172868">
            <w:r>
              <w:t>Sometimes your data contains all the information you want, but it is in the wrong format for the analysis</w:t>
            </w:r>
            <w:r w:rsidR="00380575">
              <w:t>. What you need is to reshape or pivot the data!  The two types of reshape, gather</w:t>
            </w:r>
            <w:r w:rsidR="0066740C">
              <w:t>()</w:t>
            </w:r>
            <w:r w:rsidR="00380575">
              <w:t xml:space="preserve"> and spread</w:t>
            </w:r>
            <w:r w:rsidR="0066740C">
              <w:t>()</w:t>
            </w:r>
            <w:r w:rsidR="00380575">
              <w:t xml:space="preserve">, are discussed next. </w:t>
            </w:r>
          </w:p>
        </w:tc>
      </w:tr>
      <w:tr w:rsidR="00DB7F02" w:rsidRPr="00060A54" w14:paraId="0AB1689D" w14:textId="77777777" w:rsidTr="00776B45">
        <w:tc>
          <w:tcPr>
            <w:tcW w:w="1271" w:type="dxa"/>
            <w:vAlign w:val="center"/>
          </w:tcPr>
          <w:p w14:paraId="7DE236E1" w14:textId="3DDCDC2C" w:rsidR="00DB7F02" w:rsidRPr="00C42619" w:rsidRDefault="00DB7F02" w:rsidP="00776B45">
            <w:r w:rsidRPr="00C42619">
              <w:t>gather</w:t>
            </w:r>
          </w:p>
        </w:tc>
        <w:tc>
          <w:tcPr>
            <w:tcW w:w="7739" w:type="dxa"/>
          </w:tcPr>
          <w:p w14:paraId="6A6047DA" w14:textId="194EB132" w:rsidR="00DB7F02" w:rsidRPr="00060A54" w:rsidRDefault="00380575" w:rsidP="00DB7F02">
            <w:r>
              <w:t>Gather</w:t>
            </w:r>
            <w:r w:rsidR="0066740C">
              <w:t>()</w:t>
            </w:r>
            <w:r>
              <w:t xml:space="preserve"> turns multiple columns and turns them into two rows: one which states which column the data came from, and one with the value from the original column.  In pivot terminology, this is known as a pivot longer.  </w:t>
            </w:r>
          </w:p>
        </w:tc>
      </w:tr>
      <w:tr w:rsidR="00DB7F02" w:rsidRPr="00060A54" w14:paraId="6C6D62A6" w14:textId="77777777" w:rsidTr="00776B45">
        <w:tc>
          <w:tcPr>
            <w:tcW w:w="1271" w:type="dxa"/>
            <w:vAlign w:val="center"/>
          </w:tcPr>
          <w:p w14:paraId="2F5C9649" w14:textId="75CAE590" w:rsidR="00DB7F02" w:rsidRPr="00C42619" w:rsidRDefault="00DB7F02" w:rsidP="00776B45">
            <w:r w:rsidRPr="00C42619">
              <w:t>spread</w:t>
            </w:r>
          </w:p>
        </w:tc>
        <w:tc>
          <w:tcPr>
            <w:tcW w:w="7739" w:type="dxa"/>
          </w:tcPr>
          <w:p w14:paraId="0DFE3614" w14:textId="16993632" w:rsidR="00DB7F02" w:rsidRPr="00060A54" w:rsidRDefault="00380575" w:rsidP="00DB7F02">
            <w:r>
              <w:t>Spread</w:t>
            </w:r>
            <w:r w:rsidR="0066740C">
              <w:t>()</w:t>
            </w:r>
            <w:r>
              <w:t xml:space="preserve"> does the opposite of gather: it turns two columns </w:t>
            </w:r>
            <w:r w:rsidR="00C42619">
              <w:t xml:space="preserve">(one of which is categorical) into columns.  Also known as pivot wider. </w:t>
            </w:r>
          </w:p>
        </w:tc>
      </w:tr>
      <w:tr w:rsidR="00DB7F02" w:rsidRPr="00060A54" w14:paraId="56297A5C" w14:textId="77777777" w:rsidTr="00776B45">
        <w:tc>
          <w:tcPr>
            <w:tcW w:w="1271" w:type="dxa"/>
            <w:vAlign w:val="center"/>
          </w:tcPr>
          <w:p w14:paraId="230D1907" w14:textId="161F98A0" w:rsidR="00DB7F02" w:rsidRPr="008B07E6" w:rsidRDefault="00DB7F02" w:rsidP="00776B45">
            <w:pPr>
              <w:rPr>
                <w:highlight w:val="yellow"/>
              </w:rPr>
            </w:pPr>
            <w:r w:rsidRPr="008D5129">
              <w:t>count</w:t>
            </w:r>
          </w:p>
        </w:tc>
        <w:tc>
          <w:tcPr>
            <w:tcW w:w="7739" w:type="dxa"/>
          </w:tcPr>
          <w:p w14:paraId="4885F58A" w14:textId="3FD8A657" w:rsidR="0066740C" w:rsidRPr="0066740C" w:rsidRDefault="0066740C" w:rsidP="00172868">
            <w:r w:rsidRPr="0066740C">
              <w:t xml:space="preserve">Using the count() function from dplyr tells you the frequency of each unique  value of a variable. </w:t>
            </w:r>
            <w:r w:rsidR="00172868">
              <w:t>Y</w:t>
            </w:r>
            <w:r w:rsidRPr="0066740C">
              <w:t xml:space="preserve">ou can also use the variant function </w:t>
            </w:r>
            <w:proofErr w:type="spellStart"/>
            <w:r w:rsidRPr="0066740C">
              <w:t>add_count</w:t>
            </w:r>
            <w:proofErr w:type="spellEnd"/>
            <w:r w:rsidRPr="0066740C">
              <w:t>() which adds a new column to the data of the counts rather than summarising the data down to a frequency table.</w:t>
            </w:r>
          </w:p>
        </w:tc>
      </w:tr>
    </w:tbl>
    <w:p w14:paraId="085FF140" w14:textId="77777777" w:rsidR="00060A54" w:rsidRDefault="00060A54" w:rsidP="00EF0B64">
      <w:pPr>
        <w:rPr>
          <w:highlight w:val="yellow"/>
        </w:rPr>
      </w:pPr>
    </w:p>
    <w:p w14:paraId="66AEC9FD" w14:textId="33C95196" w:rsidR="00492A59" w:rsidRDefault="00492A59" w:rsidP="00EF0B64">
      <w:pPr>
        <w:rPr>
          <w:highlight w:val="yellow"/>
        </w:rPr>
      </w:pPr>
    </w:p>
    <w:p w14:paraId="4D4BA89B" w14:textId="6A90163A" w:rsidR="00763068" w:rsidRPr="0005360F" w:rsidRDefault="00763068" w:rsidP="00EF0B64"/>
    <w:p w14:paraId="34B199B2" w14:textId="7F0B9CA4" w:rsidR="00763068" w:rsidRPr="00395869" w:rsidRDefault="00763068" w:rsidP="00EF0B64">
      <w:pPr>
        <w:rPr>
          <w:b/>
        </w:rPr>
      </w:pPr>
      <w:r w:rsidRPr="00395869">
        <w:rPr>
          <w:b/>
        </w:rPr>
        <w:t>Knowing where to ask</w:t>
      </w:r>
      <w:r w:rsidR="0005360F" w:rsidRPr="00395869">
        <w:rPr>
          <w:b/>
        </w:rPr>
        <w:t xml:space="preserve"> </w:t>
      </w:r>
    </w:p>
    <w:p w14:paraId="328D4125" w14:textId="66097AB0" w:rsidR="00763068" w:rsidRPr="0005360F" w:rsidRDefault="00763068" w:rsidP="0005360F">
      <w:r w:rsidRPr="0005360F">
        <w:t>Now you have your question</w:t>
      </w:r>
      <w:r w:rsidR="00172868">
        <w:t>;</w:t>
      </w:r>
      <w:r w:rsidR="00172868" w:rsidRPr="0005360F">
        <w:t xml:space="preserve"> </w:t>
      </w:r>
      <w:r w:rsidRPr="0005360F">
        <w:t xml:space="preserve">you need to shout it into the void that is the internet.  There are a few </w:t>
      </w:r>
      <w:r w:rsidR="000E5A07" w:rsidRPr="0005360F">
        <w:t xml:space="preserve">great places you can search for help. Google is an obvious answer, but a better solution might be to use the R-specific </w:t>
      </w:r>
      <w:r w:rsidR="000E5A07" w:rsidRPr="00A70CCE">
        <w:t xml:space="preserve">search function </w:t>
      </w:r>
      <w:hyperlink r:id="rId7" w:history="1">
        <w:proofErr w:type="spellStart"/>
        <w:r w:rsidR="00A70CCE" w:rsidRPr="00A70CCE">
          <w:rPr>
            <w:rStyle w:val="Hyperlink"/>
          </w:rPr>
          <w:t>Rseek</w:t>
        </w:r>
        <w:proofErr w:type="spellEnd"/>
      </w:hyperlink>
      <w:r w:rsidR="00A70CCE" w:rsidRPr="00A70CCE">
        <w:t>.</w:t>
      </w:r>
    </w:p>
    <w:p w14:paraId="562B60A0" w14:textId="5926C20D" w:rsidR="00E03C11" w:rsidRPr="0005360F" w:rsidRDefault="00E03C11" w:rsidP="00EF0B64"/>
    <w:p w14:paraId="3EEF4417" w14:textId="7F27337A" w:rsidR="00E03C11" w:rsidRDefault="00E03C11" w:rsidP="00EF0B64">
      <w:pPr>
        <w:rPr>
          <w:highlight w:val="yellow"/>
        </w:rPr>
      </w:pPr>
      <w:r w:rsidRPr="0005360F">
        <w:t>If you use the right</w:t>
      </w:r>
      <w:r>
        <w:t xml:space="preserve"> keywords in </w:t>
      </w:r>
      <w:proofErr w:type="spellStart"/>
      <w:r>
        <w:t>Rseek</w:t>
      </w:r>
      <w:proofErr w:type="spellEnd"/>
      <w:r>
        <w:t xml:space="preserve"> or even google, it’s quite likely that a Stack Overflow result will be very close to the top.  </w:t>
      </w:r>
    </w:p>
    <w:p w14:paraId="727E708A" w14:textId="61DEF089" w:rsidR="00B80160" w:rsidRDefault="00B80160" w:rsidP="00EF0B64">
      <w:pPr>
        <w:rPr>
          <w:highlight w:val="yellow"/>
        </w:rPr>
      </w:pPr>
    </w:p>
    <w:p w14:paraId="40BEA610" w14:textId="5B7A59F2" w:rsidR="00E03C11" w:rsidRDefault="00E03C11" w:rsidP="00EF0B64">
      <w:pPr>
        <w:rPr>
          <w:highlight w:val="yellow"/>
        </w:rPr>
      </w:pPr>
      <w:r w:rsidRPr="00263E5D">
        <w:rPr>
          <w:noProof/>
          <w:lang w:eastAsia="en-GB"/>
        </w:rPr>
        <w:lastRenderedPageBreak/>
        <w:drawing>
          <wp:inline distT="0" distB="0" distL="0" distR="0" wp14:anchorId="256FF883" wp14:editId="12838B0E">
            <wp:extent cx="5727700" cy="27317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27700" cy="2731770"/>
                    </a:xfrm>
                    <a:prstGeom prst="rect">
                      <a:avLst/>
                    </a:prstGeom>
                  </pic:spPr>
                </pic:pic>
              </a:graphicData>
            </a:graphic>
          </wp:inline>
        </w:drawing>
      </w:r>
    </w:p>
    <w:p w14:paraId="7FD98C26" w14:textId="03EA4140" w:rsidR="00E03C11" w:rsidRDefault="00E03C11" w:rsidP="00EF0B64">
      <w:pPr>
        <w:rPr>
          <w:highlight w:val="yellow"/>
        </w:rPr>
      </w:pPr>
    </w:p>
    <w:p w14:paraId="4CD5D72B" w14:textId="42AC58D3" w:rsidR="00E03C11" w:rsidRDefault="00E03C11" w:rsidP="00EF0B64">
      <w:pPr>
        <w:rPr>
          <w:highlight w:val="yellow"/>
        </w:rPr>
      </w:pPr>
    </w:p>
    <w:p w14:paraId="2E2615A3" w14:textId="17017D44" w:rsidR="00DE125A" w:rsidRDefault="004146ED" w:rsidP="00DE125A">
      <w:pPr>
        <w:jc w:val="both"/>
      </w:pPr>
      <w:r w:rsidRPr="004146ED">
        <w:t>Stack Overflow is a forum website for programmers</w:t>
      </w:r>
      <w:r w:rsidR="00E03C11">
        <w:t xml:space="preserve"> in any programming language</w:t>
      </w:r>
      <w:r w:rsidR="00172868">
        <w:t>. I</w:t>
      </w:r>
      <w:r>
        <w:t>t will become your best friend when coding in R. Used by professionals and complete newbies alike</w:t>
      </w:r>
      <w:r w:rsidR="00FC476A">
        <w:t xml:space="preserve">,  </w:t>
      </w:r>
      <w:r w:rsidR="00172868">
        <w:t xml:space="preserve"> </w:t>
      </w:r>
      <w:r>
        <w:t xml:space="preserve">Stack Overflow can be a great place to ask questions and get speedy, helpful, and </w:t>
      </w:r>
      <w:r w:rsidR="00172868">
        <w:t>judgment-</w:t>
      </w:r>
      <w:r>
        <w:t xml:space="preserve">free responses. </w:t>
      </w:r>
      <w:r w:rsidR="00F503B5">
        <w:t xml:space="preserve">Do not worry about asking the same </w:t>
      </w:r>
      <w:r>
        <w:t>question twice</w:t>
      </w:r>
      <w:r w:rsidR="00F503B5">
        <w:t>; it has happened to us all!</w:t>
      </w:r>
      <w:r w:rsidR="00FC476A">
        <w:t xml:space="preserve">  </w:t>
      </w:r>
      <w:r w:rsidR="00F503B5">
        <w:t>U</w:t>
      </w:r>
      <w:r>
        <w:t xml:space="preserve">nless you are doing something terrifyingly complicated, </w:t>
      </w:r>
      <w:r w:rsidR="00F503B5">
        <w:t xml:space="preserve">your question </w:t>
      </w:r>
      <w:r>
        <w:t xml:space="preserve"> has </w:t>
      </w:r>
      <w:r w:rsidR="00F503B5">
        <w:t xml:space="preserve">most </w:t>
      </w:r>
      <w:r>
        <w:t xml:space="preserve">probably been asked before!  </w:t>
      </w:r>
      <w:r w:rsidR="00F503B5">
        <w:t>When it happens, f</w:t>
      </w:r>
      <w:r w:rsidR="00F503B5" w:rsidRPr="004146ED">
        <w:t>orum</w:t>
      </w:r>
      <w:r w:rsidR="00F503B5">
        <w:t xml:space="preserve"> members direct you to the question and, more importantly, the solution.</w:t>
      </w:r>
    </w:p>
    <w:p w14:paraId="34695FC2" w14:textId="45AEE6F4" w:rsidR="00DE125A" w:rsidRDefault="00DE125A" w:rsidP="004146ED"/>
    <w:p w14:paraId="5BCD8892" w14:textId="53B5E759" w:rsidR="00DE125A" w:rsidRDefault="00E03C11" w:rsidP="004146ED">
      <w:r>
        <w:t>Y</w:t>
      </w:r>
      <w:r w:rsidR="00DE125A">
        <w:t xml:space="preserve">ou can start searches with </w:t>
      </w:r>
      <w:r w:rsidR="00DE125A" w:rsidRPr="00DE125A">
        <w:rPr>
          <w:b/>
          <w:bCs/>
        </w:rPr>
        <w:t>[r]</w:t>
      </w:r>
      <w:r w:rsidR="00DE125A">
        <w:rPr>
          <w:b/>
          <w:bCs/>
        </w:rPr>
        <w:t xml:space="preserve"> </w:t>
      </w:r>
      <w:r w:rsidR="00DE125A">
        <w:t xml:space="preserve">to look at only questions related to R programming. </w:t>
      </w:r>
    </w:p>
    <w:p w14:paraId="525684AA" w14:textId="5C2C5ED3" w:rsidR="00263E5D" w:rsidRDefault="00263E5D" w:rsidP="004146ED"/>
    <w:p w14:paraId="2D3EA22A" w14:textId="71B79950" w:rsidR="00263E5D" w:rsidRDefault="00263E5D" w:rsidP="004146ED">
      <w:r w:rsidRPr="00263E5D">
        <w:rPr>
          <w:noProof/>
          <w:lang w:eastAsia="en-GB"/>
        </w:rPr>
        <w:drawing>
          <wp:inline distT="0" distB="0" distL="0" distR="0" wp14:anchorId="0CC8AB7F" wp14:editId="58C2D20C">
            <wp:extent cx="5727700" cy="29883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27700" cy="2988310"/>
                    </a:xfrm>
                    <a:prstGeom prst="rect">
                      <a:avLst/>
                    </a:prstGeom>
                  </pic:spPr>
                </pic:pic>
              </a:graphicData>
            </a:graphic>
          </wp:inline>
        </w:drawing>
      </w:r>
    </w:p>
    <w:p w14:paraId="2B8198C9" w14:textId="25CF2147" w:rsidR="005E1D0B" w:rsidRDefault="005E1D0B" w:rsidP="004146ED"/>
    <w:p w14:paraId="163C547F" w14:textId="23824C5A" w:rsidR="005E1D0B" w:rsidRDefault="005E1D0B" w:rsidP="004146ED"/>
    <w:p w14:paraId="245D6346" w14:textId="40BB2587" w:rsidR="00B074DC" w:rsidRPr="0005360F" w:rsidRDefault="00F503B5" w:rsidP="00EF0B64">
      <w:r>
        <w:t xml:space="preserve">Suppose </w:t>
      </w:r>
      <w:r w:rsidR="005E1D0B">
        <w:t>you do post your own question related to a problem or error (rather than just asking how to do something), as well as including appropriate tags (like [r])</w:t>
      </w:r>
      <w:r>
        <w:t>. In that case</w:t>
      </w:r>
      <w:r w:rsidR="00FC476A">
        <w:t xml:space="preserve"> </w:t>
      </w:r>
      <w:r w:rsidR="005E1D0B">
        <w:t xml:space="preserve">you </w:t>
      </w:r>
      <w:r w:rsidR="005E1D0B">
        <w:lastRenderedPageBreak/>
        <w:t xml:space="preserve">should usually include a reproducible example.  </w:t>
      </w:r>
      <w:r>
        <w:t xml:space="preserve">Here </w:t>
      </w:r>
      <w:r w:rsidR="005E1D0B">
        <w:t xml:space="preserve">is a small bit of data (just written out as a table) and a little bit of code </w:t>
      </w:r>
      <w:r w:rsidR="00172868">
        <w:t xml:space="preserve">that </w:t>
      </w:r>
      <w:r w:rsidR="005E1D0B">
        <w:t xml:space="preserve">produces the error.  Here is a good </w:t>
      </w:r>
      <w:hyperlink r:id="rId10" w:history="1">
        <w:r w:rsidR="005E1D0B" w:rsidRPr="00A70CCE">
          <w:rPr>
            <w:rStyle w:val="Hyperlink"/>
          </w:rPr>
          <w:t>FAQ from Stack Overflow</w:t>
        </w:r>
      </w:hyperlink>
      <w:r w:rsidR="005E1D0B">
        <w:t xml:space="preserve"> itself on producing such an example.</w:t>
      </w:r>
    </w:p>
    <w:p w14:paraId="4419936E" w14:textId="2439C38C" w:rsidR="00B074DC" w:rsidRDefault="00B074DC" w:rsidP="00EF0B64">
      <w:pPr>
        <w:rPr>
          <w:highlight w:val="yellow"/>
        </w:rPr>
      </w:pPr>
    </w:p>
    <w:p w14:paraId="5CB411A4" w14:textId="42A95853" w:rsidR="00A70CCE" w:rsidRPr="00A70CCE" w:rsidRDefault="00A70CCE" w:rsidP="00F562A4">
      <w:pPr>
        <w:rPr>
          <w:b/>
          <w:bCs/>
        </w:rPr>
      </w:pPr>
      <w:r w:rsidRPr="00A70CCE">
        <w:rPr>
          <w:b/>
          <w:bCs/>
        </w:rPr>
        <w:t>Useful Resources</w:t>
      </w:r>
    </w:p>
    <w:p w14:paraId="3763F3DC" w14:textId="2C693F74" w:rsidR="00845521" w:rsidRPr="00F562A4" w:rsidRDefault="00395869" w:rsidP="00F562A4">
      <w:r>
        <w:t>B</w:t>
      </w:r>
      <w:r w:rsidR="00845521" w:rsidRPr="00F562A4">
        <w:t>asic cheat sheets:</w:t>
      </w:r>
    </w:p>
    <w:p w14:paraId="3968A25B" w14:textId="77777777" w:rsidR="00A70CCE" w:rsidRDefault="00A70CCE" w:rsidP="00845521">
      <w:pPr>
        <w:pStyle w:val="ListParagraph"/>
        <w:numPr>
          <w:ilvl w:val="0"/>
          <w:numId w:val="3"/>
        </w:numPr>
      </w:pPr>
      <w:hyperlink r:id="rId11" w:history="1">
        <w:r w:rsidR="00845521" w:rsidRPr="00A70CCE">
          <w:rPr>
            <w:rStyle w:val="Hyperlink"/>
          </w:rPr>
          <w:t>data importing</w:t>
        </w:r>
      </w:hyperlink>
    </w:p>
    <w:p w14:paraId="5E484768" w14:textId="59899E05" w:rsidR="00845521" w:rsidRPr="00F562A4" w:rsidRDefault="00A70CCE" w:rsidP="00845521">
      <w:pPr>
        <w:pStyle w:val="ListParagraph"/>
        <w:numPr>
          <w:ilvl w:val="0"/>
          <w:numId w:val="3"/>
        </w:numPr>
      </w:pPr>
      <w:hyperlink r:id="rId12" w:history="1">
        <w:r w:rsidR="00845521" w:rsidRPr="00A70CCE">
          <w:rPr>
            <w:rStyle w:val="Hyperlink"/>
          </w:rPr>
          <w:t>functions in base R</w:t>
        </w:r>
      </w:hyperlink>
    </w:p>
    <w:p w14:paraId="6B92B012" w14:textId="36E4ECEA" w:rsidR="00CE1583" w:rsidRPr="00F562A4" w:rsidRDefault="00A70CCE" w:rsidP="00EF0B64">
      <w:r>
        <w:t>C</w:t>
      </w:r>
      <w:r w:rsidR="00CE1583" w:rsidRPr="00F562A4">
        <w:t>heat sheets</w:t>
      </w:r>
      <w:r>
        <w:t xml:space="preserve"> for common packages</w:t>
      </w:r>
    </w:p>
    <w:p w14:paraId="63C80187" w14:textId="7C909424" w:rsidR="00EF0B64" w:rsidRPr="00F562A4" w:rsidRDefault="00A70CCE" w:rsidP="0005360F">
      <w:pPr>
        <w:pStyle w:val="ListParagraph"/>
        <w:numPr>
          <w:ilvl w:val="0"/>
          <w:numId w:val="2"/>
        </w:numPr>
      </w:pPr>
      <w:hyperlink r:id="rId13" w:history="1">
        <w:r w:rsidR="00CE1583" w:rsidRPr="00A70CCE">
          <w:rPr>
            <w:rStyle w:val="Hyperlink"/>
          </w:rPr>
          <w:t>dplyr</w:t>
        </w:r>
      </w:hyperlink>
      <w:r w:rsidR="0044106A" w:rsidRPr="00F562A4">
        <w:t xml:space="preserve"> for general data wrangling</w:t>
      </w:r>
    </w:p>
    <w:p w14:paraId="0EE417CC" w14:textId="7115502A" w:rsidR="0005360F" w:rsidRPr="00F562A4" w:rsidRDefault="00A70CCE" w:rsidP="0005360F">
      <w:pPr>
        <w:pStyle w:val="ListParagraph"/>
        <w:numPr>
          <w:ilvl w:val="0"/>
          <w:numId w:val="2"/>
        </w:numPr>
      </w:pPr>
      <w:hyperlink r:id="rId14" w:history="1">
        <w:r w:rsidR="00CE1583" w:rsidRPr="00A70CCE">
          <w:rPr>
            <w:rStyle w:val="Hyperlink"/>
          </w:rPr>
          <w:t>l</w:t>
        </w:r>
        <w:r w:rsidR="0044106A" w:rsidRPr="00A70CCE">
          <w:rPr>
            <w:rStyle w:val="Hyperlink"/>
          </w:rPr>
          <w:t>ubridate</w:t>
        </w:r>
      </w:hyperlink>
      <w:r w:rsidR="0044106A" w:rsidRPr="00F562A4">
        <w:t>, for handling dates and times</w:t>
      </w:r>
    </w:p>
    <w:p w14:paraId="40039F46" w14:textId="729F5205" w:rsidR="0044106A" w:rsidRPr="00F562A4" w:rsidRDefault="00A70CCE" w:rsidP="00A70CCE">
      <w:pPr>
        <w:pStyle w:val="ListParagraph"/>
        <w:numPr>
          <w:ilvl w:val="0"/>
          <w:numId w:val="2"/>
        </w:numPr>
      </w:pPr>
      <w:hyperlink r:id="rId15" w:history="1">
        <w:proofErr w:type="spellStart"/>
        <w:r w:rsidR="0044106A" w:rsidRPr="00A70CCE">
          <w:rPr>
            <w:rStyle w:val="Hyperlink"/>
          </w:rPr>
          <w:t>stringr</w:t>
        </w:r>
        <w:proofErr w:type="spellEnd"/>
      </w:hyperlink>
      <w:r w:rsidR="0044106A" w:rsidRPr="00F562A4">
        <w:t xml:space="preserve">, for handling character string variables </w:t>
      </w:r>
    </w:p>
    <w:p w14:paraId="086882B6" w14:textId="02CEF7FB" w:rsidR="00845521" w:rsidRPr="00F562A4" w:rsidRDefault="00A70CCE" w:rsidP="0005360F">
      <w:pPr>
        <w:pStyle w:val="ListParagraph"/>
        <w:numPr>
          <w:ilvl w:val="0"/>
          <w:numId w:val="2"/>
        </w:numPr>
      </w:pPr>
      <w:hyperlink r:id="rId16" w:history="1">
        <w:r w:rsidR="00845521" w:rsidRPr="00A70CCE">
          <w:rPr>
            <w:rStyle w:val="Hyperlink"/>
          </w:rPr>
          <w:t>ggplot2</w:t>
        </w:r>
      </w:hyperlink>
      <w:r w:rsidR="00845521" w:rsidRPr="00F562A4">
        <w:t>, for making graphs and figures</w:t>
      </w:r>
    </w:p>
    <w:p w14:paraId="47C3FD42" w14:textId="065DC8BA" w:rsidR="000D0AE4" w:rsidRPr="00F562A4" w:rsidRDefault="006F02AC" w:rsidP="00845521">
      <w:r w:rsidRPr="00F562A4">
        <w:t xml:space="preserve">Emmanuel Paradis’s </w:t>
      </w:r>
      <w:hyperlink r:id="rId17" w:history="1">
        <w:r w:rsidRPr="00A70CCE">
          <w:rPr>
            <w:rStyle w:val="Hyperlink"/>
          </w:rPr>
          <w:t>R for Beginners Quick Guide</w:t>
        </w:r>
      </w:hyperlink>
      <w:r w:rsidRPr="00F562A4">
        <w:t xml:space="preserve"> </w:t>
      </w:r>
    </w:p>
    <w:p w14:paraId="00BC221A" w14:textId="25B75C54" w:rsidR="000D0AE4" w:rsidRDefault="00F562A4" w:rsidP="00845521">
      <w:r w:rsidRPr="00F562A4">
        <w:t xml:space="preserve">A table of </w:t>
      </w:r>
      <w:hyperlink r:id="rId18" w:history="1">
        <w:r w:rsidRPr="00A70CCE">
          <w:rPr>
            <w:rStyle w:val="Hyperlink"/>
          </w:rPr>
          <w:t>useful R functions</w:t>
        </w:r>
      </w:hyperlink>
    </w:p>
    <w:p w14:paraId="4CD7EFAC" w14:textId="28048CA6" w:rsidR="00F562A4" w:rsidRDefault="00F562A4" w:rsidP="00845521"/>
    <w:p w14:paraId="51947DCB" w14:textId="77777777" w:rsidR="00F562A4" w:rsidRPr="00845521" w:rsidRDefault="00F562A4" w:rsidP="00845521">
      <w:pPr>
        <w:rPr>
          <w:highlight w:val="yellow"/>
        </w:rPr>
      </w:pPr>
    </w:p>
    <w:p w14:paraId="77712640" w14:textId="71754C2A" w:rsidR="00A5251A" w:rsidRDefault="00A5251A"/>
    <w:p w14:paraId="3BF7E3CA" w14:textId="2FEA9207" w:rsidR="00FF524F" w:rsidRDefault="00FF524F"/>
    <w:p w14:paraId="54F0E19F" w14:textId="380C6AC0" w:rsidR="00FF524F" w:rsidRDefault="00FF524F"/>
    <w:p w14:paraId="393A4688" w14:textId="72362055" w:rsidR="00511388" w:rsidRDefault="00511388"/>
    <w:sectPr w:rsidR="00511388" w:rsidSect="001810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935E0"/>
    <w:multiLevelType w:val="hybridMultilevel"/>
    <w:tmpl w:val="078CF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67F22"/>
    <w:multiLevelType w:val="hybridMultilevel"/>
    <w:tmpl w:val="2B247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4ED3320"/>
    <w:multiLevelType w:val="hybridMultilevel"/>
    <w:tmpl w:val="A2C8821E"/>
    <w:lvl w:ilvl="0" w:tplc="D77086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C57F97"/>
    <w:multiLevelType w:val="hybridMultilevel"/>
    <w:tmpl w:val="3AE4A3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B483FB8"/>
    <w:multiLevelType w:val="hybridMultilevel"/>
    <w:tmpl w:val="C3A66B40"/>
    <w:lvl w:ilvl="0" w:tplc="8A2432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MTU2tzQxsjQzNjFU0lEKTi0uzszPAykwqQUAkgNBiywAAAA="/>
  </w:docVars>
  <w:rsids>
    <w:rsidRoot w:val="00EE6F34"/>
    <w:rsid w:val="00020EA0"/>
    <w:rsid w:val="0005360F"/>
    <w:rsid w:val="00060A54"/>
    <w:rsid w:val="000D0AE4"/>
    <w:rsid w:val="000E2C56"/>
    <w:rsid w:val="000E5A07"/>
    <w:rsid w:val="000F7C02"/>
    <w:rsid w:val="00172868"/>
    <w:rsid w:val="001762CA"/>
    <w:rsid w:val="0018031E"/>
    <w:rsid w:val="0018100C"/>
    <w:rsid w:val="001B4FDB"/>
    <w:rsid w:val="001F1482"/>
    <w:rsid w:val="001F59EA"/>
    <w:rsid w:val="001F7E9E"/>
    <w:rsid w:val="00263E5D"/>
    <w:rsid w:val="002A0C21"/>
    <w:rsid w:val="002D10F8"/>
    <w:rsid w:val="00321892"/>
    <w:rsid w:val="00363897"/>
    <w:rsid w:val="00380575"/>
    <w:rsid w:val="00387B4D"/>
    <w:rsid w:val="00395869"/>
    <w:rsid w:val="00411365"/>
    <w:rsid w:val="004146ED"/>
    <w:rsid w:val="0044106A"/>
    <w:rsid w:val="004640FC"/>
    <w:rsid w:val="004769CD"/>
    <w:rsid w:val="00492A59"/>
    <w:rsid w:val="00493740"/>
    <w:rsid w:val="00511388"/>
    <w:rsid w:val="00584B89"/>
    <w:rsid w:val="005A1260"/>
    <w:rsid w:val="005B18F6"/>
    <w:rsid w:val="005E1D0B"/>
    <w:rsid w:val="0066740C"/>
    <w:rsid w:val="006870EF"/>
    <w:rsid w:val="006F02AC"/>
    <w:rsid w:val="006F396E"/>
    <w:rsid w:val="00725983"/>
    <w:rsid w:val="00763068"/>
    <w:rsid w:val="00776B45"/>
    <w:rsid w:val="00781F4F"/>
    <w:rsid w:val="007967A3"/>
    <w:rsid w:val="007A0419"/>
    <w:rsid w:val="007B48A9"/>
    <w:rsid w:val="007D208E"/>
    <w:rsid w:val="008204C3"/>
    <w:rsid w:val="00845521"/>
    <w:rsid w:val="00867DDF"/>
    <w:rsid w:val="008B07E6"/>
    <w:rsid w:val="008B32E1"/>
    <w:rsid w:val="008B3AA6"/>
    <w:rsid w:val="008D5129"/>
    <w:rsid w:val="008E207D"/>
    <w:rsid w:val="00993837"/>
    <w:rsid w:val="009A4EB4"/>
    <w:rsid w:val="009D1DD4"/>
    <w:rsid w:val="009E1CC7"/>
    <w:rsid w:val="00A02ACB"/>
    <w:rsid w:val="00A5251A"/>
    <w:rsid w:val="00A542B2"/>
    <w:rsid w:val="00A5437E"/>
    <w:rsid w:val="00A70CCE"/>
    <w:rsid w:val="00A94A66"/>
    <w:rsid w:val="00AA0DF2"/>
    <w:rsid w:val="00AE6906"/>
    <w:rsid w:val="00B074DC"/>
    <w:rsid w:val="00B11C2D"/>
    <w:rsid w:val="00B80160"/>
    <w:rsid w:val="00BE6196"/>
    <w:rsid w:val="00C35F18"/>
    <w:rsid w:val="00C42619"/>
    <w:rsid w:val="00C76B65"/>
    <w:rsid w:val="00CA403F"/>
    <w:rsid w:val="00CE1583"/>
    <w:rsid w:val="00CF056E"/>
    <w:rsid w:val="00D35EBB"/>
    <w:rsid w:val="00D76912"/>
    <w:rsid w:val="00D83D06"/>
    <w:rsid w:val="00D8554A"/>
    <w:rsid w:val="00DB7F02"/>
    <w:rsid w:val="00DC2C75"/>
    <w:rsid w:val="00DE125A"/>
    <w:rsid w:val="00DE4C34"/>
    <w:rsid w:val="00E03C11"/>
    <w:rsid w:val="00E07F87"/>
    <w:rsid w:val="00E23240"/>
    <w:rsid w:val="00E563E6"/>
    <w:rsid w:val="00E9104E"/>
    <w:rsid w:val="00EA25AC"/>
    <w:rsid w:val="00EA57C8"/>
    <w:rsid w:val="00EC5316"/>
    <w:rsid w:val="00EE6F34"/>
    <w:rsid w:val="00EF0B64"/>
    <w:rsid w:val="00F243B5"/>
    <w:rsid w:val="00F427CD"/>
    <w:rsid w:val="00F503B5"/>
    <w:rsid w:val="00F562A4"/>
    <w:rsid w:val="00FA7774"/>
    <w:rsid w:val="00FC476A"/>
    <w:rsid w:val="00FD7F5C"/>
    <w:rsid w:val="00FF5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0F40"/>
  <w15:chartTrackingRefBased/>
  <w15:docId w15:val="{F44F2C23-CF6A-F84F-9052-1A501DEB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6F34"/>
    <w:pPr>
      <w:ind w:left="720"/>
      <w:contextualSpacing/>
    </w:pPr>
  </w:style>
  <w:style w:type="table" w:styleId="TableGrid">
    <w:name w:val="Table Grid"/>
    <w:basedOn w:val="TableNormal"/>
    <w:uiPriority w:val="39"/>
    <w:rsid w:val="00060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5A07"/>
    <w:rPr>
      <w:color w:val="0563C1" w:themeColor="hyperlink"/>
      <w:u w:val="single"/>
    </w:rPr>
  </w:style>
  <w:style w:type="character" w:customStyle="1" w:styleId="UnresolvedMention1">
    <w:name w:val="Unresolved Mention1"/>
    <w:basedOn w:val="DefaultParagraphFont"/>
    <w:uiPriority w:val="99"/>
    <w:semiHidden/>
    <w:unhideWhenUsed/>
    <w:rsid w:val="000E5A07"/>
    <w:rPr>
      <w:color w:val="605E5C"/>
      <w:shd w:val="clear" w:color="auto" w:fill="E1DFDD"/>
    </w:rPr>
  </w:style>
  <w:style w:type="character" w:styleId="FollowedHyperlink">
    <w:name w:val="FollowedHyperlink"/>
    <w:basedOn w:val="DefaultParagraphFont"/>
    <w:uiPriority w:val="99"/>
    <w:semiHidden/>
    <w:unhideWhenUsed/>
    <w:rsid w:val="0005360F"/>
    <w:rPr>
      <w:color w:val="954F72" w:themeColor="followedHyperlink"/>
      <w:u w:val="single"/>
    </w:rPr>
  </w:style>
  <w:style w:type="paragraph" w:styleId="BalloonText">
    <w:name w:val="Balloon Text"/>
    <w:basedOn w:val="Normal"/>
    <w:link w:val="BalloonTextChar"/>
    <w:uiPriority w:val="99"/>
    <w:semiHidden/>
    <w:unhideWhenUsed/>
    <w:rsid w:val="001728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868"/>
    <w:rPr>
      <w:rFonts w:ascii="Segoe UI" w:hAnsi="Segoe UI" w:cs="Segoe UI"/>
      <w:sz w:val="18"/>
      <w:szCs w:val="18"/>
    </w:rPr>
  </w:style>
  <w:style w:type="character" w:styleId="Strong">
    <w:name w:val="Strong"/>
    <w:basedOn w:val="DefaultParagraphFont"/>
    <w:uiPriority w:val="22"/>
    <w:qFormat/>
    <w:rsid w:val="00395869"/>
    <w:rPr>
      <w:b/>
      <w:bCs/>
    </w:rPr>
  </w:style>
  <w:style w:type="character" w:styleId="CommentReference">
    <w:name w:val="annotation reference"/>
    <w:basedOn w:val="DefaultParagraphFont"/>
    <w:uiPriority w:val="99"/>
    <w:semiHidden/>
    <w:unhideWhenUsed/>
    <w:rsid w:val="00395869"/>
    <w:rPr>
      <w:sz w:val="16"/>
      <w:szCs w:val="16"/>
    </w:rPr>
  </w:style>
  <w:style w:type="paragraph" w:styleId="CommentText">
    <w:name w:val="annotation text"/>
    <w:basedOn w:val="Normal"/>
    <w:link w:val="CommentTextChar"/>
    <w:uiPriority w:val="99"/>
    <w:semiHidden/>
    <w:unhideWhenUsed/>
    <w:rsid w:val="00395869"/>
    <w:rPr>
      <w:sz w:val="20"/>
      <w:szCs w:val="20"/>
    </w:rPr>
  </w:style>
  <w:style w:type="character" w:customStyle="1" w:styleId="CommentTextChar">
    <w:name w:val="Comment Text Char"/>
    <w:basedOn w:val="DefaultParagraphFont"/>
    <w:link w:val="CommentText"/>
    <w:uiPriority w:val="99"/>
    <w:semiHidden/>
    <w:rsid w:val="00395869"/>
    <w:rPr>
      <w:sz w:val="20"/>
      <w:szCs w:val="20"/>
    </w:rPr>
  </w:style>
  <w:style w:type="paragraph" w:styleId="CommentSubject">
    <w:name w:val="annotation subject"/>
    <w:basedOn w:val="CommentText"/>
    <w:next w:val="CommentText"/>
    <w:link w:val="CommentSubjectChar"/>
    <w:uiPriority w:val="99"/>
    <w:semiHidden/>
    <w:unhideWhenUsed/>
    <w:rsid w:val="00395869"/>
    <w:rPr>
      <w:b/>
      <w:bCs/>
    </w:rPr>
  </w:style>
  <w:style w:type="character" w:customStyle="1" w:styleId="CommentSubjectChar">
    <w:name w:val="Comment Subject Char"/>
    <w:basedOn w:val="CommentTextChar"/>
    <w:link w:val="CommentSubject"/>
    <w:uiPriority w:val="99"/>
    <w:semiHidden/>
    <w:rsid w:val="00395869"/>
    <w:rPr>
      <w:b/>
      <w:bCs/>
      <w:sz w:val="20"/>
      <w:szCs w:val="20"/>
    </w:rPr>
  </w:style>
  <w:style w:type="character" w:styleId="UnresolvedMention">
    <w:name w:val="Unresolved Mention"/>
    <w:basedOn w:val="DefaultParagraphFont"/>
    <w:uiPriority w:val="99"/>
    <w:semiHidden/>
    <w:unhideWhenUsed/>
    <w:rsid w:val="00A70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09607">
      <w:bodyDiv w:val="1"/>
      <w:marLeft w:val="0"/>
      <w:marRight w:val="0"/>
      <w:marTop w:val="0"/>
      <w:marBottom w:val="0"/>
      <w:divBdr>
        <w:top w:val="none" w:sz="0" w:space="0" w:color="auto"/>
        <w:left w:val="none" w:sz="0" w:space="0" w:color="auto"/>
        <w:bottom w:val="none" w:sz="0" w:space="0" w:color="auto"/>
        <w:right w:val="none" w:sz="0" w:space="0" w:color="auto"/>
      </w:divBdr>
    </w:div>
    <w:div w:id="204297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studio.com/wp-content/uploads/2015/02/data-wrangling-cheatsheet.pdf" TargetMode="External"/><Relationship Id="rId18" Type="http://schemas.openxmlformats.org/officeDocument/2006/relationships/hyperlink" Target="https://sites.calvin.edu/scofield/courses/m143/materials/RcmdsFromClass.pdf"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rseek.org/" TargetMode="External"/><Relationship Id="rId12" Type="http://schemas.openxmlformats.org/officeDocument/2006/relationships/hyperlink" Target="http://github.com/rstudio/cheatsheets/raw/master/base-r.pdf" TargetMode="External"/><Relationship Id="rId17" Type="http://schemas.openxmlformats.org/officeDocument/2006/relationships/hyperlink" Target="https://cran.r-project.org/doc/contrib/Paradis-rdebuts_en.pdf" TargetMode="External"/><Relationship Id="rId2" Type="http://schemas.openxmlformats.org/officeDocument/2006/relationships/styles" Target="styles.xml"/><Relationship Id="rId16" Type="http://schemas.openxmlformats.org/officeDocument/2006/relationships/hyperlink" Target="https://github.com/rstudio/cheatsheets/raw/master/data-visualization-2.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studio/cheatsheets/raw/master/data-import.pdf" TargetMode="External"/><Relationship Id="rId5" Type="http://schemas.openxmlformats.org/officeDocument/2006/relationships/image" Target="media/image1.png"/><Relationship Id="rId15" Type="http://schemas.openxmlformats.org/officeDocument/2006/relationships/hyperlink" Target="https://github.com/rstudio/cheatsheets/raw/master/strings.pdf" TargetMode="External"/><Relationship Id="rId23" Type="http://schemas.openxmlformats.org/officeDocument/2006/relationships/customXml" Target="../customXml/item3.xml"/><Relationship Id="rId10" Type="http://schemas.openxmlformats.org/officeDocument/2006/relationships/hyperlink" Target="https://stackoverflow.com/questions/5963269/how-to-make-a-great-r-reproducible-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rstudio/cheatsheets/raw/master/lubridate.pdf"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EC0CAA347A541A9BDBC0FA11E1E83" ma:contentTypeVersion="4" ma:contentTypeDescription="Create a new document." ma:contentTypeScope="" ma:versionID="7bebea959634dd0e8d21382e77e60eee">
  <xsd:schema xmlns:xsd="http://www.w3.org/2001/XMLSchema" xmlns:xs="http://www.w3.org/2001/XMLSchema" xmlns:p="http://schemas.microsoft.com/office/2006/metadata/properties" xmlns:ns2="5d3bcd10-f6a6-47a8-915f-60b72086c65a" targetNamespace="http://schemas.microsoft.com/office/2006/metadata/properties" ma:root="true" ma:fieldsID="af0dcf044864ebcd3282eaff7f7a3482" ns2:_="">
    <xsd:import namespace="5d3bcd10-f6a6-47a8-915f-60b72086c6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bcd10-f6a6-47a8-915f-60b72086c6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C64D00-7F7D-4D67-B3E8-3D3F98F7D02E}"/>
</file>

<file path=customXml/itemProps2.xml><?xml version="1.0" encoding="utf-8"?>
<ds:datastoreItem xmlns:ds="http://schemas.openxmlformats.org/officeDocument/2006/customXml" ds:itemID="{64977AC4-EEBF-4A97-A337-609F2126A838}"/>
</file>

<file path=customXml/itemProps3.xml><?xml version="1.0" encoding="utf-8"?>
<ds:datastoreItem xmlns:ds="http://schemas.openxmlformats.org/officeDocument/2006/customXml" ds:itemID="{9CCF9780-4C2B-40CD-84FA-E244631859BB}"/>
</file>

<file path=docProps/app.xml><?xml version="1.0" encoding="utf-8"?>
<Properties xmlns="http://schemas.openxmlformats.org/officeDocument/2006/extended-properties" xmlns:vt="http://schemas.openxmlformats.org/officeDocument/2006/docPropsVTypes">
  <Template>Normal.dotm</Template>
  <TotalTime>6</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TIBBLE Holly</dc:creator>
  <cp:keywords/>
  <dc:description/>
  <cp:lastModifiedBy>TIBBLE Holly</cp:lastModifiedBy>
  <cp:revision>3</cp:revision>
  <dcterms:created xsi:type="dcterms:W3CDTF">2021-09-17T12:29:00Z</dcterms:created>
  <dcterms:modified xsi:type="dcterms:W3CDTF">2021-09-17T12:35:00Z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0x0101003E1EC0CAA347A541A9BDBC0FA11E1E83</vt:lpwstr>
  </property>
</Properties>
</file>