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B74F" w14:textId="684B6409" w:rsidR="00E719D8" w:rsidRPr="00976018" w:rsidRDefault="00C37295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4B0B2014" wp14:editId="77924562">
            <wp:extent cx="5737860" cy="5737860"/>
            <wp:effectExtent l="0" t="0" r="0" b="0"/>
            <wp:docPr id="88017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F8C5" w14:textId="7FE170B1" w:rsidR="006A3014" w:rsidRPr="00976018" w:rsidRDefault="00E719D8" w:rsidP="00737C63">
      <w:pPr>
        <w:pStyle w:val="Heading1"/>
        <w:rPr>
          <w:rFonts w:ascii="Open Sans" w:hAnsi="Open Sans" w:cs="Open Sans"/>
          <w:color w:val="303B41"/>
          <w:sz w:val="26"/>
          <w:szCs w:val="26"/>
        </w:rPr>
      </w:pPr>
      <w:r w:rsidRPr="00976018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Name product</w:t>
      </w:r>
      <w:r w:rsidR="0058038F" w:rsidRPr="00976018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="00852305" w:rsidRPr="00976018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3154D9" w:rsidRPr="00976018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737C63" w:rsidRPr="00976018">
        <w:rPr>
          <w:rFonts w:ascii="Open Sans" w:hAnsi="Open Sans" w:cs="Open Sans"/>
          <w:color w:val="303B41"/>
          <w:sz w:val="26"/>
          <w:szCs w:val="26"/>
        </w:rPr>
        <w:t>Ashton Metal Extendable Curtain Pole</w:t>
      </w:r>
    </w:p>
    <w:p w14:paraId="008D6BA4" w14:textId="710194AF" w:rsidR="00E719D8" w:rsidRDefault="00E719D8" w:rsidP="00CA4647">
      <w:pPr>
        <w:pStyle w:val="Heading1"/>
        <w:shd w:val="clear" w:color="auto" w:fill="FFFFFF"/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</w:pPr>
      <w:r w:rsidRPr="00976018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976018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737C63" w:rsidRPr="00976018">
        <w:rPr>
          <w:rFonts w:ascii="Open Sans" w:hAnsi="Open Sans" w:cs="Open Sans"/>
          <w:sz w:val="26"/>
          <w:szCs w:val="26"/>
          <w:lang w:val="vi-VN"/>
        </w:rPr>
        <w:t>25*28</w:t>
      </w:r>
      <w:r w:rsidRPr="00976018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976018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737C63" w:rsidRPr="00976018"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  <w:t>Metal</w:t>
      </w:r>
    </w:p>
    <w:p w14:paraId="3404A102" w14:textId="1E309419" w:rsidR="00C37295" w:rsidRPr="00C37295" w:rsidRDefault="00C37295" w:rsidP="00C37295">
      <w:r>
        <w:t>Price: 100$</w:t>
      </w:r>
    </w:p>
    <w:p w14:paraId="6BC72ADC" w14:textId="60807FE7" w:rsidR="00E719D8" w:rsidRPr="00976018" w:rsidRDefault="00E719D8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976018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05D1C99B" w14:textId="77777777" w:rsidR="00976018" w:rsidRPr="00976018" w:rsidRDefault="00976018" w:rsidP="00976018">
      <w:pPr>
        <w:pStyle w:val="NormalWeb"/>
        <w:shd w:val="clear" w:color="auto" w:fill="FFFFFF"/>
        <w:rPr>
          <w:rFonts w:ascii="Open Sans" w:hAnsi="Open Sans" w:cs="Open Sans"/>
          <w:color w:val="303B41"/>
          <w:sz w:val="26"/>
          <w:szCs w:val="26"/>
        </w:rPr>
      </w:pPr>
      <w:r w:rsidRPr="00976018">
        <w:rPr>
          <w:rFonts w:ascii="Open Sans" w:hAnsi="Open Sans" w:cs="Open Sans"/>
          <w:color w:val="303B41"/>
          <w:sz w:val="26"/>
          <w:szCs w:val="26"/>
        </w:rPr>
        <w:lastRenderedPageBreak/>
        <w:br/>
        <w:t>Supplied with all fixtures and fittings, this stylish metal extendable metal pole is available in a choice of finishes and is for suitable for hanging medium to heavyweight curtains. The extendable telescopic design allows for easy fitting to a range of window sizes without the need to cut it down.</w:t>
      </w:r>
    </w:p>
    <w:p w14:paraId="5C2FF661" w14:textId="77777777" w:rsidR="00976018" w:rsidRPr="00976018" w:rsidRDefault="00976018" w:rsidP="00976018">
      <w:pPr>
        <w:pStyle w:val="NormalWeb"/>
        <w:shd w:val="clear" w:color="auto" w:fill="FFFFFF"/>
        <w:rPr>
          <w:rFonts w:ascii="Open Sans" w:hAnsi="Open Sans" w:cs="Open Sans"/>
          <w:color w:val="303B41"/>
          <w:sz w:val="26"/>
          <w:szCs w:val="26"/>
        </w:rPr>
      </w:pPr>
      <w:r w:rsidRPr="00976018">
        <w:rPr>
          <w:rFonts w:ascii="Open Sans" w:hAnsi="Open Sans" w:cs="Open Sans"/>
          <w:color w:val="303B41"/>
          <w:sz w:val="26"/>
          <w:szCs w:val="26"/>
        </w:rPr>
        <w:t>The quantity of rings supplied is based on the industry standard of 1 ring per every 10cm.</w:t>
      </w:r>
    </w:p>
    <w:p w14:paraId="370BD47C" w14:textId="77777777" w:rsidR="00976018" w:rsidRPr="00976018" w:rsidRDefault="00976018" w:rsidP="00976018">
      <w:pPr>
        <w:pStyle w:val="NormalWeb"/>
        <w:shd w:val="clear" w:color="auto" w:fill="FFFFFF"/>
        <w:rPr>
          <w:rFonts w:ascii="Open Sans" w:hAnsi="Open Sans" w:cs="Open Sans"/>
          <w:color w:val="303B41"/>
          <w:sz w:val="26"/>
          <w:szCs w:val="26"/>
        </w:rPr>
      </w:pPr>
      <w:r w:rsidRPr="00976018">
        <w:rPr>
          <w:rFonts w:ascii="Open Sans" w:hAnsi="Open Sans" w:cs="Open Sans"/>
          <w:color w:val="303B41"/>
          <w:sz w:val="26"/>
          <w:szCs w:val="26"/>
        </w:rPr>
        <w:t>Please note: All curtain poles in lengths of 240cm and above come in two lengths with a joiner and three brackets.</w:t>
      </w:r>
    </w:p>
    <w:p w14:paraId="5BE36C71" w14:textId="77777777" w:rsidR="00976018" w:rsidRPr="00976018" w:rsidRDefault="00976018" w:rsidP="00976018">
      <w:pPr>
        <w:pStyle w:val="NormalWeb"/>
        <w:shd w:val="clear" w:color="auto" w:fill="FFFFFF"/>
        <w:rPr>
          <w:rFonts w:ascii="Open Sans" w:hAnsi="Open Sans" w:cs="Open Sans"/>
          <w:color w:val="303B41"/>
          <w:sz w:val="26"/>
          <w:szCs w:val="26"/>
        </w:rPr>
      </w:pPr>
      <w:r w:rsidRPr="00976018">
        <w:rPr>
          <w:rFonts w:ascii="Open Sans" w:hAnsi="Open Sans" w:cs="Open Sans"/>
          <w:color w:val="303B41"/>
          <w:sz w:val="26"/>
          <w:szCs w:val="26"/>
        </w:rPr>
        <w:t>Please note: the pole length stated does not include the finials. Please allow up to an additional 6cm to the pole length to accommodate the finials.</w:t>
      </w:r>
    </w:p>
    <w:p w14:paraId="3EC40B42" w14:textId="77777777" w:rsidR="00976018" w:rsidRPr="00976018" w:rsidRDefault="00976018" w:rsidP="00976018">
      <w:pPr>
        <w:pStyle w:val="NormalWeb"/>
        <w:shd w:val="clear" w:color="auto" w:fill="FFFFFF"/>
        <w:rPr>
          <w:rFonts w:ascii="Open Sans" w:hAnsi="Open Sans" w:cs="Open Sans"/>
          <w:color w:val="303B41"/>
          <w:sz w:val="26"/>
          <w:szCs w:val="26"/>
        </w:rPr>
      </w:pPr>
      <w:r w:rsidRPr="00976018">
        <w:rPr>
          <w:rFonts w:ascii="Open Sans" w:hAnsi="Open Sans" w:cs="Open Sans"/>
          <w:b/>
          <w:bCs/>
          <w:color w:val="303B41"/>
          <w:sz w:val="26"/>
          <w:szCs w:val="26"/>
        </w:rPr>
        <w:t>Disclaimer:</w:t>
      </w:r>
      <w:r w:rsidRPr="00976018">
        <w:rPr>
          <w:rFonts w:ascii="Open Sans" w:hAnsi="Open Sans" w:cs="Open Sans"/>
          <w:color w:val="303B41"/>
          <w:sz w:val="26"/>
          <w:szCs w:val="26"/>
        </w:rPr>
        <w:t> This pole can be cut to size and the finials can be removed.</w:t>
      </w:r>
    </w:p>
    <w:p w14:paraId="0678D81E" w14:textId="6B9D1963" w:rsidR="00785A68" w:rsidRPr="00976018" w:rsidRDefault="00785A68" w:rsidP="002A28DC">
      <w:pPr>
        <w:pStyle w:val="NormalWeb"/>
        <w:shd w:val="clear" w:color="auto" w:fill="FFFFFF"/>
        <w:rPr>
          <w:rFonts w:ascii="Open Sans" w:hAnsi="Open Sans" w:cs="Open Sans"/>
          <w:sz w:val="26"/>
          <w:szCs w:val="26"/>
          <w:lang w:val="vi-VN"/>
        </w:rPr>
      </w:pPr>
    </w:p>
    <w:sectPr w:rsidR="00785A68" w:rsidRPr="00976018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41764" w14:textId="77777777" w:rsidR="00124206" w:rsidRDefault="00124206" w:rsidP="00E719D8">
      <w:pPr>
        <w:spacing w:after="0" w:line="240" w:lineRule="auto"/>
      </w:pPr>
      <w:r>
        <w:separator/>
      </w:r>
    </w:p>
  </w:endnote>
  <w:endnote w:type="continuationSeparator" w:id="0">
    <w:p w14:paraId="169B210E" w14:textId="77777777" w:rsidR="00124206" w:rsidRDefault="00124206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D2747" w14:textId="77777777" w:rsidR="00124206" w:rsidRDefault="00124206" w:rsidP="00E719D8">
      <w:pPr>
        <w:spacing w:after="0" w:line="240" w:lineRule="auto"/>
      </w:pPr>
      <w:r>
        <w:separator/>
      </w:r>
    </w:p>
  </w:footnote>
  <w:footnote w:type="continuationSeparator" w:id="0">
    <w:p w14:paraId="7D15A001" w14:textId="77777777" w:rsidR="00124206" w:rsidRDefault="00124206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00D52AFD"/>
    <w:multiLevelType w:val="multilevel"/>
    <w:tmpl w:val="BC7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301AE"/>
    <w:multiLevelType w:val="multilevel"/>
    <w:tmpl w:val="2902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DF623A"/>
    <w:multiLevelType w:val="multilevel"/>
    <w:tmpl w:val="38E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F7CB8"/>
    <w:multiLevelType w:val="multilevel"/>
    <w:tmpl w:val="0232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BB6919"/>
    <w:multiLevelType w:val="multilevel"/>
    <w:tmpl w:val="882A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2B309D"/>
    <w:multiLevelType w:val="multilevel"/>
    <w:tmpl w:val="6578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9A0778"/>
    <w:multiLevelType w:val="multilevel"/>
    <w:tmpl w:val="661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94096A"/>
    <w:multiLevelType w:val="multilevel"/>
    <w:tmpl w:val="CA3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0E7E86"/>
    <w:multiLevelType w:val="multilevel"/>
    <w:tmpl w:val="4FB8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80FC4"/>
    <w:multiLevelType w:val="multilevel"/>
    <w:tmpl w:val="F41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B338D3"/>
    <w:multiLevelType w:val="multilevel"/>
    <w:tmpl w:val="713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39796">
    <w:abstractNumId w:val="12"/>
  </w:num>
  <w:num w:numId="2" w16cid:durableId="1235625015">
    <w:abstractNumId w:val="8"/>
  </w:num>
  <w:num w:numId="3" w16cid:durableId="944577946">
    <w:abstractNumId w:val="5"/>
  </w:num>
  <w:num w:numId="4" w16cid:durableId="406537301">
    <w:abstractNumId w:val="18"/>
  </w:num>
  <w:num w:numId="5" w16cid:durableId="567150934">
    <w:abstractNumId w:val="10"/>
  </w:num>
  <w:num w:numId="6" w16cid:durableId="1698894258">
    <w:abstractNumId w:val="6"/>
  </w:num>
  <w:num w:numId="7" w16cid:durableId="1085686122">
    <w:abstractNumId w:val="11"/>
  </w:num>
  <w:num w:numId="8" w16cid:durableId="810749592">
    <w:abstractNumId w:val="7"/>
  </w:num>
  <w:num w:numId="9" w16cid:durableId="1821189150">
    <w:abstractNumId w:val="3"/>
  </w:num>
  <w:num w:numId="10" w16cid:durableId="211812795">
    <w:abstractNumId w:val="17"/>
  </w:num>
  <w:num w:numId="11" w16cid:durableId="1585991077">
    <w:abstractNumId w:val="0"/>
  </w:num>
  <w:num w:numId="12" w16cid:durableId="1597320884">
    <w:abstractNumId w:val="19"/>
  </w:num>
  <w:num w:numId="13" w16cid:durableId="2117284421">
    <w:abstractNumId w:val="2"/>
  </w:num>
  <w:num w:numId="14" w16cid:durableId="1917084041">
    <w:abstractNumId w:val="20"/>
  </w:num>
  <w:num w:numId="15" w16cid:durableId="576860234">
    <w:abstractNumId w:val="14"/>
  </w:num>
  <w:num w:numId="16" w16cid:durableId="541598161">
    <w:abstractNumId w:val="15"/>
  </w:num>
  <w:num w:numId="17" w16cid:durableId="1584797797">
    <w:abstractNumId w:val="1"/>
  </w:num>
  <w:num w:numId="18" w16cid:durableId="1292512689">
    <w:abstractNumId w:val="16"/>
  </w:num>
  <w:num w:numId="19" w16cid:durableId="1828128612">
    <w:abstractNumId w:val="13"/>
  </w:num>
  <w:num w:numId="20" w16cid:durableId="1848978692">
    <w:abstractNumId w:val="4"/>
  </w:num>
  <w:num w:numId="21" w16cid:durableId="14566353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E0FCE"/>
    <w:rsid w:val="000F23DD"/>
    <w:rsid w:val="00103875"/>
    <w:rsid w:val="00115565"/>
    <w:rsid w:val="00120032"/>
    <w:rsid w:val="00124206"/>
    <w:rsid w:val="0013449F"/>
    <w:rsid w:val="00136531"/>
    <w:rsid w:val="001431F8"/>
    <w:rsid w:val="00157F72"/>
    <w:rsid w:val="001E42A5"/>
    <w:rsid w:val="002073B2"/>
    <w:rsid w:val="00216A51"/>
    <w:rsid w:val="00217C4F"/>
    <w:rsid w:val="00231DBE"/>
    <w:rsid w:val="00265F59"/>
    <w:rsid w:val="002A28DC"/>
    <w:rsid w:val="002F4CA7"/>
    <w:rsid w:val="00311690"/>
    <w:rsid w:val="003127C9"/>
    <w:rsid w:val="003154D9"/>
    <w:rsid w:val="0031721D"/>
    <w:rsid w:val="00326783"/>
    <w:rsid w:val="00365C64"/>
    <w:rsid w:val="00381E51"/>
    <w:rsid w:val="003876B9"/>
    <w:rsid w:val="00401D09"/>
    <w:rsid w:val="004414E0"/>
    <w:rsid w:val="004B19C8"/>
    <w:rsid w:val="004B2EBE"/>
    <w:rsid w:val="00511852"/>
    <w:rsid w:val="00537314"/>
    <w:rsid w:val="0055498F"/>
    <w:rsid w:val="00565DEA"/>
    <w:rsid w:val="0058038F"/>
    <w:rsid w:val="0058313A"/>
    <w:rsid w:val="005D1819"/>
    <w:rsid w:val="005E3A1F"/>
    <w:rsid w:val="0060218E"/>
    <w:rsid w:val="00660924"/>
    <w:rsid w:val="006A3014"/>
    <w:rsid w:val="006A6CC1"/>
    <w:rsid w:val="006D5424"/>
    <w:rsid w:val="006E7D04"/>
    <w:rsid w:val="00737C63"/>
    <w:rsid w:val="0078101F"/>
    <w:rsid w:val="00785A68"/>
    <w:rsid w:val="007D0FD8"/>
    <w:rsid w:val="00807C09"/>
    <w:rsid w:val="008130C2"/>
    <w:rsid w:val="00831462"/>
    <w:rsid w:val="00852305"/>
    <w:rsid w:val="008B31BA"/>
    <w:rsid w:val="008C24BB"/>
    <w:rsid w:val="008E25C7"/>
    <w:rsid w:val="00945F37"/>
    <w:rsid w:val="00976018"/>
    <w:rsid w:val="009D5A4F"/>
    <w:rsid w:val="009F2D9A"/>
    <w:rsid w:val="00A52B37"/>
    <w:rsid w:val="00A55662"/>
    <w:rsid w:val="00AB0067"/>
    <w:rsid w:val="00AB5C81"/>
    <w:rsid w:val="00B2228A"/>
    <w:rsid w:val="00B6685C"/>
    <w:rsid w:val="00BC6053"/>
    <w:rsid w:val="00C37295"/>
    <w:rsid w:val="00C96130"/>
    <w:rsid w:val="00CA4647"/>
    <w:rsid w:val="00CB6DD8"/>
    <w:rsid w:val="00CD7BCB"/>
    <w:rsid w:val="00D0790C"/>
    <w:rsid w:val="00D11FCD"/>
    <w:rsid w:val="00D12B98"/>
    <w:rsid w:val="00D14C39"/>
    <w:rsid w:val="00D55B73"/>
    <w:rsid w:val="00D60AFC"/>
    <w:rsid w:val="00D76B84"/>
    <w:rsid w:val="00D77562"/>
    <w:rsid w:val="00DE0F2F"/>
    <w:rsid w:val="00DE1185"/>
    <w:rsid w:val="00E235A2"/>
    <w:rsid w:val="00E44275"/>
    <w:rsid w:val="00E644AA"/>
    <w:rsid w:val="00E719D8"/>
    <w:rsid w:val="00E94F1C"/>
    <w:rsid w:val="00E96F15"/>
    <w:rsid w:val="00EA62E7"/>
    <w:rsid w:val="00EC07CE"/>
    <w:rsid w:val="00EC4512"/>
    <w:rsid w:val="00F52ADC"/>
    <w:rsid w:val="00F805FC"/>
    <w:rsid w:val="00F86266"/>
    <w:rsid w:val="00FC60D4"/>
    <w:rsid w:val="00FD7F01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09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6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93380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7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337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77777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2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935224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45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65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66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47858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660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105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59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1559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165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6697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469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805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43949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771356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6548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34132339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1151996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8923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576349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05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846172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411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21480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30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07308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97190561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7924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742883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18314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553732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593445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01765309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03931456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574051444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74310273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0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69076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16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6708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1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5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7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2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4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2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6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784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217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1059891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9957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607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09235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5266675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8346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6015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36825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46362223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6978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68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557107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848936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212572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08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05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544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1066">
          <w:marLeft w:val="0"/>
          <w:marRight w:val="0"/>
          <w:marTop w:val="0"/>
          <w:marBottom w:val="100"/>
          <w:divBdr>
            <w:top w:val="none" w:sz="0" w:space="0" w:color="E3E4E5"/>
            <w:left w:val="single" w:sz="6" w:space="0" w:color="E3E4E5"/>
            <w:bottom w:val="none" w:sz="0" w:space="0" w:color="E3E4E5"/>
            <w:right w:val="none" w:sz="0" w:space="0" w:color="E3E4E5"/>
          </w:divBdr>
          <w:divsChild>
            <w:div w:id="113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6</cp:revision>
  <dcterms:created xsi:type="dcterms:W3CDTF">2023-11-15T11:33:00Z</dcterms:created>
  <dcterms:modified xsi:type="dcterms:W3CDTF">2023-11-26T04:50:00Z</dcterms:modified>
</cp:coreProperties>
</file>