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2D4C0" w14:textId="29EFE750" w:rsidR="001120D2" w:rsidRPr="00766FA0" w:rsidRDefault="006A1DD2" w:rsidP="001120D2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b/>
          <w:bCs/>
          <w:color w:val="363534"/>
          <w:kern w:val="0"/>
          <w:sz w:val="26"/>
          <w:szCs w:val="26"/>
          <w14:ligatures w14:val="none"/>
        </w:rPr>
      </w:pPr>
      <w:r>
        <w:rPr>
          <w:rFonts w:ascii="Open Sans" w:eastAsia="Times New Roman" w:hAnsi="Open Sans" w:cs="Open Sans"/>
          <w:b/>
          <w:bCs/>
          <w:noProof/>
          <w:color w:val="363534"/>
          <w:kern w:val="0"/>
          <w:sz w:val="26"/>
          <w:szCs w:val="26"/>
          <w14:ligatures w14:val="none"/>
        </w:rPr>
        <w:drawing>
          <wp:inline distT="0" distB="0" distL="0" distR="0" wp14:anchorId="56928A0D" wp14:editId="681EE476">
            <wp:extent cx="6141720" cy="4099560"/>
            <wp:effectExtent l="0" t="0" r="0" b="0"/>
            <wp:docPr id="217811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8AD55" w14:textId="77777777" w:rsidR="001120D2" w:rsidRPr="00766FA0" w:rsidRDefault="001120D2" w:rsidP="001120D2">
      <w:pPr>
        <w:pStyle w:val="Heading1"/>
        <w:shd w:val="clear" w:color="auto" w:fill="FFFFFF"/>
        <w:rPr>
          <w:rFonts w:ascii="Open Sans" w:hAnsi="Open Sans" w:cs="Open Sans"/>
          <w:color w:val="262626"/>
          <w:sz w:val="26"/>
          <w:szCs w:val="26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Name product: </w:t>
      </w:r>
      <w:r w:rsidRPr="006A1DD2">
        <w:rPr>
          <w:rFonts w:ascii="Open Sans" w:hAnsi="Open Sans" w:cs="Open Sans"/>
          <w:b/>
          <w:bCs/>
          <w:noProof/>
          <w:color w:val="262626"/>
          <w:sz w:val="26"/>
          <w:szCs w:val="26"/>
        </w:rPr>
        <w:t>Langford Queen Upholstered Bed</w:t>
      </w:r>
    </w:p>
    <w:p w14:paraId="1BBE6FB8" w14:textId="77777777" w:rsidR="001120D2" w:rsidRPr="00766FA0" w:rsidRDefault="001120D2" w:rsidP="001120D2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</w:p>
    <w:p w14:paraId="73D0B783" w14:textId="77777777" w:rsidR="001120D2" w:rsidRPr="00766FA0" w:rsidRDefault="001120D2" w:rsidP="001120D2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Elegance, Comfort, Durability</w:t>
      </w:r>
    </w:p>
    <w:p w14:paraId="291D1C58" w14:textId="77777777" w:rsidR="001120D2" w:rsidRDefault="001120D2" w:rsidP="001120D2">
      <w:pPr>
        <w:shd w:val="clear" w:color="auto" w:fill="FFFFFF"/>
        <w:spacing w:after="0" w:line="360" w:lineRule="auto"/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Size:</w:t>
      </w:r>
      <w:r w:rsidRPr="00766FA0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 xml:space="preserve"> </w:t>
      </w:r>
      <w:r w:rsidRPr="00BB18D1"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  <w:t>79*49*99</w:t>
      </w: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 </w:t>
      </w:r>
    </w:p>
    <w:p w14:paraId="5CD52A44" w14:textId="77777777" w:rsidR="001120D2" w:rsidRDefault="001120D2" w:rsidP="001120D2">
      <w:pPr>
        <w:shd w:val="clear" w:color="auto" w:fill="FFFFFF"/>
        <w:spacing w:after="0" w:line="360" w:lineRule="auto"/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Material:</w:t>
      </w:r>
      <w:r w:rsidRPr="00766FA0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 xml:space="preserve"> </w:t>
      </w:r>
      <w:r w:rsidRPr="00BB18D1"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  <w:t>polyester</w:t>
      </w:r>
    </w:p>
    <w:p w14:paraId="201F9C94" w14:textId="2366FC3D" w:rsidR="006A1DD2" w:rsidRPr="00766FA0" w:rsidRDefault="006A1DD2" w:rsidP="001120D2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  <w:t>Price: 1100$</w:t>
      </w:r>
    </w:p>
    <w:p w14:paraId="78C36BC9" w14:textId="77777777" w:rsidR="001120D2" w:rsidRPr="00766FA0" w:rsidRDefault="001120D2" w:rsidP="001120D2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Description:</w:t>
      </w:r>
    </w:p>
    <w:p w14:paraId="28256E21" w14:textId="77777777" w:rsidR="00660FC6" w:rsidRPr="001A5AA5" w:rsidRDefault="00660FC6" w:rsidP="00660FC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Balancing chic flair with a relaxed sensibility, the Langford dresser and mirror set strikes just the right tone for rustic sophistication. Beautifully clean lines are subtly enhanced with a weathered gray finish and rough-sawn texture. Hardware-less approach keeps this dresser ultra minimal in design with </w:t>
      </w: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lastRenderedPageBreak/>
        <w:t>maximum style. Quality dovetail construction reflects attention to detail from the inside out.</w:t>
      </w:r>
    </w:p>
    <w:p w14:paraId="3EFEAA00" w14:textId="77777777" w:rsidR="00660FC6" w:rsidRPr="001A5AA5" w:rsidRDefault="00660FC6" w:rsidP="00660FC6">
      <w:pPr>
        <w:numPr>
          <w:ilvl w:val="0"/>
          <w:numId w:val="3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Includes dresser and mirror</w:t>
      </w:r>
    </w:p>
    <w:p w14:paraId="4ACC9CD0" w14:textId="77777777" w:rsidR="00660FC6" w:rsidRPr="001A5AA5" w:rsidRDefault="00660FC6" w:rsidP="00660FC6">
      <w:pPr>
        <w:numPr>
          <w:ilvl w:val="0"/>
          <w:numId w:val="3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Made of pine wood, pine veneer and engineered wood</w:t>
      </w:r>
    </w:p>
    <w:p w14:paraId="26A8B719" w14:textId="77777777" w:rsidR="00660FC6" w:rsidRPr="001A5AA5" w:rsidRDefault="00660FC6" w:rsidP="00660FC6">
      <w:pPr>
        <w:numPr>
          <w:ilvl w:val="0"/>
          <w:numId w:val="3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Weathered gray finish with distressed texture</w:t>
      </w:r>
    </w:p>
    <w:p w14:paraId="31850443" w14:textId="77777777" w:rsidR="00660FC6" w:rsidRPr="001A5AA5" w:rsidRDefault="00660FC6" w:rsidP="00660FC6">
      <w:pPr>
        <w:numPr>
          <w:ilvl w:val="0"/>
          <w:numId w:val="3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6 smooth-gliding drawers with dovetailed construction; top drawers with felt-lined bottom</w:t>
      </w:r>
    </w:p>
    <w:p w14:paraId="5701516F" w14:textId="77777777" w:rsidR="00660FC6" w:rsidRPr="001A5AA5" w:rsidRDefault="00660FC6" w:rsidP="00660FC6">
      <w:pPr>
        <w:numPr>
          <w:ilvl w:val="0"/>
          <w:numId w:val="3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Mirror attaches to back of dresser</w:t>
      </w:r>
    </w:p>
    <w:p w14:paraId="689DFA05" w14:textId="77777777" w:rsidR="00660FC6" w:rsidRPr="001A5AA5" w:rsidRDefault="00660FC6" w:rsidP="00660FC6">
      <w:pPr>
        <w:numPr>
          <w:ilvl w:val="0"/>
          <w:numId w:val="3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Mirror features an inset metallic accent</w:t>
      </w:r>
    </w:p>
    <w:p w14:paraId="0F8D84D6" w14:textId="77777777" w:rsidR="00660FC6" w:rsidRPr="001A5AA5" w:rsidRDefault="00660FC6" w:rsidP="00660FC6">
      <w:pPr>
        <w:numPr>
          <w:ilvl w:val="0"/>
          <w:numId w:val="3"/>
        </w:numPr>
        <w:shd w:val="clear" w:color="auto" w:fill="FFFFFF"/>
        <w:spacing w:after="0" w:line="308" w:lineRule="atLeast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A5AA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Estimated Assembly Time: 35 Minutes</w:t>
      </w:r>
    </w:p>
    <w:p w14:paraId="5962EC03" w14:textId="77777777" w:rsidR="001120D2" w:rsidRDefault="001120D2" w:rsidP="001120D2">
      <w:pPr>
        <w:spacing w:line="360" w:lineRule="auto"/>
        <w:rPr>
          <w:rFonts w:ascii="Open Sans" w:hAnsi="Open Sans" w:cs="Open Sans"/>
          <w:sz w:val="26"/>
          <w:szCs w:val="26"/>
        </w:rPr>
        <w:sectPr w:rsidR="001120D2" w:rsidSect="002836FB">
          <w:headerReference w:type="default" r:id="rId8"/>
          <w:footerReference w:type="default" r:id="rId9"/>
          <w:pgSz w:w="12240" w:h="15840"/>
          <w:pgMar w:top="1134" w:right="1134" w:bottom="1134" w:left="1418" w:header="709" w:footer="709" w:gutter="0"/>
          <w:pgNumType w:start="1"/>
          <w:cols w:space="708"/>
          <w:docGrid w:linePitch="360"/>
        </w:sectPr>
      </w:pPr>
    </w:p>
    <w:p w14:paraId="430525ED" w14:textId="77777777" w:rsidR="00785A68" w:rsidRPr="001120D2" w:rsidRDefault="00785A68" w:rsidP="001120D2"/>
    <w:sectPr w:rsidR="00785A68" w:rsidRPr="001120D2" w:rsidSect="00945F37">
      <w:pgSz w:w="12240" w:h="15840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1B5F9" w14:textId="77777777" w:rsidR="008902B9" w:rsidRDefault="008902B9">
      <w:pPr>
        <w:spacing w:after="0" w:line="240" w:lineRule="auto"/>
      </w:pPr>
      <w:r>
        <w:separator/>
      </w:r>
    </w:p>
  </w:endnote>
  <w:endnote w:type="continuationSeparator" w:id="0">
    <w:p w14:paraId="060ED789" w14:textId="77777777" w:rsidR="008902B9" w:rsidRDefault="00890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A8720" w14:textId="77777777" w:rsidR="001120D2" w:rsidRPr="004B2EBE" w:rsidRDefault="001120D2" w:rsidP="004B2EBE">
    <w:pPr>
      <w:pStyle w:val="Footer"/>
      <w:jc w:val="center"/>
      <w:rPr>
        <w:rFonts w:ascii="Open Sans" w:hAnsi="Open Sans" w:cs="Open Sans"/>
        <w:sz w:val="24"/>
        <w:szCs w:val="20"/>
      </w:rPr>
    </w:pPr>
    <w:r w:rsidRPr="004B2EBE">
      <w:rPr>
        <w:rFonts w:ascii="Open Sans" w:hAnsi="Open Sans" w:cs="Open Sans"/>
        <w:sz w:val="24"/>
        <w:szCs w:val="20"/>
      </w:rPr>
      <w:t>© DURABLE FURNITURE VIETNAM,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A5031" w14:textId="77777777" w:rsidR="008902B9" w:rsidRDefault="008902B9">
      <w:pPr>
        <w:spacing w:after="0" w:line="240" w:lineRule="auto"/>
      </w:pPr>
      <w:r>
        <w:separator/>
      </w:r>
    </w:p>
  </w:footnote>
  <w:footnote w:type="continuationSeparator" w:id="0">
    <w:p w14:paraId="4734C73D" w14:textId="77777777" w:rsidR="008902B9" w:rsidRDefault="00890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3119"/>
      <w:gridCol w:w="3167"/>
    </w:tblGrid>
    <w:tr w:rsidR="002836FB" w14:paraId="61EEF64A" w14:textId="77777777" w:rsidTr="00831462">
      <w:tc>
        <w:tcPr>
          <w:tcW w:w="3402" w:type="dxa"/>
          <w:vAlign w:val="center"/>
        </w:tcPr>
        <w:p w14:paraId="3D784B60" w14:textId="77777777" w:rsidR="001120D2" w:rsidRDefault="001120D2" w:rsidP="00831462">
          <w:pPr>
            <w:pStyle w:val="Header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34DD5F3" wp14:editId="6C15ADE1">
                <wp:simplePos x="0" y="0"/>
                <wp:positionH relativeFrom="column">
                  <wp:posOffset>1735455</wp:posOffset>
                </wp:positionH>
                <wp:positionV relativeFrom="paragraph">
                  <wp:posOffset>176530</wp:posOffset>
                </wp:positionV>
                <wp:extent cx="152400" cy="152400"/>
                <wp:effectExtent l="0" t="0" r="0" b="0"/>
                <wp:wrapNone/>
                <wp:docPr id="901635613" name="Graphic 901635613" descr="Badge Copyright out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raphic 5" descr="Badge Copyright outlin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16BC9271" wp14:editId="5B4ABCB6">
                <wp:extent cx="2231571" cy="987425"/>
                <wp:effectExtent l="0" t="0" r="0" b="0"/>
                <wp:docPr id="178781371" name="Picture 1787813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9721" cy="999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14:paraId="4AF06D67" w14:textId="77777777" w:rsidR="001120D2" w:rsidRPr="00831462" w:rsidRDefault="001120D2" w:rsidP="001120D2">
          <w:pPr>
            <w:pStyle w:val="ListParagraph"/>
            <w:numPr>
              <w:ilvl w:val="0"/>
              <w:numId w:val="1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ELEGANCE</w:t>
          </w:r>
        </w:p>
        <w:p w14:paraId="04A1E5DC" w14:textId="77777777" w:rsidR="001120D2" w:rsidRPr="00831462" w:rsidRDefault="001120D2" w:rsidP="001120D2">
          <w:pPr>
            <w:pStyle w:val="ListParagraph"/>
            <w:numPr>
              <w:ilvl w:val="0"/>
              <w:numId w:val="1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COMFORT</w:t>
          </w:r>
        </w:p>
        <w:p w14:paraId="51FBC971" w14:textId="77777777" w:rsidR="001120D2" w:rsidRDefault="001120D2" w:rsidP="001120D2">
          <w:pPr>
            <w:pStyle w:val="ListParagraph"/>
            <w:numPr>
              <w:ilvl w:val="0"/>
              <w:numId w:val="1"/>
            </w:numPr>
            <w:shd w:val="clear" w:color="auto" w:fill="FFFFFF"/>
            <w:spacing w:line="360" w:lineRule="auto"/>
            <w:ind w:left="271" w:firstLine="0"/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DURABILITY</w:t>
          </w:r>
        </w:p>
      </w:tc>
      <w:tc>
        <w:tcPr>
          <w:tcW w:w="3167" w:type="dxa"/>
          <w:vAlign w:val="center"/>
        </w:tcPr>
        <w:p w14:paraId="436BC772" w14:textId="77777777" w:rsidR="001120D2" w:rsidRPr="00831462" w:rsidRDefault="001120D2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HOTLINE:</w:t>
          </w:r>
        </w:p>
        <w:p w14:paraId="18CF40A0" w14:textId="77777777" w:rsidR="001120D2" w:rsidRPr="00831462" w:rsidRDefault="001120D2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09.xx.xxxx</w:t>
          </w:r>
          <w:r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.xxx</w:t>
          </w:r>
        </w:p>
      </w:tc>
    </w:tr>
  </w:tbl>
  <w:p w14:paraId="276B6F9E" w14:textId="77777777" w:rsidR="001120D2" w:rsidRDefault="001120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47603"/>
    <w:multiLevelType w:val="multilevel"/>
    <w:tmpl w:val="42A0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1">
    <w:nsid w:val="2E652666"/>
    <w:multiLevelType w:val="multilevel"/>
    <w:tmpl w:val="9F5C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1">
    <w:nsid w:val="672C4240"/>
    <w:multiLevelType w:val="hybridMultilevel"/>
    <w:tmpl w:val="8F52A700"/>
    <w:lvl w:ilvl="0" w:tplc="43A45AFC">
      <w:start w:val="1"/>
      <w:numFmt w:val="bullet"/>
      <w:lvlText w:val="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537301">
    <w:abstractNumId w:val="2"/>
  </w:num>
  <w:num w:numId="2" w16cid:durableId="567150934">
    <w:abstractNumId w:val="1"/>
  </w:num>
  <w:num w:numId="3" w16cid:durableId="1722290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D2"/>
    <w:rsid w:val="000877D3"/>
    <w:rsid w:val="000C7312"/>
    <w:rsid w:val="000D06D3"/>
    <w:rsid w:val="000D5D79"/>
    <w:rsid w:val="001120D2"/>
    <w:rsid w:val="001431F8"/>
    <w:rsid w:val="00311690"/>
    <w:rsid w:val="003127C9"/>
    <w:rsid w:val="00365C64"/>
    <w:rsid w:val="0055498F"/>
    <w:rsid w:val="0058313A"/>
    <w:rsid w:val="00660FC6"/>
    <w:rsid w:val="006A1DD2"/>
    <w:rsid w:val="00785A68"/>
    <w:rsid w:val="00807C09"/>
    <w:rsid w:val="008130C2"/>
    <w:rsid w:val="008902B9"/>
    <w:rsid w:val="00945F37"/>
    <w:rsid w:val="009D5A4F"/>
    <w:rsid w:val="00A52B37"/>
    <w:rsid w:val="00A55662"/>
    <w:rsid w:val="00CD7BCB"/>
    <w:rsid w:val="00D14C39"/>
    <w:rsid w:val="00D77562"/>
    <w:rsid w:val="00EC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366CC7"/>
  <w15:chartTrackingRefBased/>
  <w15:docId w15:val="{F47CD72A-49F2-411C-BE8F-5A7B7A78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0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120D2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-margin">
    <w:name w:val="no-margin"/>
    <w:basedOn w:val="Normal"/>
    <w:rsid w:val="001120D2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12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0D2"/>
  </w:style>
  <w:style w:type="paragraph" w:styleId="Footer">
    <w:name w:val="footer"/>
    <w:basedOn w:val="Normal"/>
    <w:link w:val="FooterChar"/>
    <w:uiPriority w:val="99"/>
    <w:unhideWhenUsed/>
    <w:rsid w:val="00112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0D2"/>
  </w:style>
  <w:style w:type="table" w:styleId="TableGrid">
    <w:name w:val="Table Grid"/>
    <w:basedOn w:val="TableNormal"/>
    <w:uiPriority w:val="39"/>
    <w:rsid w:val="00112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Duyên Phan</dc:creator>
  <cp:keywords/>
  <dc:description/>
  <cp:lastModifiedBy>ké mẹp</cp:lastModifiedBy>
  <cp:revision>4</cp:revision>
  <dcterms:created xsi:type="dcterms:W3CDTF">2023-11-15T15:37:00Z</dcterms:created>
  <dcterms:modified xsi:type="dcterms:W3CDTF">2023-11-26T04:55:00Z</dcterms:modified>
</cp:coreProperties>
</file>