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6CC2" w14:textId="6997811A" w:rsidR="000D50BD" w:rsidRPr="00766FA0" w:rsidRDefault="008655E3" w:rsidP="000D50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5C9FAA4B" wp14:editId="47664D44">
            <wp:extent cx="6141720" cy="4099560"/>
            <wp:effectExtent l="0" t="0" r="0" b="0"/>
            <wp:docPr id="11499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F643" w14:textId="77777777" w:rsidR="000D50BD" w:rsidRPr="00766FA0" w:rsidRDefault="000D50BD" w:rsidP="000D50BD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8655E3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Langford 6 Drawer Dresser and Mirror</w:t>
      </w:r>
    </w:p>
    <w:p w14:paraId="0544537E" w14:textId="77777777" w:rsidR="000D50BD" w:rsidRPr="00766FA0" w:rsidRDefault="000D50BD" w:rsidP="000D50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2943B283" w14:textId="77777777" w:rsidR="000D50BD" w:rsidRPr="00766FA0" w:rsidRDefault="000D50BD" w:rsidP="000D50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252405BC" w14:textId="77777777" w:rsidR="000D50BD" w:rsidRDefault="000D50BD" w:rsidP="000D50BD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63*76*18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71FCD556" w14:textId="77777777" w:rsidR="000D50BD" w:rsidRDefault="000D50BD" w:rsidP="000D50BD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pine wood, pine veneer and engineered wood</w:t>
      </w:r>
    </w:p>
    <w:p w14:paraId="719DE150" w14:textId="534FB0C9" w:rsidR="008655E3" w:rsidRPr="00766FA0" w:rsidRDefault="008655E3" w:rsidP="000D50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1200$</w:t>
      </w:r>
    </w:p>
    <w:p w14:paraId="0B912E7E" w14:textId="77777777" w:rsidR="000D50BD" w:rsidRPr="00766FA0" w:rsidRDefault="000D50BD" w:rsidP="000D50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36646C16" w14:textId="77777777" w:rsidR="00855C4D" w:rsidRPr="001A5AA5" w:rsidRDefault="00855C4D" w:rsidP="00855C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If style is the question, then the Altari sofa is the answer. Sporting clean lines and sleek track arms, the decidedly contemporary profile is enhanced with plump cushioning and a chenille-feel upholstery, so pleasing to the touch. Sure </w:t>
      </w: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to play well with so many color schemes, this sofa in slate gray includes a pair of understated floral pattern pillows for fashionably fresh appeal.</w:t>
      </w:r>
    </w:p>
    <w:p w14:paraId="45934D57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Corner-blocked frame</w:t>
      </w:r>
    </w:p>
    <w:p w14:paraId="3F0ACD62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Attached back and loose seat cushions</w:t>
      </w:r>
    </w:p>
    <w:p w14:paraId="1C760D15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High-resiliency foam cushions wrapped in thick poly fiber</w:t>
      </w:r>
    </w:p>
    <w:p w14:paraId="77E0A85B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2 decorative pillows included</w:t>
      </w:r>
    </w:p>
    <w:p w14:paraId="00A7A113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Pillows with soft polyfill</w:t>
      </w:r>
    </w:p>
    <w:p w14:paraId="39DB0CAD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Polyester upholstery and pillows</w:t>
      </w:r>
    </w:p>
    <w:p w14:paraId="23821A39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Exposed feet with faux wood finish</w:t>
      </w:r>
    </w:p>
    <w:p w14:paraId="5134C5B0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Platform foundation system resists sagging 3x better than spring system after 20,000 testing cycles by providing more even support</w:t>
      </w:r>
    </w:p>
    <w:p w14:paraId="7090C7A0" w14:textId="77777777" w:rsidR="00855C4D" w:rsidRPr="001A5AA5" w:rsidRDefault="00855C4D" w:rsidP="00855C4D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Smooth platform foundation maintains tight, wrinkle-free look without dips or sags that can occur over time with sinuous spring foundations</w:t>
      </w:r>
    </w:p>
    <w:p w14:paraId="7D474B65" w14:textId="77777777" w:rsidR="00855C4D" w:rsidRPr="001A5AA5" w:rsidRDefault="00855C4D" w:rsidP="00855C4D">
      <w:pPr>
        <w:shd w:val="clear" w:color="auto" w:fill="FFFFFF"/>
        <w:spacing w:after="0" w:line="300" w:lineRule="atLeast"/>
        <w:outlineLvl w:val="2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  <w:t>Fabric Details</w:t>
      </w:r>
    </w:p>
    <w:p w14:paraId="33244EB7" w14:textId="77777777" w:rsidR="00855C4D" w:rsidRPr="001A5AA5" w:rsidRDefault="00855C4D" w:rsidP="00855C4D">
      <w:pPr>
        <w:numPr>
          <w:ilvl w:val="0"/>
          <w:numId w:val="4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Body and One Side Toss Pillows: Polyester (100)%</w:t>
      </w:r>
    </w:p>
    <w:p w14:paraId="12EC810C" w14:textId="77777777" w:rsidR="00855C4D" w:rsidRPr="001A5AA5" w:rsidRDefault="00855C4D" w:rsidP="00855C4D">
      <w:pPr>
        <w:numPr>
          <w:ilvl w:val="0"/>
          <w:numId w:val="4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Oneside Toss Pillows: Polyester (100)%</w:t>
      </w:r>
    </w:p>
    <w:p w14:paraId="36596832" w14:textId="77777777" w:rsidR="000D50BD" w:rsidRDefault="000D50BD" w:rsidP="000D50BD">
      <w:pPr>
        <w:spacing w:line="360" w:lineRule="auto"/>
        <w:rPr>
          <w:rFonts w:ascii="Open Sans" w:hAnsi="Open Sans" w:cs="Open Sans"/>
          <w:sz w:val="26"/>
          <w:szCs w:val="26"/>
        </w:rPr>
        <w:sectPr w:rsidR="000D50BD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1EFF1B82" w14:textId="77777777" w:rsidR="00785A68" w:rsidRPr="000D50BD" w:rsidRDefault="00785A68" w:rsidP="000D50BD"/>
    <w:sectPr w:rsidR="00785A68" w:rsidRPr="000D50BD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217B" w14:textId="77777777" w:rsidR="004E3A95" w:rsidRDefault="004E3A95">
      <w:pPr>
        <w:spacing w:after="0" w:line="240" w:lineRule="auto"/>
      </w:pPr>
      <w:r>
        <w:separator/>
      </w:r>
    </w:p>
  </w:endnote>
  <w:endnote w:type="continuationSeparator" w:id="0">
    <w:p w14:paraId="0767E3C3" w14:textId="77777777" w:rsidR="004E3A95" w:rsidRDefault="004E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F4B2" w14:textId="77777777" w:rsidR="000D50BD" w:rsidRPr="004B2EBE" w:rsidRDefault="000D50BD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A6A0" w14:textId="77777777" w:rsidR="004E3A95" w:rsidRDefault="004E3A95">
      <w:pPr>
        <w:spacing w:after="0" w:line="240" w:lineRule="auto"/>
      </w:pPr>
      <w:r>
        <w:separator/>
      </w:r>
    </w:p>
  </w:footnote>
  <w:footnote w:type="continuationSeparator" w:id="0">
    <w:p w14:paraId="7BE0F8AE" w14:textId="77777777" w:rsidR="004E3A95" w:rsidRDefault="004E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231E22D5" w14:textId="77777777" w:rsidTr="00831462">
      <w:tc>
        <w:tcPr>
          <w:tcW w:w="3402" w:type="dxa"/>
          <w:vAlign w:val="center"/>
        </w:tcPr>
        <w:p w14:paraId="6BC93F4F" w14:textId="77777777" w:rsidR="000D50BD" w:rsidRDefault="000D50BD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E9FC3A" wp14:editId="757E2B49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851028048" name="Graphic 851028048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44F9725" wp14:editId="7C661139">
                <wp:extent cx="2231571" cy="987425"/>
                <wp:effectExtent l="0" t="0" r="0" b="0"/>
                <wp:docPr id="2080882661" name="Picture 2080882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28EB09D" w14:textId="77777777" w:rsidR="000D50BD" w:rsidRPr="00831462" w:rsidRDefault="000D50BD" w:rsidP="000D50BD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571A34B3" w14:textId="77777777" w:rsidR="000D50BD" w:rsidRPr="00831462" w:rsidRDefault="000D50BD" w:rsidP="000D50BD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2364A3AD" w14:textId="77777777" w:rsidR="000D50BD" w:rsidRDefault="000D50BD" w:rsidP="000D50BD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66E7E5DC" w14:textId="77777777" w:rsidR="000D50BD" w:rsidRPr="00831462" w:rsidRDefault="000D50BD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96A03BC" w14:textId="77777777" w:rsidR="000D50BD" w:rsidRPr="00831462" w:rsidRDefault="000D50BD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562B0F8F" w14:textId="77777777" w:rsidR="000D50BD" w:rsidRDefault="000D5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F2F84"/>
    <w:multiLevelType w:val="multilevel"/>
    <w:tmpl w:val="1DB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25829"/>
    <w:multiLevelType w:val="multilevel"/>
    <w:tmpl w:val="E5A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3"/>
  </w:num>
  <w:num w:numId="2" w16cid:durableId="567150934">
    <w:abstractNumId w:val="0"/>
  </w:num>
  <w:num w:numId="3" w16cid:durableId="1772236985">
    <w:abstractNumId w:val="1"/>
  </w:num>
  <w:num w:numId="4" w16cid:durableId="14235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BD"/>
    <w:rsid w:val="000877D3"/>
    <w:rsid w:val="000C7312"/>
    <w:rsid w:val="000D06D3"/>
    <w:rsid w:val="000D50BD"/>
    <w:rsid w:val="000D5D79"/>
    <w:rsid w:val="001431F8"/>
    <w:rsid w:val="00311690"/>
    <w:rsid w:val="003127C9"/>
    <w:rsid w:val="00365C64"/>
    <w:rsid w:val="004E3A95"/>
    <w:rsid w:val="0055498F"/>
    <w:rsid w:val="0058313A"/>
    <w:rsid w:val="00785A68"/>
    <w:rsid w:val="00807C09"/>
    <w:rsid w:val="008130C2"/>
    <w:rsid w:val="00855C4D"/>
    <w:rsid w:val="008655E3"/>
    <w:rsid w:val="00945F37"/>
    <w:rsid w:val="009D5A4F"/>
    <w:rsid w:val="00A52B37"/>
    <w:rsid w:val="00A55662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FAD0B"/>
  <w15:chartTrackingRefBased/>
  <w15:docId w15:val="{330C2604-E887-4FE3-8A41-4CFC208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D50B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0D50B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5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BD"/>
  </w:style>
  <w:style w:type="paragraph" w:styleId="Footer">
    <w:name w:val="footer"/>
    <w:basedOn w:val="Normal"/>
    <w:link w:val="FooterChar"/>
    <w:uiPriority w:val="99"/>
    <w:unhideWhenUsed/>
    <w:rsid w:val="000D5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BD"/>
  </w:style>
  <w:style w:type="table" w:styleId="TableGrid">
    <w:name w:val="Table Grid"/>
    <w:basedOn w:val="TableNormal"/>
    <w:uiPriority w:val="39"/>
    <w:rsid w:val="000D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2023-11-26T04:55:00Z</dcterms:modified>
</cp:coreProperties>
</file>