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1268" w14:textId="5D429A58" w:rsidR="0083055B" w:rsidRDefault="00347587" w:rsidP="00712C33">
      <w:pPr>
        <w:pStyle w:val="Heading1"/>
        <w:shd w:val="clear" w:color="auto" w:fill="FFFFFF"/>
        <w:rPr>
          <w:rFonts w:ascii="Open Sans" w:eastAsia="Times New Roman" w:hAnsi="Open Sans" w:cs="Open Sans"/>
          <w:color w:val="363534"/>
          <w:kern w:val="0"/>
          <w:sz w:val="26"/>
          <w:szCs w:val="26"/>
          <w14:ligatures w14:val="none"/>
        </w:rPr>
      </w:pPr>
      <w:r>
        <w:rPr>
          <w:rFonts w:ascii="Open Sans" w:eastAsia="Times New Roman" w:hAnsi="Open Sans" w:cs="Open Sans"/>
          <w:noProof/>
          <w:color w:val="363534"/>
          <w:kern w:val="0"/>
          <w:sz w:val="26"/>
          <w:szCs w:val="26"/>
          <w14:ligatures w14:val="none"/>
        </w:rPr>
        <w:drawing>
          <wp:inline distT="0" distB="0" distL="0" distR="0" wp14:anchorId="73AD5E27" wp14:editId="2CBA57AF">
            <wp:extent cx="6141720" cy="4099560"/>
            <wp:effectExtent l="0" t="0" r="0" b="0"/>
            <wp:docPr id="142888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4099560"/>
                    </a:xfrm>
                    <a:prstGeom prst="rect">
                      <a:avLst/>
                    </a:prstGeom>
                    <a:noFill/>
                    <a:ln>
                      <a:noFill/>
                    </a:ln>
                  </pic:spPr>
                </pic:pic>
              </a:graphicData>
            </a:graphic>
          </wp:inline>
        </w:drawing>
      </w:r>
    </w:p>
    <w:p w14:paraId="74D9ACC9" w14:textId="67D6250B" w:rsidR="00712C33" w:rsidRPr="00645881" w:rsidRDefault="00712C33" w:rsidP="00712C33">
      <w:pPr>
        <w:pStyle w:val="Heading1"/>
        <w:shd w:val="clear" w:color="auto" w:fill="FFFFFF"/>
        <w:rPr>
          <w:rFonts w:ascii="Open Sans" w:hAnsi="Open Sans" w:cs="Open Sans"/>
          <w:color w:val="262626"/>
          <w:sz w:val="26"/>
          <w:szCs w:val="26"/>
        </w:rPr>
      </w:pPr>
      <w:r w:rsidRPr="00645881">
        <w:rPr>
          <w:rFonts w:ascii="Open Sans" w:eastAsia="Times New Roman" w:hAnsi="Open Sans" w:cs="Open Sans"/>
          <w:color w:val="363534"/>
          <w:kern w:val="0"/>
          <w:sz w:val="26"/>
          <w:szCs w:val="26"/>
          <w14:ligatures w14:val="none"/>
        </w:rPr>
        <w:t xml:space="preserve">Name product: </w:t>
      </w:r>
      <w:r w:rsidRPr="0083055B">
        <w:rPr>
          <w:rFonts w:ascii="Open Sans" w:hAnsi="Open Sans" w:cs="Open Sans"/>
          <w:b/>
          <w:noProof/>
          <w:color w:val="262626"/>
          <w:sz w:val="26"/>
          <w:szCs w:val="26"/>
        </w:rPr>
        <w:t>Delta Children Mysize Double-sided Storage Easel</w:t>
      </w:r>
    </w:p>
    <w:p w14:paraId="5DC68CC2" w14:textId="77777777" w:rsidR="00712C33" w:rsidRPr="00645881" w:rsidRDefault="00712C33" w:rsidP="00712C33">
      <w:pPr>
        <w:shd w:val="clear" w:color="auto" w:fill="FFFFFF"/>
        <w:spacing w:after="0" w:line="360" w:lineRule="auto"/>
        <w:rPr>
          <w:rFonts w:ascii="Open Sans" w:eastAsia="Times New Roman" w:hAnsi="Open Sans" w:cs="Open Sans"/>
          <w:color w:val="363534"/>
          <w:kern w:val="0"/>
          <w:sz w:val="26"/>
          <w:szCs w:val="26"/>
          <w14:ligatures w14:val="none"/>
        </w:rPr>
      </w:pPr>
    </w:p>
    <w:p w14:paraId="2512E47E" w14:textId="77777777" w:rsidR="00712C33" w:rsidRPr="00645881" w:rsidRDefault="00712C33" w:rsidP="00712C33">
      <w:pPr>
        <w:shd w:val="clear" w:color="auto" w:fill="FFFFFF"/>
        <w:spacing w:after="0" w:line="360" w:lineRule="auto"/>
        <w:rPr>
          <w:rFonts w:ascii="Open Sans" w:eastAsia="Times New Roman" w:hAnsi="Open Sans" w:cs="Open Sans"/>
          <w:color w:val="363534"/>
          <w:kern w:val="0"/>
          <w:sz w:val="26"/>
          <w:szCs w:val="26"/>
          <w14:ligatures w14:val="none"/>
        </w:rPr>
      </w:pPr>
      <w:r w:rsidRPr="00645881">
        <w:rPr>
          <w:rFonts w:ascii="Open Sans" w:eastAsia="Times New Roman" w:hAnsi="Open Sans" w:cs="Open Sans"/>
          <w:color w:val="363534"/>
          <w:kern w:val="0"/>
          <w:sz w:val="26"/>
          <w:szCs w:val="26"/>
          <w14:ligatures w14:val="none"/>
        </w:rPr>
        <w:t>Elegance, Comfort, Durability</w:t>
      </w:r>
    </w:p>
    <w:p w14:paraId="60D46C78" w14:textId="77777777" w:rsidR="00712C33" w:rsidRPr="00645881" w:rsidRDefault="00712C33" w:rsidP="00712C33">
      <w:pPr>
        <w:shd w:val="clear" w:color="auto" w:fill="FFFFFF"/>
        <w:spacing w:after="0" w:line="360" w:lineRule="auto"/>
        <w:rPr>
          <w:rFonts w:ascii="Open Sans" w:hAnsi="Open Sans" w:cs="Open Sans"/>
          <w:color w:val="1F1F1F"/>
          <w:sz w:val="26"/>
          <w:szCs w:val="26"/>
          <w:shd w:val="clear" w:color="auto" w:fill="FFFFFF"/>
        </w:rPr>
      </w:pPr>
      <w:r w:rsidRPr="00645881">
        <w:rPr>
          <w:rFonts w:ascii="Open Sans" w:eastAsia="Times New Roman" w:hAnsi="Open Sans" w:cs="Open Sans"/>
          <w:color w:val="363534"/>
          <w:kern w:val="0"/>
          <w:sz w:val="26"/>
          <w:szCs w:val="26"/>
          <w14:ligatures w14:val="none"/>
        </w:rPr>
        <w:t>Size:</w:t>
      </w:r>
      <w:r w:rsidRPr="00645881">
        <w:rPr>
          <w:rFonts w:ascii="Open Sans" w:hAnsi="Open Sans" w:cs="Open Sans"/>
          <w:color w:val="1F1F1F"/>
          <w:sz w:val="26"/>
          <w:szCs w:val="26"/>
          <w:shd w:val="clear" w:color="auto" w:fill="FFFFFF"/>
        </w:rPr>
        <w:t xml:space="preserve"> </w:t>
      </w:r>
      <w:r w:rsidRPr="00645881">
        <w:rPr>
          <w:rFonts w:ascii="Open Sans" w:hAnsi="Open Sans" w:cs="Open Sans"/>
          <w:noProof/>
          <w:color w:val="1F1F1F"/>
          <w:sz w:val="26"/>
          <w:szCs w:val="26"/>
          <w:shd w:val="clear" w:color="auto" w:fill="FFFFFF"/>
        </w:rPr>
        <w:t>22*41*20</w:t>
      </w:r>
      <w:r w:rsidRPr="00645881">
        <w:rPr>
          <w:rFonts w:ascii="Open Sans" w:eastAsia="Times New Roman" w:hAnsi="Open Sans" w:cs="Open Sans"/>
          <w:color w:val="363534"/>
          <w:kern w:val="0"/>
          <w:sz w:val="26"/>
          <w:szCs w:val="26"/>
          <w14:ligatures w14:val="none"/>
        </w:rPr>
        <w:t xml:space="preserve"> </w:t>
      </w:r>
    </w:p>
    <w:p w14:paraId="5052285C" w14:textId="3285DFD5" w:rsidR="00712C33" w:rsidRPr="00645881" w:rsidRDefault="00712C33" w:rsidP="00712C33">
      <w:pPr>
        <w:shd w:val="clear" w:color="auto" w:fill="FFFFFF"/>
        <w:spacing w:after="0" w:line="360" w:lineRule="auto"/>
        <w:rPr>
          <w:rFonts w:ascii="Open Sans" w:eastAsia="Times New Roman" w:hAnsi="Open Sans" w:cs="Open Sans"/>
          <w:color w:val="363534"/>
          <w:kern w:val="0"/>
          <w:sz w:val="26"/>
          <w:szCs w:val="26"/>
          <w14:ligatures w14:val="none"/>
        </w:rPr>
      </w:pPr>
      <w:r w:rsidRPr="00645881">
        <w:rPr>
          <w:rFonts w:ascii="Open Sans" w:eastAsia="Times New Roman" w:hAnsi="Open Sans" w:cs="Open Sans"/>
          <w:color w:val="363534"/>
          <w:kern w:val="0"/>
          <w:sz w:val="26"/>
          <w:szCs w:val="26"/>
          <w14:ligatures w14:val="none"/>
        </w:rPr>
        <w:t>Material:</w:t>
      </w:r>
      <w:r w:rsidRPr="00645881">
        <w:rPr>
          <w:rFonts w:ascii="Open Sans" w:hAnsi="Open Sans" w:cs="Open Sans"/>
          <w:color w:val="1F1F1F"/>
          <w:sz w:val="26"/>
          <w:szCs w:val="26"/>
          <w:shd w:val="clear" w:color="auto" w:fill="FFFFFF"/>
        </w:rPr>
        <w:t xml:space="preserve"> </w:t>
      </w:r>
      <w:r w:rsidRPr="00645881">
        <w:rPr>
          <w:rFonts w:ascii="Open Sans" w:hAnsi="Open Sans" w:cs="Open Sans"/>
          <w:noProof/>
          <w:color w:val="1F1F1F"/>
          <w:sz w:val="26"/>
          <w:szCs w:val="26"/>
          <w:shd w:val="clear" w:color="auto" w:fill="FFFFFF"/>
        </w:rPr>
        <w:t>pine wood, engineered wood and metal</w:t>
      </w:r>
    </w:p>
    <w:p w14:paraId="7AE3396B" w14:textId="3E41B62B" w:rsidR="00712C33" w:rsidRDefault="00712C33" w:rsidP="00712C33">
      <w:pPr>
        <w:shd w:val="clear" w:color="auto" w:fill="FFFFFF"/>
        <w:spacing w:after="0" w:line="360" w:lineRule="auto"/>
        <w:rPr>
          <w:rFonts w:ascii="Open Sans" w:eastAsia="Times New Roman" w:hAnsi="Open Sans" w:cs="Open Sans"/>
          <w:color w:val="363534"/>
          <w:kern w:val="0"/>
          <w:sz w:val="26"/>
          <w:szCs w:val="26"/>
          <w14:ligatures w14:val="none"/>
        </w:rPr>
      </w:pPr>
      <w:r w:rsidRPr="00645881">
        <w:rPr>
          <w:rFonts w:ascii="Open Sans" w:eastAsia="Times New Roman" w:hAnsi="Open Sans" w:cs="Open Sans"/>
          <w:color w:val="363534"/>
          <w:kern w:val="0"/>
          <w:sz w:val="26"/>
          <w:szCs w:val="26"/>
          <w14:ligatures w14:val="none"/>
        </w:rPr>
        <w:t>Description:</w:t>
      </w:r>
    </w:p>
    <w:p w14:paraId="79F658E6" w14:textId="63E8FC8B" w:rsidR="0083055B" w:rsidRPr="00645881" w:rsidRDefault="0083055B" w:rsidP="00712C33">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eastAsia="Times New Roman" w:hAnsi="Open Sans" w:cs="Open Sans"/>
          <w:color w:val="363534"/>
          <w:kern w:val="0"/>
          <w:sz w:val="26"/>
          <w:szCs w:val="26"/>
          <w14:ligatures w14:val="none"/>
        </w:rPr>
        <w:t xml:space="preserve">Price: </w:t>
      </w:r>
      <w:r w:rsidRPr="0083055B">
        <w:rPr>
          <w:rFonts w:ascii="Open Sans" w:eastAsia="Times New Roman" w:hAnsi="Open Sans" w:cs="Open Sans"/>
          <w:color w:val="363534"/>
          <w:kern w:val="0"/>
          <w:sz w:val="26"/>
          <w:szCs w:val="26"/>
          <w14:ligatures w14:val="none"/>
        </w:rPr>
        <w:t>78</w:t>
      </w:r>
      <w:r w:rsidR="00347587">
        <w:rPr>
          <w:rFonts w:ascii="Open Sans" w:eastAsia="Times New Roman" w:hAnsi="Open Sans" w:cs="Open Sans"/>
          <w:color w:val="363534"/>
          <w:kern w:val="0"/>
          <w:sz w:val="26"/>
          <w:szCs w:val="26"/>
          <w14:ligatures w14:val="none"/>
        </w:rPr>
        <w:t>$</w:t>
      </w:r>
    </w:p>
    <w:p w14:paraId="02F5B272" w14:textId="77777777" w:rsidR="00645881" w:rsidRPr="00645881" w:rsidRDefault="00645881" w:rsidP="00645881">
      <w:pPr>
        <w:pStyle w:val="NormalWeb"/>
        <w:shd w:val="clear" w:color="auto" w:fill="FFFFFF"/>
        <w:rPr>
          <w:rFonts w:ascii="Open Sans" w:hAnsi="Open Sans" w:cs="Open Sans"/>
          <w:color w:val="363534"/>
          <w:sz w:val="26"/>
          <w:szCs w:val="26"/>
        </w:rPr>
      </w:pPr>
      <w:r w:rsidRPr="00645881">
        <w:rPr>
          <w:rFonts w:ascii="Open Sans" w:hAnsi="Open Sans" w:cs="Open Sans"/>
          <w:color w:val="363534"/>
          <w:sz w:val="26"/>
          <w:szCs w:val="26"/>
        </w:rPr>
        <w:t xml:space="preserve">Looking for a creative storage option for your child’s playroom our bedroom? Branch out with this Tree Bookcase by Delta Children. This bookcase features a variety of shelves in different shapes and sizes, giving plenty of space to hold </w:t>
      </w:r>
      <w:r w:rsidRPr="00645881">
        <w:rPr>
          <w:rFonts w:ascii="Open Sans" w:hAnsi="Open Sans" w:cs="Open Sans"/>
          <w:color w:val="363534"/>
          <w:sz w:val="26"/>
          <w:szCs w:val="26"/>
        </w:rPr>
        <w:lastRenderedPageBreak/>
        <w:t>toys, books or display décor. And the bottom shelves are easily accessible, so kids can help with the cleanup. Designed with your child’s safety in mind, this bookcase attaches securely to any wall with the included wall anchor. Plus, it’s GREENGUARD Gold Certified, which means it’s built to contribute to cleaner air for a healthy home. Delta Children was founded around the idea of making safe, high-quality children's furniture affordable for all families. They know there's nothing more important than safety when it comes to your child's space. That's why all Delta Children products are built with long-lasting materials to ensure they stand up to years of jumping and playing. Plus, they are rigorously tested to meet or exceed all industry safety standards.</w:t>
      </w:r>
    </w:p>
    <w:p w14:paraId="26CB7DAF" w14:textId="77777777" w:rsidR="00645881" w:rsidRPr="00645881" w:rsidRDefault="00645881" w:rsidP="00645881">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645881">
        <w:rPr>
          <w:rFonts w:ascii="Open Sans" w:hAnsi="Open Sans" w:cs="Open Sans"/>
          <w:color w:val="363534"/>
          <w:sz w:val="26"/>
          <w:szCs w:val="26"/>
        </w:rPr>
        <w:t>Functional and fun, this Tree Bookcase features multiple shelf sizes for plenty of room to display keepsakes, books or treasurers</w:t>
      </w:r>
    </w:p>
    <w:p w14:paraId="67A16AE0" w14:textId="77777777" w:rsidR="00645881" w:rsidRPr="00645881" w:rsidRDefault="00645881" w:rsidP="00645881">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645881">
        <w:rPr>
          <w:rFonts w:ascii="Open Sans" w:hAnsi="Open Sans" w:cs="Open Sans"/>
          <w:color w:val="363534"/>
          <w:sz w:val="26"/>
          <w:szCs w:val="26"/>
        </w:rPr>
        <w:t>Goes with any décor, in any room in your home</w:t>
      </w:r>
    </w:p>
    <w:p w14:paraId="368DF070" w14:textId="77777777" w:rsidR="00645881" w:rsidRPr="00645881" w:rsidRDefault="00645881" w:rsidP="00645881">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645881">
        <w:rPr>
          <w:rFonts w:ascii="Open Sans" w:hAnsi="Open Sans" w:cs="Open Sans"/>
          <w:color w:val="363534"/>
          <w:sz w:val="26"/>
          <w:szCs w:val="26"/>
        </w:rPr>
        <w:t>This bookcase meets the most stringent chemical emissions standards to create a healthier home for your child.</w:t>
      </w:r>
    </w:p>
    <w:p w14:paraId="7E4DC316" w14:textId="77777777" w:rsidR="00645881" w:rsidRPr="00645881" w:rsidRDefault="00645881" w:rsidP="00645881">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645881">
        <w:rPr>
          <w:rFonts w:ascii="Open Sans" w:hAnsi="Open Sans" w:cs="Open Sans"/>
          <w:color w:val="363534"/>
          <w:sz w:val="26"/>
          <w:szCs w:val="26"/>
        </w:rPr>
        <w:t>Tested for more than 10,000 chemicals and VOCs, this bookcase is certified to contribute to cleaner indoor air</w:t>
      </w:r>
    </w:p>
    <w:p w14:paraId="0842315C" w14:textId="77777777" w:rsidR="00645881" w:rsidRPr="00645881" w:rsidRDefault="00645881" w:rsidP="00645881">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645881">
        <w:rPr>
          <w:rFonts w:ascii="Open Sans" w:hAnsi="Open Sans" w:cs="Open Sans"/>
          <w:color w:val="363534"/>
          <w:sz w:val="26"/>
          <w:szCs w:val="26"/>
        </w:rPr>
        <w:t>Delta knows chemicals have no place in your house, so this product is made with a non-toxic multi-step painting process that is lead and phthalate safe</w:t>
      </w:r>
    </w:p>
    <w:p w14:paraId="6E6C4E64" w14:textId="77777777" w:rsidR="00645881" w:rsidRPr="00645881" w:rsidRDefault="00645881" w:rsidP="00645881">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645881">
        <w:rPr>
          <w:rFonts w:ascii="Open Sans" w:hAnsi="Open Sans" w:cs="Open Sans"/>
          <w:color w:val="363534"/>
          <w:sz w:val="26"/>
          <w:szCs w:val="26"/>
        </w:rPr>
        <w:t>Bookcases includes tipover restraint (safety anchor) for you to securely attach it to your wall</w:t>
      </w:r>
    </w:p>
    <w:p w14:paraId="4C084677" w14:textId="77777777" w:rsidR="00645881" w:rsidRPr="00645881" w:rsidRDefault="00645881" w:rsidP="00645881">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645881">
        <w:rPr>
          <w:rFonts w:ascii="Open Sans" w:hAnsi="Open Sans" w:cs="Open Sans"/>
          <w:color w:val="363534"/>
          <w:sz w:val="26"/>
          <w:szCs w:val="26"/>
        </w:rPr>
        <w:t>Engineered and tested for satety</w:t>
      </w:r>
    </w:p>
    <w:p w14:paraId="7484320C" w14:textId="77777777" w:rsidR="00645881" w:rsidRPr="00645881" w:rsidRDefault="00645881" w:rsidP="00645881">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645881">
        <w:rPr>
          <w:rFonts w:ascii="Open Sans" w:hAnsi="Open Sans" w:cs="Open Sans"/>
          <w:color w:val="363534"/>
          <w:sz w:val="26"/>
          <w:szCs w:val="26"/>
        </w:rPr>
        <w:t>Made of sustainable TSCA compliant engineered wood| Tested for lead and other toxic elements to meet or exceed government and ASTM safety standards</w:t>
      </w:r>
    </w:p>
    <w:p w14:paraId="0E80E901" w14:textId="77777777" w:rsidR="00645881" w:rsidRPr="00645881" w:rsidRDefault="00645881" w:rsidP="00645881">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645881">
        <w:rPr>
          <w:rFonts w:ascii="Open Sans" w:hAnsi="Open Sans" w:cs="Open Sans"/>
          <w:color w:val="363534"/>
          <w:sz w:val="26"/>
          <w:szCs w:val="26"/>
        </w:rPr>
        <w:t>Durable and easy to clean finish; wipe with damp cloth and dry immediately</w:t>
      </w:r>
    </w:p>
    <w:p w14:paraId="02777B8C" w14:textId="77777777" w:rsidR="00645881" w:rsidRPr="00645881" w:rsidRDefault="00645881" w:rsidP="00645881">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645881">
        <w:rPr>
          <w:rFonts w:ascii="Open Sans" w:hAnsi="Open Sans" w:cs="Open Sans"/>
          <w:color w:val="363534"/>
          <w:sz w:val="26"/>
          <w:szCs w:val="26"/>
        </w:rPr>
        <w:t>Assembled Dimensions: 44"W x 13.25"D x 49.75"H</w:t>
      </w:r>
    </w:p>
    <w:p w14:paraId="3CCB5578" w14:textId="77777777" w:rsidR="00645881" w:rsidRPr="00645881" w:rsidRDefault="00645881" w:rsidP="00645881">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645881">
        <w:rPr>
          <w:rFonts w:ascii="Open Sans" w:hAnsi="Open Sans" w:cs="Open Sans"/>
          <w:color w:val="363534"/>
          <w:sz w:val="26"/>
          <w:szCs w:val="26"/>
        </w:rPr>
        <w:t>Ideal storage for both toddlers and big kids</w:t>
      </w:r>
    </w:p>
    <w:p w14:paraId="5F9AAB7E" w14:textId="77777777" w:rsidR="00645881" w:rsidRPr="00645881" w:rsidRDefault="00645881" w:rsidP="00645881">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645881">
        <w:rPr>
          <w:rFonts w:ascii="Open Sans" w:hAnsi="Open Sans" w:cs="Open Sans"/>
          <w:color w:val="363534"/>
          <w:sz w:val="26"/>
          <w:szCs w:val="26"/>
        </w:rPr>
        <w:t>Ships directly from third party vendor. See Warranty Information page for terms &amp; conditions.</w:t>
      </w:r>
    </w:p>
    <w:p w14:paraId="2B0B0561" w14:textId="77777777" w:rsidR="00712C33" w:rsidRPr="00645881" w:rsidRDefault="00712C33" w:rsidP="00712C33">
      <w:pPr>
        <w:spacing w:line="360" w:lineRule="auto"/>
        <w:rPr>
          <w:rFonts w:ascii="Open Sans" w:hAnsi="Open Sans" w:cs="Open Sans"/>
          <w:sz w:val="26"/>
          <w:szCs w:val="26"/>
        </w:rPr>
        <w:sectPr w:rsidR="00712C33" w:rsidRPr="00645881" w:rsidSect="002836FB">
          <w:headerReference w:type="default" r:id="rId8"/>
          <w:footerReference w:type="default" r:id="rId9"/>
          <w:pgSz w:w="12240" w:h="15840"/>
          <w:pgMar w:top="1134" w:right="1134" w:bottom="1134" w:left="1418" w:header="709" w:footer="709" w:gutter="0"/>
          <w:pgNumType w:start="1"/>
          <w:cols w:space="708"/>
          <w:docGrid w:linePitch="360"/>
        </w:sectPr>
      </w:pPr>
    </w:p>
    <w:p w14:paraId="60DA23D1" w14:textId="77777777" w:rsidR="00785A68" w:rsidRPr="00645881" w:rsidRDefault="00785A68" w:rsidP="00712C33">
      <w:pPr>
        <w:rPr>
          <w:sz w:val="26"/>
          <w:szCs w:val="26"/>
        </w:rPr>
      </w:pPr>
    </w:p>
    <w:sectPr w:rsidR="00785A68" w:rsidRPr="00645881" w:rsidSect="00945F37">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86662" w14:textId="77777777" w:rsidR="00D17573" w:rsidRDefault="00D17573">
      <w:pPr>
        <w:spacing w:after="0" w:line="240" w:lineRule="auto"/>
      </w:pPr>
      <w:r>
        <w:separator/>
      </w:r>
    </w:p>
  </w:endnote>
  <w:endnote w:type="continuationSeparator" w:id="0">
    <w:p w14:paraId="316BC625" w14:textId="77777777" w:rsidR="00D17573" w:rsidRDefault="00D17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7E8C" w14:textId="77777777" w:rsidR="00712C33" w:rsidRPr="004B2EBE" w:rsidRDefault="00712C33"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B7A53" w14:textId="77777777" w:rsidR="00D17573" w:rsidRDefault="00D17573">
      <w:pPr>
        <w:spacing w:after="0" w:line="240" w:lineRule="auto"/>
      </w:pPr>
      <w:r>
        <w:separator/>
      </w:r>
    </w:p>
  </w:footnote>
  <w:footnote w:type="continuationSeparator" w:id="0">
    <w:p w14:paraId="43B30D8B" w14:textId="77777777" w:rsidR="00D17573" w:rsidRDefault="00D17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2836FB" w14:paraId="5C789145" w14:textId="77777777" w:rsidTr="00831462">
      <w:tc>
        <w:tcPr>
          <w:tcW w:w="3402" w:type="dxa"/>
          <w:vAlign w:val="center"/>
        </w:tcPr>
        <w:p w14:paraId="2FEF2275" w14:textId="77777777" w:rsidR="00712C33" w:rsidRDefault="00712C33" w:rsidP="00831462">
          <w:pPr>
            <w:pStyle w:val="Header"/>
            <w:jc w:val="center"/>
          </w:pPr>
          <w:r>
            <w:rPr>
              <w:noProof/>
            </w:rPr>
            <w:drawing>
              <wp:anchor distT="0" distB="0" distL="114300" distR="114300" simplePos="0" relativeHeight="251659264" behindDoc="0" locked="0" layoutInCell="1" allowOverlap="1" wp14:anchorId="5DCE3385" wp14:editId="4A9B57EC">
                <wp:simplePos x="0" y="0"/>
                <wp:positionH relativeFrom="column">
                  <wp:posOffset>1735455</wp:posOffset>
                </wp:positionH>
                <wp:positionV relativeFrom="paragraph">
                  <wp:posOffset>176530</wp:posOffset>
                </wp:positionV>
                <wp:extent cx="152400" cy="152400"/>
                <wp:effectExtent l="0" t="0" r="0" b="0"/>
                <wp:wrapNone/>
                <wp:docPr id="45844332" name="Graphic 45844332"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488D412" wp14:editId="503CA07D">
                <wp:extent cx="2231571" cy="987425"/>
                <wp:effectExtent l="0" t="0" r="0" b="0"/>
                <wp:docPr id="1459016941" name="Picture 1459016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0409AB30" w14:textId="77777777" w:rsidR="00712C33" w:rsidRPr="00831462" w:rsidRDefault="00712C33" w:rsidP="00712C33">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01F90B43" w14:textId="77777777" w:rsidR="00712C33" w:rsidRPr="00831462" w:rsidRDefault="00712C33" w:rsidP="00712C33">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4A31AD01" w14:textId="77777777" w:rsidR="00712C33" w:rsidRDefault="00712C33" w:rsidP="00712C33">
          <w:pPr>
            <w:pStyle w:val="ListParagraph"/>
            <w:numPr>
              <w:ilvl w:val="0"/>
              <w:numId w:val="1"/>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6EC6EAE3" w14:textId="77777777" w:rsidR="00712C33" w:rsidRPr="00831462" w:rsidRDefault="00712C33"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602DEA0B" w14:textId="77777777" w:rsidR="00712C33" w:rsidRPr="00831462" w:rsidRDefault="00712C33"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1869E5C7" w14:textId="77777777" w:rsidR="00712C33" w:rsidRDefault="00712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02686F"/>
    <w:multiLevelType w:val="multilevel"/>
    <w:tmpl w:val="77F2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1">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167268">
    <w:abstractNumId w:val="2"/>
  </w:num>
  <w:num w:numId="2" w16cid:durableId="575675555">
    <w:abstractNumId w:val="0"/>
  </w:num>
  <w:num w:numId="3" w16cid:durableId="176579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33"/>
    <w:rsid w:val="000877D3"/>
    <w:rsid w:val="000C7312"/>
    <w:rsid w:val="000D06D3"/>
    <w:rsid w:val="000D5D79"/>
    <w:rsid w:val="001431F8"/>
    <w:rsid w:val="00311690"/>
    <w:rsid w:val="003127C9"/>
    <w:rsid w:val="00347587"/>
    <w:rsid w:val="00365C64"/>
    <w:rsid w:val="0055498F"/>
    <w:rsid w:val="0058313A"/>
    <w:rsid w:val="00645881"/>
    <w:rsid w:val="00712C33"/>
    <w:rsid w:val="00785A68"/>
    <w:rsid w:val="00807C09"/>
    <w:rsid w:val="008130C2"/>
    <w:rsid w:val="0083055B"/>
    <w:rsid w:val="0085230E"/>
    <w:rsid w:val="00945F37"/>
    <w:rsid w:val="009D5A4F"/>
    <w:rsid w:val="00A52B37"/>
    <w:rsid w:val="00A55662"/>
    <w:rsid w:val="00CD7BCB"/>
    <w:rsid w:val="00D14C39"/>
    <w:rsid w:val="00D17573"/>
    <w:rsid w:val="00D77562"/>
    <w:rsid w:val="00EC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AF1B"/>
  <w15:chartTrackingRefBased/>
  <w15:docId w15:val="{EFBAE624-BDDA-4031-A468-95F19B46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C3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12C33"/>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712C33"/>
    <w:pPr>
      <w:spacing w:before="100" w:beforeAutospacing="1" w:after="100" w:afterAutospacing="1" w:line="240" w:lineRule="auto"/>
    </w:pPr>
    <w:rPr>
      <w:rFonts w:eastAsia="Times New Roman" w:cs="Times New Roman"/>
      <w:kern w:val="0"/>
      <w:sz w:val="24"/>
      <w:szCs w:val="24"/>
      <w14:ligatures w14:val="none"/>
    </w:rPr>
  </w:style>
  <w:style w:type="paragraph" w:styleId="Header">
    <w:name w:val="header"/>
    <w:basedOn w:val="Normal"/>
    <w:link w:val="HeaderChar"/>
    <w:uiPriority w:val="99"/>
    <w:unhideWhenUsed/>
    <w:rsid w:val="00712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C33"/>
  </w:style>
  <w:style w:type="paragraph" w:styleId="Footer">
    <w:name w:val="footer"/>
    <w:basedOn w:val="Normal"/>
    <w:link w:val="FooterChar"/>
    <w:uiPriority w:val="99"/>
    <w:unhideWhenUsed/>
    <w:rsid w:val="00712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C33"/>
  </w:style>
  <w:style w:type="table" w:styleId="TableGrid">
    <w:name w:val="Table Grid"/>
    <w:basedOn w:val="TableNormal"/>
    <w:uiPriority w:val="39"/>
    <w:rsid w:val="00712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6</cp:revision>
  <dcterms:created xsi:type="dcterms:W3CDTF">2023-11-15T15:38:00Z</dcterms:created>
  <dcterms:modified xsi:type="dcterms:W3CDTF">2023-11-26T05:05:00Z</dcterms:modified>
</cp:coreProperties>
</file>