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CFB4" w14:textId="77777777" w:rsidR="00015F51" w:rsidRDefault="00015F51">
      <w:pPr>
        <w:rPr>
          <w:color w:val="24292F"/>
          <w:sz w:val="14"/>
          <w:szCs w:val="14"/>
          <w:highlight w:val="white"/>
        </w:rPr>
      </w:pPr>
    </w:p>
    <w:p w14:paraId="55C1D05B" w14:textId="77777777" w:rsidR="00015F51" w:rsidRDefault="00000000">
      <w:pPr>
        <w:rPr>
          <w:rFonts w:ascii="Oswald Light" w:eastAsia="Oswald Light" w:hAnsi="Oswald Light" w:cs="Oswald Light"/>
          <w:color w:val="FFFFFF"/>
          <w:sz w:val="36"/>
          <w:szCs w:val="36"/>
        </w:rPr>
      </w:pPr>
      <w:r>
        <w:rPr>
          <w:rFonts w:ascii="Oswald Light" w:eastAsia="Oswald Light" w:hAnsi="Oswald Light" w:cs="Oswald Light"/>
          <w:noProof/>
          <w:color w:val="FFFFFF"/>
          <w:sz w:val="36"/>
          <w:szCs w:val="36"/>
        </w:rPr>
        <mc:AlternateContent>
          <mc:Choice Requires="wpg">
            <w:drawing>
              <wp:inline distT="114300" distB="114300" distL="114300" distR="114300" wp14:anchorId="04F20A51" wp14:editId="54828B09">
                <wp:extent cx="6064956" cy="1319533"/>
                <wp:effectExtent l="0" t="0" r="12065" b="0"/>
                <wp:docPr id="1" name="Group 1"/>
                <wp:cNvGraphicFramePr/>
                <a:graphic xmlns:a="http://schemas.openxmlformats.org/drawingml/2006/main">
                  <a:graphicData uri="http://schemas.microsoft.com/office/word/2010/wordprocessingGroup">
                    <wpg:wgp>
                      <wpg:cNvGrpSpPr/>
                      <wpg:grpSpPr>
                        <a:xfrm>
                          <a:off x="0" y="0"/>
                          <a:ext cx="6064956" cy="1319533"/>
                          <a:chOff x="1662450" y="470400"/>
                          <a:chExt cx="7607675" cy="1645675"/>
                        </a:xfrm>
                      </wpg:grpSpPr>
                      <wps:wsp>
                        <wps:cNvPr id="1733509525" name="Rectangle 1733509525"/>
                        <wps:cNvSpPr/>
                        <wps:spPr>
                          <a:xfrm>
                            <a:off x="1759625" y="1254900"/>
                            <a:ext cx="7510500" cy="794400"/>
                          </a:xfrm>
                          <a:prstGeom prst="rect">
                            <a:avLst/>
                          </a:prstGeom>
                          <a:solidFill>
                            <a:srgbClr val="F2F2F2"/>
                          </a:solidFill>
                          <a:ln w="9525" cap="flat" cmpd="sng">
                            <a:solidFill>
                              <a:srgbClr val="FFFFFF"/>
                            </a:solidFill>
                            <a:prstDash val="solid"/>
                            <a:round/>
                            <a:headEnd type="none" w="sm" len="sm"/>
                            <a:tailEnd type="none" w="sm" len="sm"/>
                          </a:ln>
                        </wps:spPr>
                        <wps:txbx>
                          <w:txbxContent>
                            <w:p w14:paraId="201F2AE7" w14:textId="77777777" w:rsidR="00015F51" w:rsidRDefault="00015F51">
                              <w:pPr>
                                <w:spacing w:line="240" w:lineRule="auto"/>
                                <w:textDirection w:val="btLr"/>
                              </w:pPr>
                            </w:p>
                          </w:txbxContent>
                        </wps:txbx>
                        <wps:bodyPr spcFirstLastPara="1" wrap="square" lIns="91425" tIns="91425" rIns="91425" bIns="91425" anchor="ctr" anchorCtr="0">
                          <a:noAutofit/>
                        </wps:bodyPr>
                      </wps:wsp>
                      <wps:wsp>
                        <wps:cNvPr id="26240641" name="Rectangle 26240641"/>
                        <wps:cNvSpPr/>
                        <wps:spPr>
                          <a:xfrm>
                            <a:off x="1759625" y="470400"/>
                            <a:ext cx="7510500" cy="999600"/>
                          </a:xfrm>
                          <a:prstGeom prst="rect">
                            <a:avLst/>
                          </a:prstGeom>
                          <a:solidFill>
                            <a:srgbClr val="2E5E73"/>
                          </a:solidFill>
                          <a:ln w="9525" cap="flat" cmpd="sng">
                            <a:solidFill>
                              <a:srgbClr val="FFFFFF"/>
                            </a:solidFill>
                            <a:prstDash val="solid"/>
                            <a:round/>
                            <a:headEnd type="none" w="sm" len="sm"/>
                            <a:tailEnd type="none" w="sm" len="sm"/>
                          </a:ln>
                        </wps:spPr>
                        <wps:txbx>
                          <w:txbxContent>
                            <w:p w14:paraId="167265D3" w14:textId="77777777" w:rsidR="00015F51" w:rsidRDefault="00015F51">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a:blip r:embed="rId7">
                            <a:alphaModFix/>
                          </a:blip>
                          <a:stretch>
                            <a:fillRect/>
                          </a:stretch>
                        </pic:blipFill>
                        <pic:spPr>
                          <a:xfrm>
                            <a:off x="1930475" y="619124"/>
                            <a:ext cx="733375" cy="702141"/>
                          </a:xfrm>
                          <a:prstGeom prst="rect">
                            <a:avLst/>
                          </a:prstGeom>
                          <a:noFill/>
                          <a:ln>
                            <a:noFill/>
                          </a:ln>
                        </pic:spPr>
                      </pic:pic>
                      <wps:wsp>
                        <wps:cNvPr id="904887445" name="Text Box 904887445"/>
                        <wps:cNvSpPr txBox="1"/>
                        <wps:spPr>
                          <a:xfrm>
                            <a:off x="2739977" y="685290"/>
                            <a:ext cx="6208058" cy="703214"/>
                          </a:xfrm>
                          <a:prstGeom prst="rect">
                            <a:avLst/>
                          </a:prstGeom>
                          <a:noFill/>
                          <a:ln>
                            <a:noFill/>
                          </a:ln>
                        </wps:spPr>
                        <wps:txbx>
                          <w:txbxContent>
                            <w:p w14:paraId="00B0B886" w14:textId="77777777" w:rsidR="00015F51" w:rsidRDefault="00000000">
                              <w:pPr>
                                <w:spacing w:line="240" w:lineRule="auto"/>
                                <w:textDirection w:val="btLr"/>
                              </w:pPr>
                              <w:r>
                                <w:rPr>
                                  <w:rFonts w:ascii="Roboto Medium" w:eastAsia="Roboto Medium" w:hAnsi="Roboto Medium" w:cs="Roboto Medium"/>
                                  <w:color w:val="FFFFFF"/>
                                  <w:sz w:val="50"/>
                                </w:rPr>
                                <w:t>Cybersecurity Boot Camp</w:t>
                              </w:r>
                            </w:p>
                          </w:txbxContent>
                        </wps:txbx>
                        <wps:bodyPr spcFirstLastPara="1" wrap="square" lIns="91425" tIns="91425" rIns="91425" bIns="91425" anchor="t" anchorCtr="0">
                          <a:spAutoFit/>
                        </wps:bodyPr>
                      </wps:wsp>
                      <wps:wsp>
                        <wps:cNvPr id="2008614" name="Text Box 2008614"/>
                        <wps:cNvSpPr txBox="1"/>
                        <wps:spPr>
                          <a:xfrm>
                            <a:off x="2739974" y="1507895"/>
                            <a:ext cx="5609073" cy="608180"/>
                          </a:xfrm>
                          <a:prstGeom prst="rect">
                            <a:avLst/>
                          </a:prstGeom>
                          <a:noFill/>
                          <a:ln>
                            <a:noFill/>
                          </a:ln>
                        </wps:spPr>
                        <wps:txbx>
                          <w:txbxContent>
                            <w:p w14:paraId="1C21C8C7" w14:textId="77777777" w:rsidR="00015F51" w:rsidRDefault="00000000">
                              <w:pPr>
                                <w:spacing w:line="240" w:lineRule="auto"/>
                                <w:textDirection w:val="btLr"/>
                              </w:pPr>
                              <w:r>
                                <w:rPr>
                                  <w:rFonts w:ascii="Roboto" w:eastAsia="Roboto" w:hAnsi="Roboto" w:cs="Roboto"/>
                                  <w:color w:val="082D49"/>
                                  <w:sz w:val="40"/>
                                </w:rPr>
                                <w:t>Security 101 Challenge</w:t>
                              </w:r>
                            </w:p>
                          </w:txbxContent>
                        </wps:txbx>
                        <wps:bodyPr spcFirstLastPara="1" wrap="square" lIns="91425" tIns="91425" rIns="91425" bIns="91425" anchor="t" anchorCtr="0">
                          <a:spAutoFit/>
                        </wps:bodyPr>
                      </wps:wsp>
                      <wps:wsp>
                        <wps:cNvPr id="777777737" name="Rectangle 777777737"/>
                        <wps:cNvSpPr/>
                        <wps:spPr>
                          <a:xfrm>
                            <a:off x="1662450" y="470400"/>
                            <a:ext cx="97200" cy="1578900"/>
                          </a:xfrm>
                          <a:prstGeom prst="rect">
                            <a:avLst/>
                          </a:prstGeom>
                          <a:solidFill>
                            <a:srgbClr val="FCB912"/>
                          </a:solidFill>
                          <a:ln w="9525" cap="flat" cmpd="sng">
                            <a:solidFill>
                              <a:srgbClr val="FFFFFF"/>
                            </a:solidFill>
                            <a:prstDash val="solid"/>
                            <a:round/>
                            <a:headEnd type="none" w="sm" len="sm"/>
                            <a:tailEnd type="none" w="sm" len="sm"/>
                          </a:ln>
                        </wps:spPr>
                        <wps:txbx>
                          <w:txbxContent>
                            <w:p w14:paraId="0C8C5202" w14:textId="77777777" w:rsidR="00015F51" w:rsidRDefault="00015F51">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04F20A51" id="Group 1" o:spid="_x0000_s1026" style="width:477.55pt;height:103.9pt;mso-position-horizontal-relative:char;mso-position-vertical-relative:line" coordorigin="16624,4704" coordsize="76076,16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">
                <v:rect id="Rectangle 1733509525" o:spid="_x0000_s1027" style="position:absolute;left:17596;top:12549;width:75105;height:7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" fillcolor="#f2f2f2" strokecolor="white">
                  <v:stroke startarrowwidth="narrow" startarrowlength="short" endarrowwidth="narrow" endarrowlength="short" joinstyle="round"/>
                  <v:textbox inset="2.53958mm,2.53958mm,2.53958mm,2.53958mm">
                    <w:txbxContent>
                      <w:p w14:paraId="201F2AE7" w14:textId="77777777" w:rsidR="00015F51" w:rsidRDefault="00015F51">
                        <w:pPr>
                          <w:spacing w:line="240" w:lineRule="auto"/>
                          <w:textDirection w:val="btLr"/>
                        </w:pPr>
                      </w:p>
                    </w:txbxContent>
                  </v:textbox>
                </v:rect>
                <v:rect id="Rectangle 26240641" o:spid="_x0000_s1028" style="position:absolute;left:17596;top:4704;width:75105;height:9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" fillcolor="#2e5e73" strokecolor="white">
                  <v:stroke startarrowwidth="narrow" startarrowlength="short" endarrowwidth="narrow" endarrowlength="short" joinstyle="round"/>
                  <v:textbox inset="2.53958mm,2.53958mm,2.53958mm,2.53958mm">
                    <w:txbxContent>
                      <w:p w14:paraId="167265D3" w14:textId="77777777" w:rsidR="00015F51" w:rsidRDefault="00015F51">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9304;top:6191;width:7334;height:702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904887445" o:spid="_x0000_s1030" type="#_x0000_t202" style="position:absolute;left:27399;top:6852;width:62081;height:7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" filled="f" stroked="f">
                  <v:textbox style="mso-fit-shape-to-text:t" inset="2.53958mm,2.53958mm,2.53958mm,2.53958mm">
                    <w:txbxContent>
                      <w:p w14:paraId="00B0B886" w14:textId="77777777" w:rsidR="00015F51" w:rsidRDefault="00000000">
                        <w:pPr>
                          <w:spacing w:line="240" w:lineRule="auto"/>
                          <w:textDirection w:val="btLr"/>
                        </w:pPr>
                        <w:r>
                          <w:rPr>
                            <w:rFonts w:ascii="Roboto Medium" w:eastAsia="Roboto Medium" w:hAnsi="Roboto Medium" w:cs="Roboto Medium"/>
                            <w:color w:val="FFFFFF"/>
                            <w:sz w:val="50"/>
                          </w:rPr>
                          <w:t>Cybersecurity Boot Camp</w:t>
                        </w:r>
                      </w:p>
                    </w:txbxContent>
                  </v:textbox>
                </v:shape>
                <v:shape id="Text Box 2008614" o:spid="_x0000_s1031" type="#_x0000_t202" style="position:absolute;left:27399;top:15078;width:56091;height:6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" filled="f" stroked="f">
                  <v:textbox style="mso-fit-shape-to-text:t" inset="2.53958mm,2.53958mm,2.53958mm,2.53958mm">
                    <w:txbxContent>
                      <w:p w14:paraId="1C21C8C7" w14:textId="77777777" w:rsidR="00015F51" w:rsidRDefault="00000000">
                        <w:pPr>
                          <w:spacing w:line="240" w:lineRule="auto"/>
                          <w:textDirection w:val="btLr"/>
                        </w:pPr>
                        <w:r>
                          <w:rPr>
                            <w:rFonts w:ascii="Roboto" w:eastAsia="Roboto" w:hAnsi="Roboto" w:cs="Roboto"/>
                            <w:color w:val="082D49"/>
                            <w:sz w:val="40"/>
                          </w:rPr>
                          <w:t>Security 101 Challenge</w:t>
                        </w:r>
                      </w:p>
                    </w:txbxContent>
                  </v:textbox>
                </v:shape>
                <v:rect id="Rectangle 777777737" o:spid="_x0000_s1032" style="position:absolute;left:16624;top:4704;width:972;height:15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" fillcolor="#fcb912" strokecolor="white">
                  <v:stroke startarrowwidth="narrow" startarrowlength="short" endarrowwidth="narrow" endarrowlength="short" joinstyle="round"/>
                  <v:textbox inset="2.53958mm,2.53958mm,2.53958mm,2.53958mm">
                    <w:txbxContent>
                      <w:p w14:paraId="0C8C5202" w14:textId="77777777" w:rsidR="00015F51" w:rsidRDefault="00015F51">
                        <w:pPr>
                          <w:spacing w:line="240" w:lineRule="auto"/>
                          <w:textDirection w:val="btLr"/>
                        </w:pPr>
                      </w:p>
                    </w:txbxContent>
                  </v:textbox>
                </v:rect>
                <w10:anchorlock/>
              </v:group>
            </w:pict>
          </mc:Fallback>
        </mc:AlternateContent>
      </w:r>
    </w:p>
    <w:p w14:paraId="07631418" w14:textId="77777777" w:rsidR="00015F51" w:rsidRDefault="00015F51"/>
    <w:p w14:paraId="7F0698CF" w14:textId="77777777" w:rsidR="00015F51" w:rsidRDefault="00000000">
      <w:pPr>
        <w:pStyle w:val="Heading2"/>
        <w:jc w:val="center"/>
        <w:rPr>
          <w:sz w:val="36"/>
          <w:szCs w:val="36"/>
        </w:rPr>
      </w:pPr>
      <w:bookmarkStart w:id="0" w:name="_gjdgxs" w:colFirst="0" w:colLast="0"/>
      <w:bookmarkEnd w:id="0"/>
      <w:r>
        <w:rPr>
          <w:sz w:val="36"/>
          <w:szCs w:val="36"/>
        </w:rPr>
        <w:t>Cybersecurity Threat Landscape</w:t>
      </w:r>
    </w:p>
    <w:p w14:paraId="3B2130F7" w14:textId="77777777" w:rsidR="00015F51" w:rsidRDefault="00015F51"/>
    <w:p w14:paraId="03603FA3" w14:textId="77777777" w:rsidR="00015F51" w:rsidRDefault="00015F51"/>
    <w:p w14:paraId="1E7603C5" w14:textId="77777777" w:rsidR="00015F51" w:rsidRDefault="00000000">
      <w:pPr>
        <w:pStyle w:val="Heading3"/>
        <w:rPr>
          <w:sz w:val="32"/>
          <w:szCs w:val="32"/>
        </w:rPr>
      </w:pPr>
      <w:bookmarkStart w:id="1" w:name="_30j0zll" w:colFirst="0" w:colLast="0"/>
      <w:bookmarkEnd w:id="1"/>
      <w:r>
        <w:rPr>
          <w:sz w:val="32"/>
          <w:szCs w:val="32"/>
        </w:rPr>
        <w:t xml:space="preserve">Part 1: </w:t>
      </w:r>
      <w:proofErr w:type="spellStart"/>
      <w:r>
        <w:rPr>
          <w:sz w:val="32"/>
          <w:szCs w:val="32"/>
        </w:rPr>
        <w:t>Crowdstrike</w:t>
      </w:r>
      <w:proofErr w:type="spellEnd"/>
      <w:r>
        <w:rPr>
          <w:sz w:val="32"/>
          <w:szCs w:val="32"/>
        </w:rPr>
        <w:t xml:space="preserve"> 2021 Global Threat Report</w:t>
      </w:r>
    </w:p>
    <w:p w14:paraId="307B4ED8" w14:textId="77777777" w:rsidR="00015F51" w:rsidRDefault="00000000">
      <w:pPr>
        <w:spacing w:before="240"/>
      </w:pPr>
      <w:r>
        <w:t xml:space="preserve">For Part 1 of your homework assignment, use the </w:t>
      </w:r>
      <w:proofErr w:type="spellStart"/>
      <w:r>
        <w:rPr>
          <w:i/>
        </w:rPr>
        <w:t>Crowdstrike</w:t>
      </w:r>
      <w:proofErr w:type="spellEnd"/>
      <w:r>
        <w:rPr>
          <w:i/>
        </w:rPr>
        <w:t xml:space="preserve"> 2021 Global Threat Report</w:t>
      </w:r>
      <w:r>
        <w:t>,</w:t>
      </w:r>
      <w:r>
        <w:rPr>
          <w:i/>
        </w:rPr>
        <w:t xml:space="preserve"> </w:t>
      </w:r>
      <w:r>
        <w:t>along with independent research, to answer the following questions (remember to make a copy of this document to work on):</w:t>
      </w:r>
    </w:p>
    <w:p w14:paraId="058C89BE" w14:textId="77777777" w:rsidR="00015F51" w:rsidRDefault="00000000">
      <w:pPr>
        <w:spacing w:before="240"/>
      </w:pPr>
      <w:r>
        <w:pict w14:anchorId="2F1CA84B">
          <v:rect id="_x0000_i1025" style="width:0;height:1.5pt" o:hralign="center" o:hrstd="t" o:hr="t" fillcolor="#a0a0a0" stroked="f"/>
        </w:pict>
      </w:r>
    </w:p>
    <w:p w14:paraId="7B8CE642" w14:textId="77777777" w:rsidR="00015F51" w:rsidRDefault="00000000">
      <w:pPr>
        <w:numPr>
          <w:ilvl w:val="0"/>
          <w:numId w:val="2"/>
        </w:numPr>
        <w:spacing w:before="240"/>
      </w:pPr>
      <w:r>
        <w:t>What was the dominant ransomware family that impacted the healthcare industry in 2020?</w:t>
      </w:r>
    </w:p>
    <w:p w14:paraId="676A6092" w14:textId="77777777" w:rsidR="00015F51" w:rsidRDefault="00015F51"/>
    <w:tbl>
      <w:tblPr>
        <w:tblStyle w:val="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7A62F4AF" w14:textId="77777777">
        <w:tc>
          <w:tcPr>
            <w:tcW w:w="9360" w:type="dxa"/>
            <w:shd w:val="clear" w:color="auto" w:fill="EFEFEF"/>
            <w:tcMar>
              <w:top w:w="100" w:type="dxa"/>
              <w:left w:w="100" w:type="dxa"/>
              <w:bottom w:w="100" w:type="dxa"/>
              <w:right w:w="100" w:type="dxa"/>
            </w:tcMar>
          </w:tcPr>
          <w:p w14:paraId="77079EC5" w14:textId="77777777" w:rsidR="00015F51" w:rsidRPr="00126977" w:rsidRDefault="00000000">
            <w:pPr>
              <w:rPr>
                <w:rFonts w:eastAsia="Inconsolata"/>
              </w:rPr>
            </w:pPr>
            <w:r w:rsidRPr="00126977">
              <w:rPr>
                <w:rFonts w:eastAsia="Inconsolata"/>
              </w:rPr>
              <w:t>Maze</w:t>
            </w:r>
          </w:p>
        </w:tc>
      </w:tr>
    </w:tbl>
    <w:p w14:paraId="4151C700" w14:textId="77777777" w:rsidR="00015F51" w:rsidRDefault="00000000">
      <w:pPr>
        <w:numPr>
          <w:ilvl w:val="0"/>
          <w:numId w:val="2"/>
        </w:numPr>
        <w:spacing w:before="240"/>
      </w:pPr>
      <w:r>
        <w:rPr>
          <w:highlight w:val="white"/>
        </w:rPr>
        <w:t xml:space="preserve">Describe three different pandemic-related </w:t>
      </w:r>
      <w:proofErr w:type="spellStart"/>
      <w:r>
        <w:rPr>
          <w:highlight w:val="white"/>
        </w:rPr>
        <w:t>eCrime</w:t>
      </w:r>
      <w:proofErr w:type="spellEnd"/>
      <w:r>
        <w:rPr>
          <w:highlight w:val="white"/>
        </w:rPr>
        <w:t xml:space="preserve"> Phishing themes.</w:t>
      </w:r>
    </w:p>
    <w:p w14:paraId="794C145A" w14:textId="77777777" w:rsidR="00015F51" w:rsidRDefault="00015F51"/>
    <w:tbl>
      <w:tblPr>
        <w:tblStyle w:val="a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34B634E3" w14:textId="77777777">
        <w:tc>
          <w:tcPr>
            <w:tcW w:w="9360" w:type="dxa"/>
            <w:shd w:val="clear" w:color="auto" w:fill="EFEFEF"/>
            <w:tcMar>
              <w:top w:w="100" w:type="dxa"/>
              <w:left w:w="100" w:type="dxa"/>
              <w:bottom w:w="100" w:type="dxa"/>
              <w:right w:w="100" w:type="dxa"/>
            </w:tcMar>
          </w:tcPr>
          <w:p w14:paraId="6734A3F5" w14:textId="48B888D4" w:rsidR="00126977" w:rsidRPr="00126977" w:rsidRDefault="00126977" w:rsidP="00126977">
            <w:pPr>
              <w:spacing w:line="240" w:lineRule="auto"/>
              <w:rPr>
                <w:rFonts w:eastAsia="Times New Roman"/>
                <w:color w:val="222222"/>
                <w:lang w:val="en-GB"/>
              </w:rPr>
            </w:pPr>
            <w:r w:rsidRPr="00126977">
              <w:rPr>
                <w:rFonts w:eastAsia="Times New Roman"/>
                <w:color w:val="222222"/>
                <w:lang w:val="en-GB"/>
              </w:rPr>
              <w:t xml:space="preserve">The psychology behind social engineering techniques are tailored techniques that prey on human emotions and behaviour I.e. greed, curiosity, fear and the desire to help. Three </w:t>
            </w:r>
            <w:proofErr w:type="spellStart"/>
            <w:r w:rsidRPr="00126977">
              <w:rPr>
                <w:rFonts w:eastAsia="Times New Roman"/>
                <w:color w:val="222222"/>
                <w:lang w:val="en-GB"/>
              </w:rPr>
              <w:t>eCrime</w:t>
            </w:r>
            <w:proofErr w:type="spellEnd"/>
            <w:r w:rsidRPr="00126977">
              <w:rPr>
                <w:rFonts w:eastAsia="Times New Roman"/>
                <w:color w:val="222222"/>
                <w:lang w:val="en-GB"/>
              </w:rPr>
              <w:t xml:space="preserve"> phishing techniques designed to use lure content and social engineering techniques capable of targeting human emotions are:</w:t>
            </w:r>
          </w:p>
          <w:p w14:paraId="6982D7F3" w14:textId="77777777" w:rsidR="00126977" w:rsidRPr="00126977" w:rsidRDefault="00126977" w:rsidP="00126977">
            <w:pPr>
              <w:spacing w:line="240" w:lineRule="auto"/>
              <w:rPr>
                <w:rFonts w:eastAsia="Times New Roman"/>
                <w:color w:val="222222"/>
                <w:lang w:val="en-GB"/>
              </w:rPr>
            </w:pPr>
          </w:p>
          <w:p w14:paraId="5BA37F56" w14:textId="77777777" w:rsidR="00126977" w:rsidRPr="00126977" w:rsidRDefault="00126977" w:rsidP="00126977">
            <w:pPr>
              <w:spacing w:line="240" w:lineRule="auto"/>
              <w:rPr>
                <w:rFonts w:eastAsia="Times New Roman"/>
                <w:color w:val="222222"/>
                <w:lang w:val="en-GB"/>
              </w:rPr>
            </w:pPr>
            <w:r w:rsidRPr="00126977">
              <w:rPr>
                <w:rFonts w:eastAsia="Times New Roman"/>
                <w:color w:val="58595B"/>
                <w:lang w:val="en-GB"/>
              </w:rPr>
              <w:t>Exploitation of individuals looking for details on disease tracking, testing and treatment </w:t>
            </w:r>
          </w:p>
          <w:p w14:paraId="2A58DBF6" w14:textId="1E218548" w:rsidR="00126977" w:rsidRPr="00126977" w:rsidRDefault="00126977" w:rsidP="00126977">
            <w:pPr>
              <w:spacing w:before="374" w:line="240" w:lineRule="auto"/>
              <w:ind w:right="3139"/>
              <w:rPr>
                <w:rFonts w:eastAsia="Times New Roman"/>
                <w:color w:val="222222"/>
                <w:lang w:val="en-GB"/>
              </w:rPr>
            </w:pPr>
            <w:r w:rsidRPr="00126977">
              <w:rPr>
                <w:rFonts w:eastAsia="Times New Roman"/>
                <w:color w:val="58595B"/>
                <w:lang w:val="en-GB"/>
              </w:rPr>
              <w:t>Financial assistance and government stimulus ackages </w:t>
            </w:r>
          </w:p>
          <w:p w14:paraId="2DFB3E6A" w14:textId="77777777" w:rsidR="00126977" w:rsidRPr="00126977" w:rsidRDefault="00126977" w:rsidP="00126977">
            <w:pPr>
              <w:spacing w:before="374" w:line="240" w:lineRule="auto"/>
              <w:ind w:right="3212"/>
              <w:rPr>
                <w:rFonts w:eastAsia="Times New Roman"/>
                <w:color w:val="222222"/>
                <w:lang w:val="en-GB"/>
              </w:rPr>
            </w:pPr>
            <w:r w:rsidRPr="00126977">
              <w:rPr>
                <w:rFonts w:eastAsia="Times New Roman"/>
                <w:color w:val="58595B"/>
                <w:lang w:val="en-GB"/>
              </w:rPr>
              <w:t>Tailored attacks against employees working from home</w:t>
            </w:r>
          </w:p>
          <w:p w14:paraId="76B5BA3A" w14:textId="1B03432C" w:rsidR="00015F51" w:rsidRPr="00126977" w:rsidRDefault="00015F51">
            <w:pPr>
              <w:rPr>
                <w:rFonts w:ascii="Inconsolata" w:eastAsia="Inconsolata" w:hAnsi="Inconsolata" w:cs="Inconsolata"/>
                <w:lang w:val="en-GB"/>
              </w:rPr>
            </w:pPr>
          </w:p>
        </w:tc>
      </w:tr>
    </w:tbl>
    <w:p w14:paraId="4D17BF02" w14:textId="77777777" w:rsidR="00015F51" w:rsidRDefault="00000000">
      <w:pPr>
        <w:numPr>
          <w:ilvl w:val="0"/>
          <w:numId w:val="2"/>
        </w:numPr>
        <w:spacing w:before="240"/>
      </w:pPr>
      <w:r>
        <w:lastRenderedPageBreak/>
        <w:t>Which industry was targeted with the highest number of ransomware-associated data extortion operations?</w:t>
      </w:r>
    </w:p>
    <w:p w14:paraId="230781B3" w14:textId="77777777" w:rsidR="00015F51" w:rsidRDefault="00015F51"/>
    <w:tbl>
      <w:tblPr>
        <w:tblStyle w:val="a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249D2E34" w14:textId="77777777">
        <w:tc>
          <w:tcPr>
            <w:tcW w:w="9360" w:type="dxa"/>
            <w:shd w:val="clear" w:color="auto" w:fill="EFEFEF"/>
            <w:tcMar>
              <w:top w:w="100" w:type="dxa"/>
              <w:left w:w="100" w:type="dxa"/>
              <w:bottom w:w="100" w:type="dxa"/>
              <w:right w:w="100" w:type="dxa"/>
            </w:tcMar>
          </w:tcPr>
          <w:p w14:paraId="72077EED" w14:textId="140A3CFF" w:rsidR="00015F51" w:rsidRDefault="00DA260D">
            <w:pPr>
              <w:rPr>
                <w:rFonts w:ascii="Inconsolata" w:eastAsia="Inconsolata" w:hAnsi="Inconsolata" w:cs="Inconsolata"/>
              </w:rPr>
            </w:pPr>
            <w:r>
              <w:rPr>
                <w:rFonts w:ascii="Inconsolata" w:eastAsia="Inconsolata" w:hAnsi="Inconsolata" w:cs="Inconsolata"/>
              </w:rPr>
              <w:t>Industrial and engineering sector (229 incidents).</w:t>
            </w:r>
          </w:p>
        </w:tc>
      </w:tr>
    </w:tbl>
    <w:p w14:paraId="3D024E24" w14:textId="77777777" w:rsidR="00015F51" w:rsidRDefault="00000000">
      <w:pPr>
        <w:numPr>
          <w:ilvl w:val="0"/>
          <w:numId w:val="2"/>
        </w:numPr>
        <w:spacing w:before="240"/>
      </w:pPr>
      <w:r>
        <w:t>What is WICKED PANDA? Where do they originate from?</w:t>
      </w:r>
    </w:p>
    <w:p w14:paraId="1C7C9F56" w14:textId="77777777" w:rsidR="00015F51" w:rsidRDefault="00015F51"/>
    <w:tbl>
      <w:tblPr>
        <w:tblStyle w:val="a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40277730" w14:textId="77777777">
        <w:tc>
          <w:tcPr>
            <w:tcW w:w="9360" w:type="dxa"/>
            <w:shd w:val="clear" w:color="auto" w:fill="EFEFEF"/>
            <w:tcMar>
              <w:top w:w="100" w:type="dxa"/>
              <w:left w:w="100" w:type="dxa"/>
              <w:bottom w:w="100" w:type="dxa"/>
              <w:right w:w="100" w:type="dxa"/>
            </w:tcMar>
          </w:tcPr>
          <w:p w14:paraId="73F95B10" w14:textId="68034B63" w:rsidR="00015F51" w:rsidRPr="00510467" w:rsidRDefault="00470D63">
            <w:pPr>
              <w:rPr>
                <w:rFonts w:eastAsia="Inconsolata"/>
              </w:rPr>
            </w:pPr>
            <w:r>
              <w:rPr>
                <w:rFonts w:eastAsia="Inconsolata"/>
              </w:rPr>
              <w:t xml:space="preserve">They originate from China. </w:t>
            </w:r>
            <w:r w:rsidR="00510467" w:rsidRPr="00510467">
              <w:rPr>
                <w:rFonts w:eastAsia="Inconsolata"/>
              </w:rPr>
              <w:t>Wicked Panda consists of a superset of groups involving several contractors working in the interests of the Chinese state while still carrying out criminal, for-profit activities, likely with some form of tacit approval from CCP officials.</w:t>
            </w:r>
          </w:p>
        </w:tc>
      </w:tr>
    </w:tbl>
    <w:p w14:paraId="45144860" w14:textId="77777777" w:rsidR="00015F51" w:rsidRDefault="00000000">
      <w:pPr>
        <w:numPr>
          <w:ilvl w:val="0"/>
          <w:numId w:val="2"/>
        </w:numPr>
        <w:spacing w:before="240"/>
      </w:pPr>
      <w:r>
        <w:t>Which ransomware actor was the first observed using data extortion in a ransomware campaign?</w:t>
      </w:r>
    </w:p>
    <w:p w14:paraId="36295FD8" w14:textId="77777777" w:rsidR="00015F51" w:rsidRDefault="00015F51"/>
    <w:tbl>
      <w:tblPr>
        <w:tblStyle w:val="a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2357D8AB" w14:textId="77777777">
        <w:tc>
          <w:tcPr>
            <w:tcW w:w="9360" w:type="dxa"/>
            <w:shd w:val="clear" w:color="auto" w:fill="EFEFEF"/>
            <w:tcMar>
              <w:top w:w="100" w:type="dxa"/>
              <w:left w:w="100" w:type="dxa"/>
              <w:bottom w:w="100" w:type="dxa"/>
              <w:right w:w="100" w:type="dxa"/>
            </w:tcMar>
          </w:tcPr>
          <w:p w14:paraId="6C4EBA8E" w14:textId="1DFFE157" w:rsidR="00015F51" w:rsidRPr="006D2A37" w:rsidRDefault="006D2A37">
            <w:pPr>
              <w:rPr>
                <w:rFonts w:eastAsia="Inconsolata"/>
              </w:rPr>
            </w:pPr>
            <w:r>
              <w:rPr>
                <w:rFonts w:eastAsia="Inconsolata"/>
              </w:rPr>
              <w:t>Twisted Spider</w:t>
            </w:r>
          </w:p>
        </w:tc>
      </w:tr>
    </w:tbl>
    <w:p w14:paraId="7C1FCDFE" w14:textId="77777777" w:rsidR="00015F51" w:rsidRDefault="00000000">
      <w:pPr>
        <w:numPr>
          <w:ilvl w:val="0"/>
          <w:numId w:val="2"/>
        </w:numPr>
        <w:spacing w:before="240"/>
      </w:pPr>
      <w:r>
        <w:t xml:space="preserve">What is an access broker? </w:t>
      </w:r>
    </w:p>
    <w:p w14:paraId="6B2E7A1D" w14:textId="77777777" w:rsidR="00015F51" w:rsidRDefault="00015F51"/>
    <w:tbl>
      <w:tblPr>
        <w:tblStyle w:val="a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7E8683E4" w14:textId="77777777">
        <w:tc>
          <w:tcPr>
            <w:tcW w:w="9360" w:type="dxa"/>
            <w:shd w:val="clear" w:color="auto" w:fill="EFEFEF"/>
            <w:tcMar>
              <w:top w:w="100" w:type="dxa"/>
              <w:left w:w="100" w:type="dxa"/>
              <w:bottom w:w="100" w:type="dxa"/>
              <w:right w:w="100" w:type="dxa"/>
            </w:tcMar>
          </w:tcPr>
          <w:p w14:paraId="710F99A7" w14:textId="6D6EF80F" w:rsidR="00015F51" w:rsidRPr="000A0A3A" w:rsidRDefault="000A0A3A">
            <w:pPr>
              <w:rPr>
                <w:rFonts w:eastAsia="Inconsolata"/>
              </w:rPr>
            </w:pPr>
            <w:r w:rsidRPr="000A0A3A">
              <w:rPr>
                <w:rFonts w:eastAsia="Inconsolata"/>
              </w:rPr>
              <w:t xml:space="preserve">Threat actors that gain backend access to </w:t>
            </w:r>
            <w:proofErr w:type="spellStart"/>
            <w:r w:rsidRPr="000A0A3A">
              <w:rPr>
                <w:rFonts w:eastAsia="Inconsolata"/>
              </w:rPr>
              <w:t>organisations</w:t>
            </w:r>
            <w:proofErr w:type="spellEnd"/>
            <w:r>
              <w:rPr>
                <w:rFonts w:eastAsia="Inconsolata"/>
              </w:rPr>
              <w:t>,</w:t>
            </w:r>
            <w:r w:rsidRPr="000A0A3A">
              <w:rPr>
                <w:rFonts w:eastAsia="Inconsolata"/>
              </w:rPr>
              <w:t xml:space="preserve"> </w:t>
            </w:r>
            <w:r>
              <w:rPr>
                <w:rFonts w:eastAsia="Inconsolata"/>
              </w:rPr>
              <w:t>to sell</w:t>
            </w:r>
            <w:r w:rsidRPr="000A0A3A">
              <w:rPr>
                <w:rFonts w:eastAsia="Inconsolata"/>
              </w:rPr>
              <w:t xml:space="preserve"> either on criminal forums or through private channels.</w:t>
            </w:r>
          </w:p>
        </w:tc>
      </w:tr>
    </w:tbl>
    <w:p w14:paraId="097EB525" w14:textId="77777777" w:rsidR="00015F51" w:rsidRDefault="00000000">
      <w:pPr>
        <w:numPr>
          <w:ilvl w:val="0"/>
          <w:numId w:val="2"/>
        </w:numPr>
        <w:spacing w:before="240"/>
      </w:pPr>
      <w:r>
        <w:t>Explain a credential-based attack.</w:t>
      </w:r>
    </w:p>
    <w:p w14:paraId="5CF814E5" w14:textId="77777777" w:rsidR="00015F51" w:rsidRDefault="00015F51"/>
    <w:tbl>
      <w:tblPr>
        <w:tblStyle w:val="a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10D5CCC6" w14:textId="77777777">
        <w:tc>
          <w:tcPr>
            <w:tcW w:w="9360" w:type="dxa"/>
            <w:shd w:val="clear" w:color="auto" w:fill="EFEFEF"/>
            <w:tcMar>
              <w:top w:w="100" w:type="dxa"/>
              <w:left w:w="100" w:type="dxa"/>
              <w:bottom w:w="100" w:type="dxa"/>
              <w:right w:w="100" w:type="dxa"/>
            </w:tcMar>
          </w:tcPr>
          <w:p w14:paraId="3B3820B1" w14:textId="77777777" w:rsidR="00015F51" w:rsidRDefault="006C6E85">
            <w:pPr>
              <w:rPr>
                <w:rFonts w:eastAsia="Inconsolata"/>
              </w:rPr>
            </w:pPr>
            <w:r>
              <w:rPr>
                <w:rFonts w:eastAsia="Inconsolata"/>
              </w:rPr>
              <w:t>B</w:t>
            </w:r>
            <w:r w:rsidR="00527760" w:rsidRPr="00527760">
              <w:rPr>
                <w:rFonts w:eastAsia="Inconsolata"/>
              </w:rPr>
              <w:t>rute forc</w:t>
            </w:r>
            <w:r>
              <w:rPr>
                <w:rFonts w:eastAsia="Inconsolata"/>
              </w:rPr>
              <w:t>e</w:t>
            </w:r>
            <w:r w:rsidR="00527760" w:rsidRPr="00527760">
              <w:rPr>
                <w:rFonts w:eastAsia="Inconsolata"/>
              </w:rPr>
              <w:t>,  password spraying</w:t>
            </w:r>
            <w:r>
              <w:rPr>
                <w:rFonts w:eastAsia="Inconsolata"/>
              </w:rPr>
              <w:t xml:space="preserve"> and</w:t>
            </w:r>
            <w:r w:rsidR="00527760" w:rsidRPr="00527760">
              <w:rPr>
                <w:rFonts w:eastAsia="Inconsolata"/>
              </w:rPr>
              <w:t xml:space="preserve"> credential stu</w:t>
            </w:r>
            <w:r w:rsidR="00527760">
              <w:rPr>
                <w:rFonts w:eastAsia="Inconsolata"/>
              </w:rPr>
              <w:t>ffing</w:t>
            </w:r>
            <w:r>
              <w:rPr>
                <w:rFonts w:eastAsia="Inconsolata"/>
              </w:rPr>
              <w:t xml:space="preserve"> are examples of credential based attacks. </w:t>
            </w:r>
          </w:p>
          <w:p w14:paraId="0879165C" w14:textId="77777777" w:rsidR="00442997" w:rsidRDefault="00442997">
            <w:pPr>
              <w:rPr>
                <w:rFonts w:eastAsia="Inconsolata"/>
              </w:rPr>
            </w:pPr>
          </w:p>
          <w:p w14:paraId="1E544222" w14:textId="444FD041" w:rsidR="006C6E85" w:rsidRDefault="00442997">
            <w:pPr>
              <w:rPr>
                <w:rFonts w:eastAsia="Inconsolata"/>
              </w:rPr>
            </w:pPr>
            <w:r>
              <w:rPr>
                <w:rFonts w:eastAsia="Inconsolata"/>
              </w:rPr>
              <w:t xml:space="preserve">Brute force is explained as an approach </w:t>
            </w:r>
            <w:r w:rsidR="00587F53">
              <w:rPr>
                <w:rFonts w:eastAsia="Inconsolata"/>
              </w:rPr>
              <w:t xml:space="preserve">that uses </w:t>
            </w:r>
            <w:r>
              <w:rPr>
                <w:rFonts w:eastAsia="Inconsolata"/>
              </w:rPr>
              <w:t>trial and error to crack passwords, login credentials, encryption keys etc</w:t>
            </w:r>
            <w:r w:rsidR="00587F53">
              <w:rPr>
                <w:rFonts w:eastAsia="Inconsolata"/>
              </w:rPr>
              <w:t>.</w:t>
            </w:r>
          </w:p>
          <w:p w14:paraId="344687D5" w14:textId="734AF98B" w:rsidR="006C6E85" w:rsidRPr="00527760" w:rsidRDefault="006C6E85">
            <w:pPr>
              <w:rPr>
                <w:rFonts w:eastAsia="Inconsolata"/>
              </w:rPr>
            </w:pPr>
          </w:p>
        </w:tc>
      </w:tr>
    </w:tbl>
    <w:p w14:paraId="751D8BF6" w14:textId="77777777" w:rsidR="00015F51" w:rsidRDefault="00000000">
      <w:pPr>
        <w:numPr>
          <w:ilvl w:val="0"/>
          <w:numId w:val="2"/>
        </w:numPr>
        <w:spacing w:before="240"/>
      </w:pPr>
      <w:r>
        <w:t>Who is credited for the heavy adoption of data extortion in ransomware campaigns?</w:t>
      </w:r>
    </w:p>
    <w:p w14:paraId="098F59E0" w14:textId="77777777" w:rsidR="00015F51" w:rsidRDefault="00015F51"/>
    <w:tbl>
      <w:tblPr>
        <w:tblStyle w:val="a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17C60151" w14:textId="77777777">
        <w:tc>
          <w:tcPr>
            <w:tcW w:w="9360" w:type="dxa"/>
            <w:shd w:val="clear" w:color="auto" w:fill="EFEFEF"/>
            <w:tcMar>
              <w:top w:w="100" w:type="dxa"/>
              <w:left w:w="100" w:type="dxa"/>
              <w:bottom w:w="100" w:type="dxa"/>
              <w:right w:w="100" w:type="dxa"/>
            </w:tcMar>
          </w:tcPr>
          <w:p w14:paraId="5B77A371" w14:textId="38228823" w:rsidR="00015F51" w:rsidRDefault="005471ED">
            <w:pPr>
              <w:rPr>
                <w:rFonts w:ascii="Inconsolata" w:eastAsia="Inconsolata" w:hAnsi="Inconsolata" w:cs="Inconsolata"/>
              </w:rPr>
            </w:pPr>
            <w:r>
              <w:rPr>
                <w:rFonts w:ascii="Inconsolata" w:eastAsia="Inconsolata" w:hAnsi="Inconsolata" w:cs="Inconsolata"/>
              </w:rPr>
              <w:t>Twisted Spider</w:t>
            </w:r>
          </w:p>
        </w:tc>
      </w:tr>
    </w:tbl>
    <w:p w14:paraId="222D3D0B" w14:textId="77777777" w:rsidR="00015F51" w:rsidRDefault="00000000">
      <w:pPr>
        <w:numPr>
          <w:ilvl w:val="0"/>
          <w:numId w:val="2"/>
        </w:numPr>
        <w:spacing w:before="240"/>
      </w:pPr>
      <w:r>
        <w:t>What is a DLS?</w:t>
      </w:r>
    </w:p>
    <w:p w14:paraId="3C8BA6D0" w14:textId="77777777" w:rsidR="00015F51" w:rsidRDefault="00015F51"/>
    <w:tbl>
      <w:tblPr>
        <w:tblStyle w:val="a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7F5EEFD9" w14:textId="77777777">
        <w:tc>
          <w:tcPr>
            <w:tcW w:w="9360" w:type="dxa"/>
            <w:shd w:val="clear" w:color="auto" w:fill="EFEFEF"/>
            <w:tcMar>
              <w:top w:w="100" w:type="dxa"/>
              <w:left w:w="100" w:type="dxa"/>
              <w:bottom w:w="100" w:type="dxa"/>
              <w:right w:w="100" w:type="dxa"/>
            </w:tcMar>
          </w:tcPr>
          <w:p w14:paraId="548B4EE8" w14:textId="1899BEA2" w:rsidR="00015F51" w:rsidRPr="00BB28DD" w:rsidRDefault="00BB28DD">
            <w:pPr>
              <w:rPr>
                <w:rFonts w:eastAsia="Inconsolata"/>
              </w:rPr>
            </w:pPr>
            <w:r w:rsidRPr="00BB28DD">
              <w:rPr>
                <w:rFonts w:eastAsia="Inconsolata"/>
              </w:rPr>
              <w:lastRenderedPageBreak/>
              <w:t xml:space="preserve"> Dedicated Leak Sites (DLSs) are websites where victims’ stolen data is released</w:t>
            </w:r>
            <w:r w:rsidR="00573FE2">
              <w:rPr>
                <w:rFonts w:eastAsia="Inconsolata"/>
              </w:rPr>
              <w:t xml:space="preserve">. </w:t>
            </w:r>
          </w:p>
        </w:tc>
      </w:tr>
    </w:tbl>
    <w:p w14:paraId="7824424D" w14:textId="77777777" w:rsidR="00015F51" w:rsidRDefault="00000000">
      <w:pPr>
        <w:numPr>
          <w:ilvl w:val="0"/>
          <w:numId w:val="2"/>
        </w:numPr>
        <w:spacing w:before="240"/>
      </w:pPr>
      <w:r>
        <w:t xml:space="preserve">According to </w:t>
      </w:r>
      <w:proofErr w:type="spellStart"/>
      <w:r>
        <w:t>Crowdstrike</w:t>
      </w:r>
      <w:proofErr w:type="spellEnd"/>
      <w:r>
        <w:t xml:space="preserve"> Falcon </w:t>
      </w:r>
      <w:proofErr w:type="spellStart"/>
      <w:r>
        <w:t>OverWatch</w:t>
      </w:r>
      <w:proofErr w:type="spellEnd"/>
      <w:r>
        <w:t xml:space="preserve">, what percentage of intrusions came from </w:t>
      </w:r>
      <w:proofErr w:type="spellStart"/>
      <w:r>
        <w:t>eCrime</w:t>
      </w:r>
      <w:proofErr w:type="spellEnd"/>
      <w:r>
        <w:t xml:space="preserve"> intrusions in 2020? </w:t>
      </w:r>
    </w:p>
    <w:p w14:paraId="22108886" w14:textId="77777777" w:rsidR="00015F51" w:rsidRDefault="00015F51"/>
    <w:tbl>
      <w:tblPr>
        <w:tblStyle w:val="a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40EB6ABC" w14:textId="77777777">
        <w:tc>
          <w:tcPr>
            <w:tcW w:w="9360" w:type="dxa"/>
            <w:shd w:val="clear" w:color="auto" w:fill="EFEFEF"/>
            <w:tcMar>
              <w:top w:w="100" w:type="dxa"/>
              <w:left w:w="100" w:type="dxa"/>
              <w:bottom w:w="100" w:type="dxa"/>
              <w:right w:w="100" w:type="dxa"/>
            </w:tcMar>
          </w:tcPr>
          <w:p w14:paraId="6F523C97" w14:textId="22054D3A" w:rsidR="00015F51" w:rsidRPr="00573FE2" w:rsidRDefault="00573FE2">
            <w:pPr>
              <w:rPr>
                <w:rFonts w:eastAsia="Inconsolata"/>
              </w:rPr>
            </w:pPr>
            <w:r w:rsidRPr="00573FE2">
              <w:rPr>
                <w:rFonts w:eastAsia="Inconsolata"/>
              </w:rPr>
              <w:t>79%</w:t>
            </w:r>
          </w:p>
        </w:tc>
      </w:tr>
    </w:tbl>
    <w:p w14:paraId="226A8E22" w14:textId="77777777" w:rsidR="00015F51" w:rsidRDefault="00000000">
      <w:pPr>
        <w:numPr>
          <w:ilvl w:val="0"/>
          <w:numId w:val="2"/>
        </w:numPr>
        <w:spacing w:before="240"/>
      </w:pPr>
      <w:r>
        <w:t xml:space="preserve">Who was the most reported criminal adversary of 2020? </w:t>
      </w:r>
    </w:p>
    <w:p w14:paraId="6CDB6E0A" w14:textId="77777777" w:rsidR="00015F51" w:rsidRDefault="00015F51"/>
    <w:tbl>
      <w:tblPr>
        <w:tblStyle w:val="a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1D4F4C95" w14:textId="77777777">
        <w:tc>
          <w:tcPr>
            <w:tcW w:w="9360" w:type="dxa"/>
            <w:shd w:val="clear" w:color="auto" w:fill="EFEFEF"/>
            <w:tcMar>
              <w:top w:w="100" w:type="dxa"/>
              <w:left w:w="100" w:type="dxa"/>
              <w:bottom w:w="100" w:type="dxa"/>
              <w:right w:w="100" w:type="dxa"/>
            </w:tcMar>
          </w:tcPr>
          <w:p w14:paraId="39195E9C" w14:textId="43E9384F" w:rsidR="00015F51" w:rsidRPr="009F27CC" w:rsidRDefault="00FD7DB8">
            <w:pPr>
              <w:rPr>
                <w:rFonts w:eastAsia="Inconsolata"/>
              </w:rPr>
            </w:pPr>
            <w:r w:rsidRPr="009F27CC">
              <w:rPr>
                <w:rFonts w:eastAsia="Inconsolata"/>
              </w:rPr>
              <w:t>Wizard Spider</w:t>
            </w:r>
          </w:p>
        </w:tc>
      </w:tr>
    </w:tbl>
    <w:p w14:paraId="0639B5AB" w14:textId="77777777" w:rsidR="00015F51" w:rsidRDefault="00000000">
      <w:pPr>
        <w:numPr>
          <w:ilvl w:val="0"/>
          <w:numId w:val="2"/>
        </w:numPr>
        <w:spacing w:before="240"/>
      </w:pPr>
      <w:r>
        <w:t>Explain how SPRITE SPIDER and CARBON SPIDER impacted virtualization infrastructures.</w:t>
      </w:r>
    </w:p>
    <w:p w14:paraId="6EFB03CF" w14:textId="77777777" w:rsidR="00015F51" w:rsidRDefault="00015F51"/>
    <w:tbl>
      <w:tblPr>
        <w:tblStyle w:val="a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34B706A5" w14:textId="77777777">
        <w:tc>
          <w:tcPr>
            <w:tcW w:w="9360" w:type="dxa"/>
            <w:shd w:val="clear" w:color="auto" w:fill="EFEFEF"/>
            <w:tcMar>
              <w:top w:w="100" w:type="dxa"/>
              <w:left w:w="100" w:type="dxa"/>
              <w:bottom w:w="100" w:type="dxa"/>
              <w:right w:w="100" w:type="dxa"/>
            </w:tcMar>
          </w:tcPr>
          <w:p w14:paraId="2ECE2039" w14:textId="5B5B94FB" w:rsidR="00015F51" w:rsidRDefault="00841041">
            <w:pPr>
              <w:rPr>
                <w:rFonts w:ascii="Inconsolata" w:eastAsia="Inconsolata" w:hAnsi="Inconsolata" w:cs="Inconsolata"/>
              </w:rPr>
            </w:pPr>
            <w:proofErr w:type="spellStart"/>
            <w:r>
              <w:rPr>
                <w:rFonts w:ascii="Inconsolata" w:eastAsia="Inconsolata" w:hAnsi="Inconsolata" w:cs="Inconsolata"/>
              </w:rPr>
              <w:t>ESXi</w:t>
            </w:r>
            <w:proofErr w:type="spellEnd"/>
            <w:r>
              <w:rPr>
                <w:rFonts w:ascii="Inconsolata" w:eastAsia="Inconsolata" w:hAnsi="Inconsolata" w:cs="Inconsolata"/>
              </w:rPr>
              <w:t xml:space="preserve"> hosts run on hardware without the need for conventional operating systems, therefore lack endpoint protection software that could prevent or detect ransomware attacks. Targeting these hosts ransomware operators are quickly able to encrypt multiple virtualized systems with relatively few ransomware deployments.</w:t>
            </w:r>
          </w:p>
        </w:tc>
      </w:tr>
    </w:tbl>
    <w:p w14:paraId="6C86BCE8" w14:textId="77777777" w:rsidR="00015F51" w:rsidRDefault="00000000">
      <w:pPr>
        <w:numPr>
          <w:ilvl w:val="0"/>
          <w:numId w:val="2"/>
        </w:numPr>
        <w:spacing w:before="240"/>
      </w:pPr>
      <w:r>
        <w:t xml:space="preserve">What role does an Enabler play in an </w:t>
      </w:r>
      <w:proofErr w:type="spellStart"/>
      <w:r>
        <w:t>eCrime</w:t>
      </w:r>
      <w:proofErr w:type="spellEnd"/>
      <w:r>
        <w:t xml:space="preserve"> ecosystem?</w:t>
      </w:r>
    </w:p>
    <w:p w14:paraId="080A0FBD" w14:textId="77777777" w:rsidR="00015F51" w:rsidRDefault="00015F51"/>
    <w:tbl>
      <w:tblPr>
        <w:tblStyle w:val="a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7DADC732" w14:textId="77777777">
        <w:tc>
          <w:tcPr>
            <w:tcW w:w="9360" w:type="dxa"/>
            <w:shd w:val="clear" w:color="auto" w:fill="EFEFEF"/>
            <w:tcMar>
              <w:top w:w="100" w:type="dxa"/>
              <w:left w:w="100" w:type="dxa"/>
              <w:bottom w:w="100" w:type="dxa"/>
              <w:right w:w="100" w:type="dxa"/>
            </w:tcMar>
          </w:tcPr>
          <w:p w14:paraId="050A7817" w14:textId="249025A2" w:rsidR="00015F51" w:rsidRPr="00246AAB" w:rsidRDefault="00246AAB">
            <w:pPr>
              <w:rPr>
                <w:rFonts w:eastAsia="Inconsolata"/>
              </w:rPr>
            </w:pPr>
            <w:r w:rsidRPr="00246AAB">
              <w:rPr>
                <w:rFonts w:eastAsia="Inconsolata"/>
              </w:rPr>
              <w:t xml:space="preserve">Provide criminal actors with capabilities they may otherwise not have access to. These actors run malware-as-a-service operations, </w:t>
            </w:r>
            <w:proofErr w:type="spellStart"/>
            <w:r w:rsidRPr="00246AAB">
              <w:rPr>
                <w:rFonts w:eastAsia="Inconsolata"/>
              </w:rPr>
              <w:t>specialise</w:t>
            </w:r>
            <w:proofErr w:type="spellEnd"/>
            <w:r w:rsidRPr="00246AAB">
              <w:rPr>
                <w:rFonts w:eastAsia="Inconsolata"/>
              </w:rPr>
              <w:t xml:space="preserve"> in delivery mechanisms or exploit networks in order to sell initi</w:t>
            </w:r>
            <w:r w:rsidR="0052273F">
              <w:rPr>
                <w:rFonts w:eastAsia="Inconsolata"/>
              </w:rPr>
              <w:t>a</w:t>
            </w:r>
            <w:r w:rsidRPr="00246AAB">
              <w:rPr>
                <w:rFonts w:eastAsia="Inconsolata"/>
              </w:rPr>
              <w:t>l access to other criminal actors.</w:t>
            </w:r>
          </w:p>
        </w:tc>
      </w:tr>
    </w:tbl>
    <w:p w14:paraId="0EBFB5E3" w14:textId="77777777" w:rsidR="00015F51" w:rsidRDefault="00000000">
      <w:pPr>
        <w:numPr>
          <w:ilvl w:val="0"/>
          <w:numId w:val="2"/>
        </w:numPr>
        <w:spacing w:before="240"/>
      </w:pPr>
      <w:r>
        <w:t xml:space="preserve">What are the three parts of the </w:t>
      </w:r>
      <w:proofErr w:type="spellStart"/>
      <w:r>
        <w:t>eCrime</w:t>
      </w:r>
      <w:proofErr w:type="spellEnd"/>
      <w:r>
        <w:t xml:space="preserve"> ecosystem that CrowdStrike highlighted in their report?</w:t>
      </w:r>
    </w:p>
    <w:p w14:paraId="6BB18E85" w14:textId="77777777" w:rsidR="00015F51" w:rsidRDefault="00015F51"/>
    <w:tbl>
      <w:tblPr>
        <w:tblStyle w:val="a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6A7C8FC1" w14:textId="77777777">
        <w:tc>
          <w:tcPr>
            <w:tcW w:w="9360" w:type="dxa"/>
            <w:shd w:val="clear" w:color="auto" w:fill="EFEFEF"/>
            <w:tcMar>
              <w:top w:w="100" w:type="dxa"/>
              <w:left w:w="100" w:type="dxa"/>
              <w:bottom w:w="100" w:type="dxa"/>
              <w:right w:w="100" w:type="dxa"/>
            </w:tcMar>
          </w:tcPr>
          <w:p w14:paraId="15B561FB" w14:textId="12126221" w:rsidR="00015F51" w:rsidRDefault="00470D63">
            <w:pPr>
              <w:rPr>
                <w:rFonts w:ascii="Inconsolata" w:eastAsia="Inconsolata" w:hAnsi="Inconsolata" w:cs="Inconsolata"/>
              </w:rPr>
            </w:pPr>
            <w:r>
              <w:rPr>
                <w:rFonts w:ascii="Inconsolata" w:eastAsia="Inconsolata" w:hAnsi="Inconsolata" w:cs="Inconsolata"/>
              </w:rPr>
              <w:t>Access Brokers,</w:t>
            </w:r>
            <w:r w:rsidR="008409B3">
              <w:rPr>
                <w:rFonts w:ascii="Inconsolata" w:eastAsia="Inconsolata" w:hAnsi="Inconsolata" w:cs="Inconsolata"/>
              </w:rPr>
              <w:t xml:space="preserve"> </w:t>
            </w:r>
            <w:r w:rsidR="00F12F2D">
              <w:rPr>
                <w:rFonts w:ascii="Inconsolata" w:eastAsia="Inconsolata" w:hAnsi="Inconsolata" w:cs="Inconsolata"/>
              </w:rPr>
              <w:t xml:space="preserve">Ransomware operations, </w:t>
            </w:r>
            <w:r w:rsidR="00F12F2D" w:rsidRPr="00F12F2D">
              <w:rPr>
                <w:rFonts w:ascii="Inconsolata" w:eastAsia="Inconsolata" w:hAnsi="Inconsolata" w:cs="Inconsolata"/>
              </w:rPr>
              <w:t>Malware Obfuscation</w:t>
            </w:r>
            <w:r w:rsidR="008409B3">
              <w:rPr>
                <w:rFonts w:ascii="Inconsolata" w:eastAsia="Inconsolata" w:hAnsi="Inconsolata" w:cs="Inconsolata"/>
              </w:rPr>
              <w:t>.</w:t>
            </w:r>
          </w:p>
        </w:tc>
      </w:tr>
    </w:tbl>
    <w:p w14:paraId="47A3DA72" w14:textId="77777777" w:rsidR="00015F51" w:rsidRDefault="00000000">
      <w:pPr>
        <w:numPr>
          <w:ilvl w:val="0"/>
          <w:numId w:val="2"/>
        </w:numPr>
        <w:spacing w:before="240"/>
      </w:pPr>
      <w:r>
        <w:t>What is the name of the malicious code used to exploit a vulnerability in the SolarWinds Orion IT management software?</w:t>
      </w:r>
    </w:p>
    <w:p w14:paraId="74002080" w14:textId="77777777" w:rsidR="00015F51" w:rsidRDefault="00015F51"/>
    <w:tbl>
      <w:tblPr>
        <w:tblStyle w:val="a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483A8301" w14:textId="77777777">
        <w:tc>
          <w:tcPr>
            <w:tcW w:w="9360" w:type="dxa"/>
            <w:shd w:val="clear" w:color="auto" w:fill="EFEFEF"/>
            <w:tcMar>
              <w:top w:w="100" w:type="dxa"/>
              <w:left w:w="100" w:type="dxa"/>
              <w:bottom w:w="100" w:type="dxa"/>
              <w:right w:w="100" w:type="dxa"/>
            </w:tcMar>
          </w:tcPr>
          <w:p w14:paraId="43EBCD94" w14:textId="3BF3CA25" w:rsidR="00015F51" w:rsidRDefault="00DE61CD">
            <w:pPr>
              <w:rPr>
                <w:rFonts w:ascii="Inconsolata" w:eastAsia="Inconsolata" w:hAnsi="Inconsolata" w:cs="Inconsolata"/>
              </w:rPr>
            </w:pPr>
            <w:r>
              <w:rPr>
                <w:rFonts w:ascii="Inconsolata" w:eastAsia="Inconsolata" w:hAnsi="Inconsolata" w:cs="Inconsolata"/>
              </w:rPr>
              <w:t>Sunburst</w:t>
            </w:r>
          </w:p>
        </w:tc>
      </w:tr>
    </w:tbl>
    <w:p w14:paraId="07C087D9" w14:textId="77777777" w:rsidR="00015F51" w:rsidRDefault="00015F51"/>
    <w:p w14:paraId="00283214" w14:textId="77777777" w:rsidR="00015F51" w:rsidRDefault="00015F51"/>
    <w:p w14:paraId="2115DD1E" w14:textId="77777777" w:rsidR="00015F51" w:rsidRDefault="00000000">
      <w:pPr>
        <w:pStyle w:val="Heading3"/>
      </w:pPr>
      <w:bookmarkStart w:id="2" w:name="_ybmidhxhxy5i" w:colFirst="0" w:colLast="0"/>
      <w:bookmarkEnd w:id="2"/>
      <w:r>
        <w:rPr>
          <w:sz w:val="32"/>
          <w:szCs w:val="32"/>
        </w:rPr>
        <w:lastRenderedPageBreak/>
        <w:t>Part 2: Akamai Security Year in Review 2020</w:t>
      </w:r>
    </w:p>
    <w:p w14:paraId="5ED0960C" w14:textId="77777777" w:rsidR="00015F51" w:rsidRDefault="00000000">
      <w:r>
        <w:br/>
        <w:t xml:space="preserve">In this part, you should primarily use the </w:t>
      </w:r>
      <w:r>
        <w:rPr>
          <w:i/>
        </w:rPr>
        <w:t xml:space="preserve">Akamai Security Year in Review 2020 </w:t>
      </w:r>
      <w:r>
        <w:t xml:space="preserve">and </w:t>
      </w:r>
      <w:r>
        <w:rPr>
          <w:i/>
        </w:rPr>
        <w:t>Akamai State of the Internet / Security</w:t>
      </w:r>
      <w:r>
        <w:t>,</w:t>
      </w:r>
      <w:r>
        <w:rPr>
          <w:i/>
        </w:rPr>
        <w:t xml:space="preserve"> </w:t>
      </w:r>
      <w:r>
        <w:t>along with independent research, to answer the following questions.</w:t>
      </w:r>
    </w:p>
    <w:p w14:paraId="031943E6" w14:textId="77777777" w:rsidR="00015F51" w:rsidRDefault="00000000">
      <w:pPr>
        <w:spacing w:before="240"/>
      </w:pPr>
      <w:r>
        <w:pict w14:anchorId="79711EC8">
          <v:rect id="_x0000_i1026" style="width:0;height:1.5pt" o:hralign="center" o:hrstd="t" o:hr="t" fillcolor="#a0a0a0" stroked="f"/>
        </w:pict>
      </w:r>
    </w:p>
    <w:p w14:paraId="7B4E737E" w14:textId="77777777" w:rsidR="00015F51" w:rsidRDefault="00000000">
      <w:pPr>
        <w:numPr>
          <w:ilvl w:val="0"/>
          <w:numId w:val="3"/>
        </w:numPr>
        <w:spacing w:before="240"/>
        <w:rPr>
          <w:highlight w:val="white"/>
        </w:rPr>
      </w:pPr>
      <w:r>
        <w:rPr>
          <w:highlight w:val="white"/>
        </w:rPr>
        <w:t xml:space="preserve">What was the most vulnerable and targeted element of the gaming industry between October 2019 and September 2020? </w:t>
      </w:r>
    </w:p>
    <w:p w14:paraId="0BB197AC" w14:textId="77777777" w:rsidR="00015F51" w:rsidRDefault="00015F51"/>
    <w:tbl>
      <w:tblPr>
        <w:tblStyle w:val="a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24849697" w14:textId="77777777">
        <w:tc>
          <w:tcPr>
            <w:tcW w:w="9360" w:type="dxa"/>
            <w:shd w:val="clear" w:color="auto" w:fill="EFEFEF"/>
            <w:tcMar>
              <w:top w:w="100" w:type="dxa"/>
              <w:left w:w="100" w:type="dxa"/>
              <w:bottom w:w="100" w:type="dxa"/>
              <w:right w:w="100" w:type="dxa"/>
            </w:tcMar>
          </w:tcPr>
          <w:p w14:paraId="37146572" w14:textId="6DC23FAF" w:rsidR="00015F51" w:rsidRDefault="00FC2F67">
            <w:pPr>
              <w:rPr>
                <w:rFonts w:ascii="Inconsolata" w:eastAsia="Inconsolata" w:hAnsi="Inconsolata" w:cs="Inconsolata"/>
              </w:rPr>
            </w:pPr>
            <w:r>
              <w:rPr>
                <w:rFonts w:ascii="Inconsolata" w:eastAsia="Inconsolata" w:hAnsi="Inconsolata" w:cs="Inconsolata"/>
              </w:rPr>
              <w:t>The gaming players.</w:t>
            </w:r>
          </w:p>
        </w:tc>
      </w:tr>
    </w:tbl>
    <w:p w14:paraId="0D91DFF9" w14:textId="77777777" w:rsidR="00015F51" w:rsidRDefault="00000000">
      <w:pPr>
        <w:numPr>
          <w:ilvl w:val="0"/>
          <w:numId w:val="3"/>
        </w:numPr>
        <w:spacing w:before="240"/>
        <w:rPr>
          <w:highlight w:val="white"/>
        </w:rPr>
      </w:pPr>
      <w:r>
        <w:rPr>
          <w:highlight w:val="white"/>
        </w:rPr>
        <w:t xml:space="preserve">From October 2019 to September 2020, in which month did the financial services industry have the most daily web application attacks? </w:t>
      </w:r>
    </w:p>
    <w:p w14:paraId="304A0104" w14:textId="77777777" w:rsidR="00015F51" w:rsidRDefault="00015F51"/>
    <w:tbl>
      <w:tblPr>
        <w:tblStyle w:val="a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36A8C42A" w14:textId="77777777">
        <w:tc>
          <w:tcPr>
            <w:tcW w:w="9360" w:type="dxa"/>
            <w:shd w:val="clear" w:color="auto" w:fill="EFEFEF"/>
            <w:tcMar>
              <w:top w:w="100" w:type="dxa"/>
              <w:left w:w="100" w:type="dxa"/>
              <w:bottom w:w="100" w:type="dxa"/>
              <w:right w:w="100" w:type="dxa"/>
            </w:tcMar>
          </w:tcPr>
          <w:p w14:paraId="2215BAB7" w14:textId="3142B70A" w:rsidR="00015F51" w:rsidRDefault="00FA10BC">
            <w:pPr>
              <w:rPr>
                <w:rFonts w:ascii="Inconsolata" w:eastAsia="Inconsolata" w:hAnsi="Inconsolata" w:cs="Inconsolata"/>
              </w:rPr>
            </w:pPr>
            <w:r>
              <w:rPr>
                <w:rFonts w:ascii="Inconsolata" w:eastAsia="Inconsolata" w:hAnsi="Inconsolata" w:cs="Inconsolata"/>
              </w:rPr>
              <w:t>December 2019.</w:t>
            </w:r>
          </w:p>
        </w:tc>
      </w:tr>
    </w:tbl>
    <w:p w14:paraId="037A5641" w14:textId="77777777" w:rsidR="00015F51" w:rsidRDefault="00000000">
      <w:pPr>
        <w:numPr>
          <w:ilvl w:val="0"/>
          <w:numId w:val="3"/>
        </w:numPr>
        <w:spacing w:before="240"/>
        <w:rPr>
          <w:highlight w:val="white"/>
        </w:rPr>
      </w:pPr>
      <w:r>
        <w:rPr>
          <w:highlight w:val="white"/>
        </w:rPr>
        <w:t xml:space="preserve">What percentage of phishing kits monitored by Akamai were active for only 20 days or less? </w:t>
      </w:r>
    </w:p>
    <w:p w14:paraId="074BAAAC" w14:textId="77777777" w:rsidR="00015F51" w:rsidRDefault="00015F51"/>
    <w:tbl>
      <w:tblPr>
        <w:tblStyle w:val="a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1B739963" w14:textId="77777777">
        <w:tc>
          <w:tcPr>
            <w:tcW w:w="9360" w:type="dxa"/>
            <w:shd w:val="clear" w:color="auto" w:fill="EFEFEF"/>
            <w:tcMar>
              <w:top w:w="100" w:type="dxa"/>
              <w:left w:w="100" w:type="dxa"/>
              <w:bottom w:w="100" w:type="dxa"/>
              <w:right w:w="100" w:type="dxa"/>
            </w:tcMar>
          </w:tcPr>
          <w:p w14:paraId="7CDF3EA7" w14:textId="27F5F6FF" w:rsidR="00015F51" w:rsidRDefault="00F6578F">
            <w:pPr>
              <w:rPr>
                <w:rFonts w:ascii="Inconsolata" w:eastAsia="Inconsolata" w:hAnsi="Inconsolata" w:cs="Inconsolata"/>
              </w:rPr>
            </w:pPr>
            <w:r>
              <w:rPr>
                <w:rFonts w:ascii="Inconsolata" w:eastAsia="Inconsolata" w:hAnsi="Inconsolata" w:cs="Inconsolata"/>
              </w:rPr>
              <w:t>More than 60%.</w:t>
            </w:r>
          </w:p>
        </w:tc>
      </w:tr>
    </w:tbl>
    <w:p w14:paraId="3CD0233D" w14:textId="77777777" w:rsidR="00015F51" w:rsidRDefault="00000000">
      <w:pPr>
        <w:numPr>
          <w:ilvl w:val="0"/>
          <w:numId w:val="3"/>
        </w:numPr>
        <w:spacing w:before="240"/>
      </w:pPr>
      <w:r>
        <w:t xml:space="preserve">What is credential stuffing? </w:t>
      </w:r>
    </w:p>
    <w:p w14:paraId="17E49E73" w14:textId="77777777" w:rsidR="00015F51" w:rsidRDefault="00015F51"/>
    <w:tbl>
      <w:tblPr>
        <w:tblStyle w:val="a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543D28C9" w14:textId="77777777">
        <w:tc>
          <w:tcPr>
            <w:tcW w:w="9360" w:type="dxa"/>
            <w:shd w:val="clear" w:color="auto" w:fill="EFEFEF"/>
            <w:tcMar>
              <w:top w:w="100" w:type="dxa"/>
              <w:left w:w="100" w:type="dxa"/>
              <w:bottom w:w="100" w:type="dxa"/>
              <w:right w:w="100" w:type="dxa"/>
            </w:tcMar>
          </w:tcPr>
          <w:p w14:paraId="389F599A" w14:textId="22FF8DBC" w:rsidR="00015F51" w:rsidRDefault="00923A71">
            <w:pPr>
              <w:rPr>
                <w:rFonts w:ascii="Inconsolata" w:eastAsia="Inconsolata" w:hAnsi="Inconsolata" w:cs="Inconsolata"/>
              </w:rPr>
            </w:pPr>
            <w:r>
              <w:rPr>
                <w:rFonts w:ascii="Inconsolata" w:eastAsia="Inconsolata" w:hAnsi="Inconsolata" w:cs="Inconsolata"/>
              </w:rPr>
              <w:t xml:space="preserve">A </w:t>
            </w:r>
            <w:r w:rsidR="00DD4C78">
              <w:rPr>
                <w:rFonts w:ascii="Inconsolata" w:eastAsia="Inconsolata" w:hAnsi="Inconsolata" w:cs="Inconsolata"/>
              </w:rPr>
              <w:t xml:space="preserve">kind of </w:t>
            </w:r>
            <w:r>
              <w:rPr>
                <w:rFonts w:ascii="Inconsolata" w:eastAsia="Inconsolata" w:hAnsi="Inconsolata" w:cs="Inconsolata"/>
              </w:rPr>
              <w:t xml:space="preserve">brute force attack </w:t>
            </w:r>
            <w:r w:rsidR="00DD4C78">
              <w:rPr>
                <w:rFonts w:ascii="Inconsolata" w:eastAsia="Inconsolata" w:hAnsi="Inconsolata" w:cs="Inconsolata"/>
              </w:rPr>
              <w:t>that attempts to take over accounts using lists of compromised user credentials.</w:t>
            </w:r>
          </w:p>
        </w:tc>
      </w:tr>
    </w:tbl>
    <w:p w14:paraId="49527791" w14:textId="77777777" w:rsidR="00015F51" w:rsidRDefault="00000000">
      <w:pPr>
        <w:numPr>
          <w:ilvl w:val="0"/>
          <w:numId w:val="3"/>
        </w:numPr>
        <w:spacing w:before="240"/>
        <w:rPr>
          <w:highlight w:val="white"/>
        </w:rPr>
      </w:pPr>
      <w:r>
        <w:rPr>
          <w:highlight w:val="white"/>
        </w:rPr>
        <w:t>Approximately how many of the gaming industry players have experienced their accounts being compromised?  How many of them are worried about it?</w:t>
      </w:r>
    </w:p>
    <w:p w14:paraId="7BC1D9A0" w14:textId="77777777" w:rsidR="00015F51" w:rsidRDefault="00015F51"/>
    <w:tbl>
      <w:tblPr>
        <w:tblStyle w:val="a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25D2C6D5" w14:textId="77777777">
        <w:tc>
          <w:tcPr>
            <w:tcW w:w="9360" w:type="dxa"/>
            <w:shd w:val="clear" w:color="auto" w:fill="EFEFEF"/>
            <w:tcMar>
              <w:top w:w="100" w:type="dxa"/>
              <w:left w:w="100" w:type="dxa"/>
              <w:bottom w:w="100" w:type="dxa"/>
              <w:right w:w="100" w:type="dxa"/>
            </w:tcMar>
          </w:tcPr>
          <w:p w14:paraId="56C6DB2A" w14:textId="434780EE" w:rsidR="00015F51" w:rsidRDefault="00302C28">
            <w:pPr>
              <w:rPr>
                <w:rFonts w:ascii="Inconsolata" w:eastAsia="Inconsolata" w:hAnsi="Inconsolata" w:cs="Inconsolata"/>
              </w:rPr>
            </w:pPr>
            <w:r>
              <w:rPr>
                <w:rFonts w:ascii="Inconsolata" w:eastAsia="Inconsolata" w:hAnsi="Inconsolata" w:cs="Inconsolata"/>
              </w:rPr>
              <w:t>More than halve of the frequent players, but only one-fifth were worried.</w:t>
            </w:r>
          </w:p>
        </w:tc>
      </w:tr>
    </w:tbl>
    <w:p w14:paraId="2222946D" w14:textId="77777777" w:rsidR="00015F51" w:rsidRDefault="00000000">
      <w:pPr>
        <w:numPr>
          <w:ilvl w:val="0"/>
          <w:numId w:val="3"/>
        </w:numPr>
        <w:spacing w:before="240"/>
        <w:rPr>
          <w:highlight w:val="white"/>
        </w:rPr>
      </w:pPr>
      <w:r>
        <w:rPr>
          <w:highlight w:val="white"/>
        </w:rPr>
        <w:t>What is a three-question quiz phishing attack?</w:t>
      </w:r>
    </w:p>
    <w:p w14:paraId="23A4D22C" w14:textId="77777777" w:rsidR="00015F51" w:rsidRDefault="00015F51"/>
    <w:tbl>
      <w:tblPr>
        <w:tblStyle w:val="a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2881B85C" w14:textId="77777777">
        <w:tc>
          <w:tcPr>
            <w:tcW w:w="9360" w:type="dxa"/>
            <w:shd w:val="clear" w:color="auto" w:fill="EFEFEF"/>
            <w:tcMar>
              <w:top w:w="100" w:type="dxa"/>
              <w:left w:w="100" w:type="dxa"/>
              <w:bottom w:w="100" w:type="dxa"/>
              <w:right w:w="100" w:type="dxa"/>
            </w:tcMar>
          </w:tcPr>
          <w:p w14:paraId="051F9AC9" w14:textId="46C9F0E0" w:rsidR="00015F51" w:rsidRDefault="00D13A79">
            <w:pPr>
              <w:rPr>
                <w:rFonts w:ascii="Inconsolata" w:eastAsia="Inconsolata" w:hAnsi="Inconsolata" w:cs="Inconsolata"/>
              </w:rPr>
            </w:pPr>
            <w:r>
              <w:rPr>
                <w:rFonts w:ascii="Inconsolata" w:eastAsia="Inconsolata" w:hAnsi="Inconsolata" w:cs="Inconsolata"/>
              </w:rPr>
              <w:t>An attack that requires users to answer three questions related to a short  quiz in exchange for a prize, which often results in the theft of their personal information.</w:t>
            </w:r>
          </w:p>
        </w:tc>
      </w:tr>
    </w:tbl>
    <w:p w14:paraId="138A62C3" w14:textId="77777777" w:rsidR="00015F51" w:rsidRDefault="00000000">
      <w:pPr>
        <w:numPr>
          <w:ilvl w:val="0"/>
          <w:numId w:val="3"/>
        </w:numPr>
        <w:spacing w:before="240"/>
        <w:rPr>
          <w:highlight w:val="white"/>
        </w:rPr>
      </w:pPr>
      <w:r>
        <w:rPr>
          <w:highlight w:val="white"/>
        </w:rPr>
        <w:lastRenderedPageBreak/>
        <w:t xml:space="preserve">Explain how </w:t>
      </w:r>
      <w:proofErr w:type="spellStart"/>
      <w:r>
        <w:rPr>
          <w:highlight w:val="white"/>
        </w:rPr>
        <w:t>Prolexic</w:t>
      </w:r>
      <w:proofErr w:type="spellEnd"/>
      <w:r>
        <w:rPr>
          <w:highlight w:val="white"/>
        </w:rPr>
        <w:t xml:space="preserve"> Routed defends organizations against Distributed Denial of Service (DDoS) attacks.</w:t>
      </w:r>
    </w:p>
    <w:p w14:paraId="3EFB954D" w14:textId="77777777" w:rsidR="00015F51" w:rsidRDefault="00015F51"/>
    <w:tbl>
      <w:tblPr>
        <w:tblStyle w:val="a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6DEC899A" w14:textId="77777777">
        <w:tc>
          <w:tcPr>
            <w:tcW w:w="9360" w:type="dxa"/>
            <w:shd w:val="clear" w:color="auto" w:fill="EFEFEF"/>
            <w:tcMar>
              <w:top w:w="100" w:type="dxa"/>
              <w:left w:w="100" w:type="dxa"/>
              <w:bottom w:w="100" w:type="dxa"/>
              <w:right w:w="100" w:type="dxa"/>
            </w:tcMar>
          </w:tcPr>
          <w:p w14:paraId="549B893B" w14:textId="4A62EFA5" w:rsidR="00015F51" w:rsidRDefault="00B016A6" w:rsidP="00B016A6">
            <w:pPr>
              <w:rPr>
                <w:rFonts w:ascii="Inconsolata" w:eastAsia="Inconsolata" w:hAnsi="Inconsolata" w:cs="Inconsolata"/>
              </w:rPr>
            </w:pPr>
            <w:r>
              <w:t>It defends organizations against DDoS attacks by redirecting network traffic through Akamai scrubbing centers, and only allowing the clean traffic forward.</w:t>
            </w:r>
          </w:p>
        </w:tc>
      </w:tr>
    </w:tbl>
    <w:p w14:paraId="2667CBBD" w14:textId="77777777" w:rsidR="00015F51" w:rsidRDefault="00000000">
      <w:pPr>
        <w:numPr>
          <w:ilvl w:val="0"/>
          <w:numId w:val="3"/>
        </w:numPr>
        <w:spacing w:before="240"/>
        <w:rPr>
          <w:highlight w:val="white"/>
        </w:rPr>
      </w:pPr>
      <w:r>
        <w:rPr>
          <w:highlight w:val="white"/>
        </w:rPr>
        <w:t xml:space="preserve">Which day between October 2019 to September 2020 had the highest Daily Logins associated with Daily Credential Abuse Attempts? </w:t>
      </w:r>
    </w:p>
    <w:p w14:paraId="76FFCF9F" w14:textId="77777777" w:rsidR="00015F51" w:rsidRDefault="00015F51"/>
    <w:tbl>
      <w:tblPr>
        <w:tblStyle w:val="a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2BD01533" w14:textId="77777777">
        <w:tc>
          <w:tcPr>
            <w:tcW w:w="9360" w:type="dxa"/>
            <w:shd w:val="clear" w:color="auto" w:fill="EFEFEF"/>
            <w:tcMar>
              <w:top w:w="100" w:type="dxa"/>
              <w:left w:w="100" w:type="dxa"/>
              <w:bottom w:w="100" w:type="dxa"/>
              <w:right w:w="100" w:type="dxa"/>
            </w:tcMar>
          </w:tcPr>
          <w:p w14:paraId="4ECD0F48" w14:textId="44515D8B" w:rsidR="00015F51" w:rsidRDefault="00DC4CB3">
            <w:pPr>
              <w:rPr>
                <w:rFonts w:ascii="Inconsolata" w:eastAsia="Inconsolata" w:hAnsi="Inconsolata" w:cs="Inconsolata"/>
              </w:rPr>
            </w:pPr>
            <w:r>
              <w:rPr>
                <w:rFonts w:ascii="Inconsolata" w:eastAsia="Inconsolata" w:hAnsi="Inconsolata" w:cs="Inconsolata"/>
              </w:rPr>
              <w:t>August 17, 2020.</w:t>
            </w:r>
          </w:p>
        </w:tc>
      </w:tr>
    </w:tbl>
    <w:p w14:paraId="68CA0969" w14:textId="77777777" w:rsidR="00015F51" w:rsidRDefault="00000000">
      <w:pPr>
        <w:numPr>
          <w:ilvl w:val="0"/>
          <w:numId w:val="3"/>
        </w:numPr>
        <w:spacing w:before="240"/>
        <w:rPr>
          <w:highlight w:val="white"/>
        </w:rPr>
      </w:pPr>
      <w:r>
        <w:rPr>
          <w:highlight w:val="white"/>
        </w:rPr>
        <w:t xml:space="preserve">Which day between October 2019 to September 2020 had the highest gaming attacks associated with Daily Web Application Attacks? </w:t>
      </w:r>
    </w:p>
    <w:p w14:paraId="29D7F0B7" w14:textId="77777777" w:rsidR="00015F51" w:rsidRDefault="00015F51"/>
    <w:tbl>
      <w:tblPr>
        <w:tblStyle w:val="a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46C37D07" w14:textId="77777777">
        <w:tc>
          <w:tcPr>
            <w:tcW w:w="9360" w:type="dxa"/>
            <w:shd w:val="clear" w:color="auto" w:fill="EFEFEF"/>
            <w:tcMar>
              <w:top w:w="100" w:type="dxa"/>
              <w:left w:w="100" w:type="dxa"/>
              <w:bottom w:w="100" w:type="dxa"/>
              <w:right w:w="100" w:type="dxa"/>
            </w:tcMar>
          </w:tcPr>
          <w:p w14:paraId="5C3A61B6" w14:textId="3D4AB65F" w:rsidR="00015F51" w:rsidRDefault="008E68F0">
            <w:pPr>
              <w:rPr>
                <w:rFonts w:ascii="Inconsolata" w:eastAsia="Inconsolata" w:hAnsi="Inconsolata" w:cs="Inconsolata"/>
              </w:rPr>
            </w:pPr>
            <w:r>
              <w:rPr>
                <w:rFonts w:ascii="Inconsolata" w:eastAsia="Inconsolata" w:hAnsi="Inconsolata" w:cs="Inconsolata"/>
              </w:rPr>
              <w:t>July 11, 2020.</w:t>
            </w:r>
          </w:p>
        </w:tc>
      </w:tr>
    </w:tbl>
    <w:p w14:paraId="54A03D53" w14:textId="77777777" w:rsidR="00015F51" w:rsidRDefault="00000000">
      <w:pPr>
        <w:numPr>
          <w:ilvl w:val="0"/>
          <w:numId w:val="3"/>
        </w:numPr>
        <w:spacing w:before="240"/>
        <w:rPr>
          <w:highlight w:val="white"/>
        </w:rPr>
      </w:pPr>
      <w:r>
        <w:rPr>
          <w:highlight w:val="white"/>
        </w:rPr>
        <w:t xml:space="preserve"> Which day between October 2019 to September 2020 had the highest media attacks associated with Daily Web Application Attacks?</w:t>
      </w:r>
    </w:p>
    <w:p w14:paraId="225D7371" w14:textId="77777777" w:rsidR="00015F51" w:rsidRDefault="00015F51"/>
    <w:tbl>
      <w:tblPr>
        <w:tblStyle w:val="a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2641D7A6" w14:textId="77777777">
        <w:tc>
          <w:tcPr>
            <w:tcW w:w="9360" w:type="dxa"/>
            <w:shd w:val="clear" w:color="auto" w:fill="EFEFEF"/>
            <w:tcMar>
              <w:top w:w="100" w:type="dxa"/>
              <w:left w:w="100" w:type="dxa"/>
              <w:bottom w:w="100" w:type="dxa"/>
              <w:right w:w="100" w:type="dxa"/>
            </w:tcMar>
          </w:tcPr>
          <w:p w14:paraId="76228B2B" w14:textId="1FFB7BB9" w:rsidR="00015F51" w:rsidRDefault="001F2572">
            <w:pPr>
              <w:rPr>
                <w:rFonts w:ascii="Inconsolata" w:eastAsia="Inconsolata" w:hAnsi="Inconsolata" w:cs="Inconsolata"/>
              </w:rPr>
            </w:pPr>
            <w:r>
              <w:rPr>
                <w:rFonts w:ascii="Inconsolata" w:eastAsia="Inconsolata" w:hAnsi="Inconsolata" w:cs="Inconsolata"/>
              </w:rPr>
              <w:t>August 20, 2020.</w:t>
            </w:r>
          </w:p>
        </w:tc>
      </w:tr>
    </w:tbl>
    <w:p w14:paraId="46FACBDA" w14:textId="77777777" w:rsidR="00015F51" w:rsidRDefault="00015F51">
      <w:pPr>
        <w:spacing w:before="240"/>
        <w:rPr>
          <w:highlight w:val="white"/>
        </w:rPr>
      </w:pPr>
    </w:p>
    <w:p w14:paraId="1E6B4E27" w14:textId="77777777" w:rsidR="00015F51" w:rsidRDefault="00000000">
      <w:pPr>
        <w:pStyle w:val="Heading3"/>
        <w:spacing w:before="240"/>
      </w:pPr>
      <w:bookmarkStart w:id="3" w:name="_f16qfythvrmi" w:colFirst="0" w:colLast="0"/>
      <w:bookmarkEnd w:id="3"/>
      <w:r>
        <w:rPr>
          <w:sz w:val="32"/>
          <w:szCs w:val="32"/>
        </w:rPr>
        <w:t>Part 3: Verizon Data Breaches Investigation Report</w:t>
      </w:r>
    </w:p>
    <w:p w14:paraId="15A1ED7C" w14:textId="77777777" w:rsidR="00015F51" w:rsidRDefault="00000000">
      <w:pPr>
        <w:spacing w:before="240"/>
      </w:pPr>
      <w:r>
        <w:t xml:space="preserve">In this part, use the </w:t>
      </w:r>
      <w:r>
        <w:rPr>
          <w:i/>
        </w:rPr>
        <w:t xml:space="preserve">Verizon Data Breaches Investigation Report </w:t>
      </w:r>
      <w:r>
        <w:t>plus independent research to answer the following questions.</w:t>
      </w:r>
    </w:p>
    <w:p w14:paraId="0020742F" w14:textId="77777777" w:rsidR="00015F51" w:rsidRDefault="00000000">
      <w:pPr>
        <w:spacing w:before="240"/>
      </w:pPr>
      <w:r>
        <w:t>______________________________________________________________________</w:t>
      </w:r>
    </w:p>
    <w:p w14:paraId="7815E325" w14:textId="77777777" w:rsidR="00015F51" w:rsidRDefault="00000000">
      <w:pPr>
        <w:numPr>
          <w:ilvl w:val="0"/>
          <w:numId w:val="1"/>
        </w:numPr>
        <w:spacing w:before="240"/>
      </w:pPr>
      <w:r>
        <w:t xml:space="preserve">What is the difference between an incident and a breach? </w:t>
      </w:r>
    </w:p>
    <w:p w14:paraId="7AB80BDC" w14:textId="77777777" w:rsidR="00015F51" w:rsidRDefault="00015F51"/>
    <w:tbl>
      <w:tblPr>
        <w:tblStyle w:val="a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3A5A3939" w14:textId="77777777">
        <w:tc>
          <w:tcPr>
            <w:tcW w:w="9360" w:type="dxa"/>
            <w:shd w:val="clear" w:color="auto" w:fill="EFEFEF"/>
            <w:tcMar>
              <w:top w:w="100" w:type="dxa"/>
              <w:left w:w="100" w:type="dxa"/>
              <w:bottom w:w="100" w:type="dxa"/>
              <w:right w:w="100" w:type="dxa"/>
            </w:tcMar>
          </w:tcPr>
          <w:p w14:paraId="7D5AF635" w14:textId="380AC85A" w:rsidR="00EA04F5" w:rsidRDefault="00EA04F5" w:rsidP="00EA04F5">
            <w:r>
              <w:t>Incident</w:t>
            </w:r>
            <w:r w:rsidR="00DD6153">
              <w:t>: A</w:t>
            </w:r>
            <w:r>
              <w:t xml:space="preserve"> security event that compromises the integrity, confidentiality or availability of an information asset</w:t>
            </w:r>
          </w:p>
          <w:p w14:paraId="0D3C199D" w14:textId="77777777" w:rsidR="00EA04F5" w:rsidRDefault="00EA04F5" w:rsidP="00EA04F5"/>
          <w:p w14:paraId="01ABE419" w14:textId="55AF47CB" w:rsidR="00015F51" w:rsidRDefault="00EA04F5" w:rsidP="00EA04F5">
            <w:pPr>
              <w:rPr>
                <w:rFonts w:ascii="Inconsolata" w:eastAsia="Inconsolata" w:hAnsi="Inconsolata" w:cs="Inconsolata"/>
              </w:rPr>
            </w:pPr>
            <w:r>
              <w:t>Breach: An incident that results in the confirmed disclosure—not just potential exposure—of data to an unauthorized party.</w:t>
            </w:r>
          </w:p>
        </w:tc>
      </w:tr>
    </w:tbl>
    <w:p w14:paraId="325204A5" w14:textId="77777777" w:rsidR="00015F51" w:rsidRDefault="00000000">
      <w:pPr>
        <w:numPr>
          <w:ilvl w:val="0"/>
          <w:numId w:val="1"/>
        </w:numPr>
        <w:spacing w:before="240"/>
      </w:pPr>
      <w:r>
        <w:lastRenderedPageBreak/>
        <w:t xml:space="preserve">What percentage of breaches were perpetrated by outside actors? What percentage were perpetrated by internal actors? </w:t>
      </w:r>
    </w:p>
    <w:p w14:paraId="0F88FC9F" w14:textId="77777777" w:rsidR="00015F51" w:rsidRDefault="00015F51"/>
    <w:tbl>
      <w:tblPr>
        <w:tblStyle w:val="a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3A66AF32" w14:textId="77777777">
        <w:tc>
          <w:tcPr>
            <w:tcW w:w="9360" w:type="dxa"/>
            <w:shd w:val="clear" w:color="auto" w:fill="EFEFEF"/>
            <w:tcMar>
              <w:top w:w="100" w:type="dxa"/>
              <w:left w:w="100" w:type="dxa"/>
              <w:bottom w:w="100" w:type="dxa"/>
              <w:right w:w="100" w:type="dxa"/>
            </w:tcMar>
          </w:tcPr>
          <w:p w14:paraId="2713431D" w14:textId="369BB377" w:rsidR="002A1639" w:rsidRDefault="002A1639" w:rsidP="002A1639">
            <w:pPr>
              <w:rPr>
                <w:rFonts w:ascii="Inconsolata" w:eastAsia="Inconsolata" w:hAnsi="Inconsolata" w:cs="Inconsolata"/>
              </w:rPr>
            </w:pPr>
            <w:r>
              <w:rPr>
                <w:rFonts w:ascii="Inconsolata" w:eastAsia="Inconsolata" w:hAnsi="Inconsolata" w:cs="Inconsolata"/>
              </w:rPr>
              <w:t>Figure 14 illustrates the trend of breaches perpetrated between 2016 and 2020 as a percentage, for external and internal actors.</w:t>
            </w:r>
            <w:r w:rsidR="002C2AC5">
              <w:rPr>
                <w:rFonts w:ascii="Inconsolata" w:eastAsia="Inconsolata" w:hAnsi="Inconsolata" w:cs="Inconsolata"/>
              </w:rPr>
              <w:t xml:space="preserve"> </w:t>
            </w:r>
          </w:p>
          <w:p w14:paraId="53F27006" w14:textId="77777777" w:rsidR="002C2AC5" w:rsidRDefault="002C2AC5" w:rsidP="002A1639">
            <w:pPr>
              <w:rPr>
                <w:rFonts w:ascii="Inconsolata" w:eastAsia="Inconsolata" w:hAnsi="Inconsolata" w:cs="Inconsolata"/>
              </w:rPr>
            </w:pPr>
          </w:p>
          <w:p w14:paraId="4C6DE132" w14:textId="009E1F77" w:rsidR="004A264B" w:rsidRDefault="004A264B" w:rsidP="002A1639">
            <w:pPr>
              <w:rPr>
                <w:rFonts w:ascii="Inconsolata" w:eastAsia="Inconsolata" w:hAnsi="Inconsolata" w:cs="Inconsolata"/>
              </w:rPr>
            </w:pPr>
            <w:r>
              <w:rPr>
                <w:rFonts w:ascii="Inconsolata" w:eastAsia="Inconsolata" w:hAnsi="Inconsolata" w:cs="Inconsolata"/>
              </w:rPr>
              <w:t>It’s not clear what the exact percentages are from the vertical axis, therefore the percentages given are approximate.</w:t>
            </w:r>
          </w:p>
          <w:p w14:paraId="555F289C" w14:textId="77777777" w:rsidR="004A264B" w:rsidRDefault="004A264B" w:rsidP="002A1639">
            <w:pPr>
              <w:rPr>
                <w:rFonts w:ascii="Inconsolata" w:eastAsia="Inconsolata" w:hAnsi="Inconsolata" w:cs="Inconsolata"/>
              </w:rPr>
            </w:pPr>
          </w:p>
          <w:p w14:paraId="5E483E6E" w14:textId="1E546409" w:rsidR="004A264B" w:rsidRDefault="002A1639" w:rsidP="002A1639">
            <w:pPr>
              <w:rPr>
                <w:rFonts w:ascii="Inconsolata" w:eastAsia="Inconsolata" w:hAnsi="Inconsolata" w:cs="Inconsolata"/>
              </w:rPr>
            </w:pPr>
            <w:r>
              <w:rPr>
                <w:rFonts w:ascii="Inconsolata" w:eastAsia="Inconsolata" w:hAnsi="Inconsolata" w:cs="Inconsolata"/>
              </w:rPr>
              <w:t>Outside actors</w:t>
            </w:r>
            <w:r w:rsidR="004A264B">
              <w:rPr>
                <w:rFonts w:ascii="Inconsolata" w:eastAsia="Inconsolata" w:hAnsi="Inconsolata" w:cs="Inconsolata"/>
              </w:rPr>
              <w:t>, approximately %</w:t>
            </w:r>
            <w:r>
              <w:rPr>
                <w:rFonts w:ascii="Inconsolata" w:eastAsia="Inconsolata" w:hAnsi="Inconsolata" w:cs="Inconsolata"/>
              </w:rPr>
              <w:t>:</w:t>
            </w:r>
          </w:p>
          <w:p w14:paraId="723FE77B" w14:textId="3F65DFE4" w:rsidR="004A264B" w:rsidRDefault="004A264B" w:rsidP="002A1639">
            <w:pPr>
              <w:rPr>
                <w:rFonts w:ascii="Inconsolata" w:eastAsia="Inconsolata" w:hAnsi="Inconsolata" w:cs="Inconsolata"/>
              </w:rPr>
            </w:pPr>
            <w:r>
              <w:rPr>
                <w:rFonts w:ascii="Inconsolata" w:eastAsia="Inconsolata" w:hAnsi="Inconsolata" w:cs="Inconsolata"/>
              </w:rPr>
              <w:t>2016 - 72</w:t>
            </w:r>
          </w:p>
          <w:p w14:paraId="4835B210" w14:textId="5DA62B94" w:rsidR="004A264B" w:rsidRDefault="004A264B" w:rsidP="002A1639">
            <w:pPr>
              <w:rPr>
                <w:rFonts w:ascii="Inconsolata" w:eastAsia="Inconsolata" w:hAnsi="Inconsolata" w:cs="Inconsolata"/>
              </w:rPr>
            </w:pPr>
            <w:r>
              <w:rPr>
                <w:rFonts w:ascii="Inconsolata" w:eastAsia="Inconsolata" w:hAnsi="Inconsolata" w:cs="Inconsolata"/>
              </w:rPr>
              <w:t>2017 - 72</w:t>
            </w:r>
          </w:p>
          <w:p w14:paraId="00D4FE50" w14:textId="385ECE24" w:rsidR="004A264B" w:rsidRDefault="004A264B" w:rsidP="002A1639">
            <w:pPr>
              <w:rPr>
                <w:rFonts w:ascii="Inconsolata" w:eastAsia="Inconsolata" w:hAnsi="Inconsolata" w:cs="Inconsolata"/>
              </w:rPr>
            </w:pPr>
            <w:r>
              <w:rPr>
                <w:rFonts w:ascii="Inconsolata" w:eastAsia="Inconsolata" w:hAnsi="Inconsolata" w:cs="Inconsolata"/>
              </w:rPr>
              <w:t>2018 - 72</w:t>
            </w:r>
          </w:p>
          <w:p w14:paraId="73E5A280" w14:textId="340F2951" w:rsidR="004A264B" w:rsidRDefault="004A264B" w:rsidP="002A1639">
            <w:pPr>
              <w:rPr>
                <w:rFonts w:ascii="Inconsolata" w:eastAsia="Inconsolata" w:hAnsi="Inconsolata" w:cs="Inconsolata"/>
              </w:rPr>
            </w:pPr>
            <w:r>
              <w:rPr>
                <w:rFonts w:ascii="Inconsolata" w:eastAsia="Inconsolata" w:hAnsi="Inconsolata" w:cs="Inconsolata"/>
              </w:rPr>
              <w:t>2019 - 72</w:t>
            </w:r>
          </w:p>
          <w:p w14:paraId="12FBBC13" w14:textId="378812F4" w:rsidR="004A264B" w:rsidRDefault="004A264B" w:rsidP="002A1639">
            <w:pPr>
              <w:rPr>
                <w:rFonts w:ascii="Inconsolata" w:eastAsia="Inconsolata" w:hAnsi="Inconsolata" w:cs="Inconsolata"/>
              </w:rPr>
            </w:pPr>
            <w:r>
              <w:rPr>
                <w:rFonts w:ascii="Inconsolata" w:eastAsia="Inconsolata" w:hAnsi="Inconsolata" w:cs="Inconsolata"/>
              </w:rPr>
              <w:t>2020 - 78</w:t>
            </w:r>
          </w:p>
          <w:p w14:paraId="77835637" w14:textId="77777777" w:rsidR="004A264B" w:rsidRDefault="004A264B" w:rsidP="002A1639">
            <w:pPr>
              <w:rPr>
                <w:rFonts w:ascii="Inconsolata" w:eastAsia="Inconsolata" w:hAnsi="Inconsolata" w:cs="Inconsolata"/>
              </w:rPr>
            </w:pPr>
          </w:p>
          <w:p w14:paraId="11BD6B6F" w14:textId="1BBB7D9A" w:rsidR="002A1639" w:rsidRDefault="002A1639" w:rsidP="002A1639">
            <w:pPr>
              <w:rPr>
                <w:rFonts w:ascii="Inconsolata" w:eastAsia="Inconsolata" w:hAnsi="Inconsolata" w:cs="Inconsolata"/>
              </w:rPr>
            </w:pPr>
            <w:r>
              <w:rPr>
                <w:rFonts w:ascii="Inconsolata" w:eastAsia="Inconsolata" w:hAnsi="Inconsolata" w:cs="Inconsolata"/>
              </w:rPr>
              <w:t>Internal actors</w:t>
            </w:r>
            <w:r w:rsidR="004A264B">
              <w:rPr>
                <w:rFonts w:ascii="Inconsolata" w:eastAsia="Inconsolata" w:hAnsi="Inconsolata" w:cs="Inconsolata"/>
              </w:rPr>
              <w:t>, approximate %</w:t>
            </w:r>
            <w:r>
              <w:rPr>
                <w:rFonts w:ascii="Inconsolata" w:eastAsia="Inconsolata" w:hAnsi="Inconsolata" w:cs="Inconsolata"/>
              </w:rPr>
              <w:t>:</w:t>
            </w:r>
          </w:p>
          <w:p w14:paraId="7E01CA21" w14:textId="496F375D" w:rsidR="004A264B" w:rsidRDefault="004A264B" w:rsidP="002A1639">
            <w:pPr>
              <w:rPr>
                <w:rFonts w:ascii="Inconsolata" w:eastAsia="Inconsolata" w:hAnsi="Inconsolata" w:cs="Inconsolata"/>
              </w:rPr>
            </w:pPr>
            <w:r>
              <w:rPr>
                <w:rFonts w:ascii="Inconsolata" w:eastAsia="Inconsolata" w:hAnsi="Inconsolata" w:cs="Inconsolata"/>
              </w:rPr>
              <w:t>2016 - 28</w:t>
            </w:r>
          </w:p>
          <w:p w14:paraId="71108E23" w14:textId="795B3212" w:rsidR="004A264B" w:rsidRDefault="004A264B" w:rsidP="002A1639">
            <w:pPr>
              <w:rPr>
                <w:rFonts w:ascii="Inconsolata" w:eastAsia="Inconsolata" w:hAnsi="Inconsolata" w:cs="Inconsolata"/>
              </w:rPr>
            </w:pPr>
            <w:r>
              <w:rPr>
                <w:rFonts w:ascii="Inconsolata" w:eastAsia="Inconsolata" w:hAnsi="Inconsolata" w:cs="Inconsolata"/>
              </w:rPr>
              <w:t>2017 - 28</w:t>
            </w:r>
          </w:p>
          <w:p w14:paraId="2CB74CFE" w14:textId="54CB1A17" w:rsidR="004A264B" w:rsidRDefault="004A264B" w:rsidP="002A1639">
            <w:pPr>
              <w:rPr>
                <w:rFonts w:ascii="Inconsolata" w:eastAsia="Inconsolata" w:hAnsi="Inconsolata" w:cs="Inconsolata"/>
              </w:rPr>
            </w:pPr>
            <w:r>
              <w:rPr>
                <w:rFonts w:ascii="Inconsolata" w:eastAsia="Inconsolata" w:hAnsi="Inconsolata" w:cs="Inconsolata"/>
              </w:rPr>
              <w:t>2018 - 32</w:t>
            </w:r>
          </w:p>
          <w:p w14:paraId="19F2CD64" w14:textId="3AF6F98E" w:rsidR="004A264B" w:rsidRDefault="004A264B" w:rsidP="002A1639">
            <w:pPr>
              <w:rPr>
                <w:rFonts w:ascii="Inconsolata" w:eastAsia="Inconsolata" w:hAnsi="Inconsolata" w:cs="Inconsolata"/>
              </w:rPr>
            </w:pPr>
            <w:r>
              <w:rPr>
                <w:rFonts w:ascii="Inconsolata" w:eastAsia="Inconsolata" w:hAnsi="Inconsolata" w:cs="Inconsolata"/>
              </w:rPr>
              <w:t>2019 - 28</w:t>
            </w:r>
          </w:p>
          <w:p w14:paraId="02267C01" w14:textId="4E71C72A" w:rsidR="004A264B" w:rsidRDefault="004A264B" w:rsidP="002A1639">
            <w:pPr>
              <w:rPr>
                <w:rFonts w:ascii="Inconsolata" w:eastAsia="Inconsolata" w:hAnsi="Inconsolata" w:cs="Inconsolata"/>
              </w:rPr>
            </w:pPr>
            <w:r>
              <w:rPr>
                <w:rFonts w:ascii="Inconsolata" w:eastAsia="Inconsolata" w:hAnsi="Inconsolata" w:cs="Inconsolata"/>
              </w:rPr>
              <w:t>2020 - 22</w:t>
            </w:r>
          </w:p>
          <w:p w14:paraId="5E9139BF" w14:textId="77777777" w:rsidR="002A1639" w:rsidRDefault="002A1639" w:rsidP="002A1639">
            <w:pPr>
              <w:rPr>
                <w:rFonts w:ascii="Inconsolata" w:eastAsia="Inconsolata" w:hAnsi="Inconsolata" w:cs="Inconsolata"/>
              </w:rPr>
            </w:pPr>
          </w:p>
          <w:p w14:paraId="1550089A" w14:textId="2F486D6B" w:rsidR="002A1639" w:rsidRDefault="002A1639" w:rsidP="002A1639">
            <w:pPr>
              <w:rPr>
                <w:rFonts w:ascii="Inconsolata" w:eastAsia="Inconsolata" w:hAnsi="Inconsolata" w:cs="Inconsolata"/>
              </w:rPr>
            </w:pPr>
          </w:p>
        </w:tc>
      </w:tr>
    </w:tbl>
    <w:p w14:paraId="105BF44C" w14:textId="77777777" w:rsidR="00015F51" w:rsidRDefault="00000000">
      <w:pPr>
        <w:numPr>
          <w:ilvl w:val="0"/>
          <w:numId w:val="1"/>
        </w:numPr>
        <w:spacing w:before="240"/>
      </w:pPr>
      <w:r>
        <w:t xml:space="preserve">What percentage of breaches were perpetrated by organized crime? </w:t>
      </w:r>
    </w:p>
    <w:p w14:paraId="32B7C700" w14:textId="77777777" w:rsidR="00015F51" w:rsidRDefault="00015F51"/>
    <w:tbl>
      <w:tblPr>
        <w:tblStyle w:val="a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4E5B73C3" w14:textId="77777777">
        <w:tc>
          <w:tcPr>
            <w:tcW w:w="9360" w:type="dxa"/>
            <w:shd w:val="clear" w:color="auto" w:fill="EFEFEF"/>
            <w:tcMar>
              <w:top w:w="100" w:type="dxa"/>
              <w:left w:w="100" w:type="dxa"/>
              <w:bottom w:w="100" w:type="dxa"/>
              <w:right w:w="100" w:type="dxa"/>
            </w:tcMar>
          </w:tcPr>
          <w:p w14:paraId="4F5A181A" w14:textId="11C97E7B" w:rsidR="00015F51" w:rsidRDefault="003533A9">
            <w:pPr>
              <w:rPr>
                <w:rFonts w:ascii="Inconsolata" w:eastAsia="Inconsolata" w:hAnsi="Inconsolata" w:cs="Inconsolata"/>
              </w:rPr>
            </w:pPr>
            <w:r>
              <w:rPr>
                <w:rFonts w:ascii="Inconsolata" w:eastAsia="Inconsolata" w:hAnsi="Inconsolata" w:cs="Inconsolata"/>
              </w:rPr>
              <w:t>80%</w:t>
            </w:r>
          </w:p>
        </w:tc>
      </w:tr>
    </w:tbl>
    <w:p w14:paraId="2574E346" w14:textId="77777777" w:rsidR="00015F51" w:rsidRDefault="00000000">
      <w:pPr>
        <w:numPr>
          <w:ilvl w:val="0"/>
          <w:numId w:val="1"/>
        </w:numPr>
        <w:spacing w:before="240"/>
      </w:pPr>
      <w:r>
        <w:t xml:space="preserve">What percentage of breaches were financially motivated? </w:t>
      </w:r>
    </w:p>
    <w:p w14:paraId="103FA955" w14:textId="77777777" w:rsidR="00015F51" w:rsidRDefault="00015F51"/>
    <w:tbl>
      <w:tblPr>
        <w:tblStyle w:val="a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141785F5" w14:textId="77777777">
        <w:tc>
          <w:tcPr>
            <w:tcW w:w="9360" w:type="dxa"/>
            <w:shd w:val="clear" w:color="auto" w:fill="EFEFEF"/>
            <w:tcMar>
              <w:top w:w="100" w:type="dxa"/>
              <w:left w:w="100" w:type="dxa"/>
              <w:bottom w:w="100" w:type="dxa"/>
              <w:right w:w="100" w:type="dxa"/>
            </w:tcMar>
          </w:tcPr>
          <w:p w14:paraId="7AFABD06" w14:textId="77777777" w:rsidR="00015F51" w:rsidRDefault="00CF5D35">
            <w:pPr>
              <w:rPr>
                <w:rFonts w:ascii="Inconsolata" w:eastAsia="Inconsolata" w:hAnsi="Inconsolata" w:cs="Inconsolata"/>
              </w:rPr>
            </w:pPr>
            <w:r>
              <w:rPr>
                <w:rFonts w:ascii="Inconsolata" w:eastAsia="Inconsolata" w:hAnsi="Inconsolata" w:cs="Inconsolata"/>
              </w:rPr>
              <w:t>Fig 15 illustrates the trend</w:t>
            </w:r>
            <w:r w:rsidR="00DE1FCD">
              <w:rPr>
                <w:rFonts w:ascii="Inconsolata" w:eastAsia="Inconsolata" w:hAnsi="Inconsolata" w:cs="Inconsolata"/>
              </w:rPr>
              <w:t xml:space="preserve"> for financially motivated breaches.</w:t>
            </w:r>
          </w:p>
          <w:p w14:paraId="2F20AF6F" w14:textId="77777777" w:rsidR="00DB069F" w:rsidRDefault="00DB069F">
            <w:pPr>
              <w:rPr>
                <w:rFonts w:ascii="Inconsolata" w:eastAsia="Inconsolata" w:hAnsi="Inconsolata" w:cs="Inconsolata"/>
              </w:rPr>
            </w:pPr>
          </w:p>
          <w:p w14:paraId="13F7128A" w14:textId="77777777" w:rsidR="00DB069F" w:rsidRDefault="00DB069F" w:rsidP="00DB069F">
            <w:pPr>
              <w:rPr>
                <w:rFonts w:ascii="Inconsolata" w:eastAsia="Inconsolata" w:hAnsi="Inconsolata" w:cs="Inconsolata"/>
              </w:rPr>
            </w:pPr>
            <w:r>
              <w:rPr>
                <w:rFonts w:ascii="Inconsolata" w:eastAsia="Inconsolata" w:hAnsi="Inconsolata" w:cs="Inconsolata"/>
              </w:rPr>
              <w:t>It’s not clear what the exact percentages are from the vertical axis, therefore the percentages given are approximate.</w:t>
            </w:r>
          </w:p>
          <w:p w14:paraId="6FDFFB19" w14:textId="77777777" w:rsidR="00DB069F" w:rsidRDefault="00DB069F" w:rsidP="00DB069F">
            <w:pPr>
              <w:rPr>
                <w:rFonts w:ascii="Inconsolata" w:eastAsia="Inconsolata" w:hAnsi="Inconsolata" w:cs="Inconsolata"/>
              </w:rPr>
            </w:pPr>
          </w:p>
          <w:p w14:paraId="61E39899" w14:textId="753771ED" w:rsidR="00DB069F" w:rsidRDefault="00DB069F" w:rsidP="00DB069F">
            <w:pPr>
              <w:rPr>
                <w:rFonts w:ascii="Inconsolata" w:eastAsia="Inconsolata" w:hAnsi="Inconsolata" w:cs="Inconsolata"/>
              </w:rPr>
            </w:pPr>
            <w:r>
              <w:rPr>
                <w:rFonts w:ascii="Inconsolata" w:eastAsia="Inconsolata" w:hAnsi="Inconsolata" w:cs="Inconsolata"/>
              </w:rPr>
              <w:t>2016 – 6</w:t>
            </w:r>
            <w:r w:rsidR="00104060">
              <w:rPr>
                <w:rFonts w:ascii="Inconsolata" w:eastAsia="Inconsolata" w:hAnsi="Inconsolata" w:cs="Inconsolata"/>
              </w:rPr>
              <w:t>7</w:t>
            </w:r>
          </w:p>
          <w:p w14:paraId="745E1774" w14:textId="06FE89DA" w:rsidR="00DB069F" w:rsidRDefault="00DB069F" w:rsidP="00DB069F">
            <w:pPr>
              <w:rPr>
                <w:rFonts w:ascii="Inconsolata" w:eastAsia="Inconsolata" w:hAnsi="Inconsolata" w:cs="Inconsolata"/>
              </w:rPr>
            </w:pPr>
            <w:r>
              <w:rPr>
                <w:rFonts w:ascii="Inconsolata" w:eastAsia="Inconsolata" w:hAnsi="Inconsolata" w:cs="Inconsolata"/>
              </w:rPr>
              <w:t xml:space="preserve">2017 – </w:t>
            </w:r>
            <w:r w:rsidR="00104060">
              <w:rPr>
                <w:rFonts w:ascii="Inconsolata" w:eastAsia="Inconsolata" w:hAnsi="Inconsolata" w:cs="Inconsolata"/>
              </w:rPr>
              <w:t>80</w:t>
            </w:r>
          </w:p>
          <w:p w14:paraId="1CC10813" w14:textId="0E57E1F0" w:rsidR="00DB069F" w:rsidRDefault="00DB069F" w:rsidP="00DB069F">
            <w:pPr>
              <w:rPr>
                <w:rFonts w:ascii="Inconsolata" w:eastAsia="Inconsolata" w:hAnsi="Inconsolata" w:cs="Inconsolata"/>
              </w:rPr>
            </w:pPr>
            <w:r>
              <w:rPr>
                <w:rFonts w:ascii="Inconsolata" w:eastAsia="Inconsolata" w:hAnsi="Inconsolata" w:cs="Inconsolata"/>
              </w:rPr>
              <w:t>2018 - 75</w:t>
            </w:r>
          </w:p>
          <w:p w14:paraId="6089D534" w14:textId="7AA2341A" w:rsidR="00DB069F" w:rsidRDefault="00DB069F" w:rsidP="00DB069F">
            <w:pPr>
              <w:rPr>
                <w:rFonts w:ascii="Inconsolata" w:eastAsia="Inconsolata" w:hAnsi="Inconsolata" w:cs="Inconsolata"/>
              </w:rPr>
            </w:pPr>
            <w:r>
              <w:rPr>
                <w:rFonts w:ascii="Inconsolata" w:eastAsia="Inconsolata" w:hAnsi="Inconsolata" w:cs="Inconsolata"/>
              </w:rPr>
              <w:t>201</w:t>
            </w:r>
            <w:r w:rsidR="000074CF">
              <w:rPr>
                <w:rFonts w:ascii="Inconsolata" w:eastAsia="Inconsolata" w:hAnsi="Inconsolata" w:cs="Inconsolata"/>
              </w:rPr>
              <w:t>9</w:t>
            </w:r>
            <w:r>
              <w:rPr>
                <w:rFonts w:ascii="Inconsolata" w:eastAsia="Inconsolata" w:hAnsi="Inconsolata" w:cs="Inconsolata"/>
              </w:rPr>
              <w:t xml:space="preserve"> – 90</w:t>
            </w:r>
          </w:p>
          <w:p w14:paraId="1169829C" w14:textId="106BB28E" w:rsidR="00DB069F" w:rsidRDefault="00DB069F" w:rsidP="00DB069F">
            <w:pPr>
              <w:rPr>
                <w:rFonts w:ascii="Inconsolata" w:eastAsia="Inconsolata" w:hAnsi="Inconsolata" w:cs="Inconsolata"/>
              </w:rPr>
            </w:pPr>
            <w:r>
              <w:rPr>
                <w:rFonts w:ascii="Inconsolata" w:eastAsia="Inconsolata" w:hAnsi="Inconsolata" w:cs="Inconsolata"/>
              </w:rPr>
              <w:t>20</w:t>
            </w:r>
            <w:r w:rsidR="000074CF">
              <w:rPr>
                <w:rFonts w:ascii="Inconsolata" w:eastAsia="Inconsolata" w:hAnsi="Inconsolata" w:cs="Inconsolata"/>
              </w:rPr>
              <w:t>20</w:t>
            </w:r>
            <w:r>
              <w:rPr>
                <w:rFonts w:ascii="Inconsolata" w:eastAsia="Inconsolata" w:hAnsi="Inconsolata" w:cs="Inconsolata"/>
              </w:rPr>
              <w:t xml:space="preserve"> - 9</w:t>
            </w:r>
            <w:r w:rsidR="00104060">
              <w:rPr>
                <w:rFonts w:ascii="Inconsolata" w:eastAsia="Inconsolata" w:hAnsi="Inconsolata" w:cs="Inconsolata"/>
              </w:rPr>
              <w:t>7</w:t>
            </w:r>
            <w:r>
              <w:rPr>
                <w:rFonts w:ascii="Inconsolata" w:eastAsia="Inconsolata" w:hAnsi="Inconsolata" w:cs="Inconsolata"/>
              </w:rPr>
              <w:t xml:space="preserve"> </w:t>
            </w:r>
          </w:p>
          <w:p w14:paraId="754FDE7E" w14:textId="29DB3F15" w:rsidR="00DB069F" w:rsidRDefault="00DB069F">
            <w:pPr>
              <w:rPr>
                <w:rFonts w:ascii="Inconsolata" w:eastAsia="Inconsolata" w:hAnsi="Inconsolata" w:cs="Inconsolata"/>
              </w:rPr>
            </w:pPr>
          </w:p>
        </w:tc>
      </w:tr>
    </w:tbl>
    <w:p w14:paraId="657AB6FB" w14:textId="77777777" w:rsidR="00015F51" w:rsidRDefault="00000000">
      <w:pPr>
        <w:numPr>
          <w:ilvl w:val="0"/>
          <w:numId w:val="1"/>
        </w:numPr>
        <w:spacing w:before="240"/>
      </w:pPr>
      <w:r>
        <w:lastRenderedPageBreak/>
        <w:t xml:space="preserve">Define the following (additional research may be required outside of the report): </w:t>
      </w:r>
    </w:p>
    <w:p w14:paraId="2FCAB71E" w14:textId="77777777" w:rsidR="00015F51" w:rsidRDefault="00015F51"/>
    <w:tbl>
      <w:tblPr>
        <w:tblStyle w:val="a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rsidRPr="00470D63" w14:paraId="7ED2F7A4" w14:textId="77777777">
        <w:tc>
          <w:tcPr>
            <w:tcW w:w="9360" w:type="dxa"/>
            <w:shd w:val="clear" w:color="auto" w:fill="EFEFEF"/>
            <w:tcMar>
              <w:top w:w="100" w:type="dxa"/>
              <w:left w:w="100" w:type="dxa"/>
              <w:bottom w:w="100" w:type="dxa"/>
              <w:right w:w="100" w:type="dxa"/>
            </w:tcMar>
          </w:tcPr>
          <w:p w14:paraId="0EDFBE03" w14:textId="4449532E" w:rsidR="00015F51" w:rsidRDefault="00000000">
            <w:pPr>
              <w:rPr>
                <w:rFonts w:ascii="Inconsolata" w:eastAsia="Inconsolata" w:hAnsi="Inconsolata" w:cs="Inconsolata"/>
              </w:rPr>
            </w:pPr>
            <w:r>
              <w:rPr>
                <w:rFonts w:ascii="Inconsolata" w:eastAsia="Inconsolata" w:hAnsi="Inconsolata" w:cs="Inconsolata"/>
                <w:b/>
              </w:rPr>
              <w:t>Denial of service</w:t>
            </w:r>
            <w:r>
              <w:rPr>
                <w:rFonts w:ascii="Inconsolata" w:eastAsia="Inconsolata" w:hAnsi="Inconsolata" w:cs="Inconsolata"/>
              </w:rPr>
              <w:t>:</w:t>
            </w:r>
            <w:r w:rsidR="00D90921">
              <w:t xml:space="preserve"> </w:t>
            </w:r>
            <w:r w:rsidR="00D90921" w:rsidRPr="00D90921">
              <w:rPr>
                <w:rFonts w:ascii="Inconsolata" w:eastAsia="Inconsolata" w:hAnsi="Inconsolata" w:cs="Inconsolata"/>
              </w:rPr>
              <w:t>A Denial-of-Service (DoS) attack is an attack meant to shut down a machine or network, making it inaccessible to its intended users. DoS attacks accomplish this by flooding the target with traffic, or sending it information that triggers a crash. In both instances, the DoS attack deprives legitimate users (i.e. employees, members, or account holders) of the service or resource they expected.</w:t>
            </w:r>
          </w:p>
          <w:p w14:paraId="0DED91CB" w14:textId="77777777" w:rsidR="00D90921" w:rsidRDefault="00D90921">
            <w:pPr>
              <w:rPr>
                <w:rFonts w:ascii="Inconsolata" w:eastAsia="Inconsolata" w:hAnsi="Inconsolata" w:cs="Inconsolata"/>
              </w:rPr>
            </w:pPr>
          </w:p>
          <w:p w14:paraId="62A2BBBD" w14:textId="5D4F190C" w:rsidR="00D90921" w:rsidRDefault="00D90921">
            <w:pPr>
              <w:rPr>
                <w:rFonts w:ascii="Inconsolata" w:eastAsia="Inconsolata" w:hAnsi="Inconsolata" w:cs="Inconsolata"/>
                <w:lang w:val="fr-FR"/>
              </w:rPr>
            </w:pPr>
            <w:r w:rsidRPr="00D90921">
              <w:rPr>
                <w:rFonts w:ascii="Inconsolata" w:eastAsia="Inconsolata" w:hAnsi="Inconsolata" w:cs="Inconsolata"/>
                <w:lang w:val="fr-FR"/>
              </w:rPr>
              <w:t xml:space="preserve">Source: </w:t>
            </w:r>
            <w:hyperlink r:id="rId9" w:history="1">
              <w:r w:rsidRPr="00D4366B">
                <w:rPr>
                  <w:rStyle w:val="Hyperlink"/>
                  <w:rFonts w:ascii="Inconsolata" w:eastAsia="Inconsolata" w:hAnsi="Inconsolata" w:cs="Inconsolata"/>
                  <w:lang w:val="fr-FR"/>
                </w:rPr>
                <w:t>https://www.paloaltonetworks.com/cyberpedia/what-is-a-denial-of-service-attack-dos</w:t>
              </w:r>
            </w:hyperlink>
          </w:p>
          <w:p w14:paraId="5E1DE192" w14:textId="77777777" w:rsidR="00D90921" w:rsidRPr="00D90921" w:rsidRDefault="00D90921">
            <w:pPr>
              <w:rPr>
                <w:rFonts w:ascii="Inconsolata" w:eastAsia="Inconsolata" w:hAnsi="Inconsolata" w:cs="Inconsolata"/>
                <w:lang w:val="fr-FR"/>
              </w:rPr>
            </w:pPr>
          </w:p>
          <w:p w14:paraId="62543582" w14:textId="643D4FA0" w:rsidR="005F4D2C" w:rsidRDefault="00000000" w:rsidP="005F4D2C">
            <w:pPr>
              <w:rPr>
                <w:rFonts w:ascii="Merriweather" w:hAnsi="Merriweather"/>
                <w:color w:val="141414"/>
                <w:shd w:val="clear" w:color="auto" w:fill="FFFFFF"/>
              </w:rPr>
            </w:pPr>
            <w:r>
              <w:rPr>
                <w:rFonts w:ascii="Inconsolata" w:eastAsia="Inconsolata" w:hAnsi="Inconsolata" w:cs="Inconsolata"/>
                <w:b/>
              </w:rPr>
              <w:t>Command control</w:t>
            </w:r>
            <w:r>
              <w:rPr>
                <w:rFonts w:ascii="Inconsolata" w:eastAsia="Inconsolata" w:hAnsi="Inconsolata" w:cs="Inconsolata"/>
              </w:rPr>
              <w:t>:</w:t>
            </w:r>
            <w:r w:rsidR="005F4D2C">
              <w:rPr>
                <w:rFonts w:ascii="Inconsolata" w:eastAsia="Inconsolata" w:hAnsi="Inconsolata" w:cs="Inconsolata"/>
              </w:rPr>
              <w:t xml:space="preserve"> Command and control is defined as a technique used by threat actors to communicate with compromised devices over a network.</w:t>
            </w:r>
          </w:p>
          <w:p w14:paraId="313FA715" w14:textId="77777777" w:rsidR="005F4D2C" w:rsidRDefault="005F4D2C">
            <w:pPr>
              <w:rPr>
                <w:rFonts w:ascii="Inconsolata" w:eastAsia="Inconsolata" w:hAnsi="Inconsolata" w:cs="Inconsolata"/>
              </w:rPr>
            </w:pPr>
          </w:p>
          <w:p w14:paraId="5DAB9085" w14:textId="46FBB7AF" w:rsidR="001D1BAF" w:rsidRDefault="001D1BAF">
            <w:pPr>
              <w:rPr>
                <w:rFonts w:ascii="Inconsolata" w:eastAsia="Inconsolata" w:hAnsi="Inconsolata" w:cs="Inconsolata"/>
                <w:lang w:val="fr-FR"/>
              </w:rPr>
            </w:pPr>
            <w:r w:rsidRPr="001D1BAF">
              <w:rPr>
                <w:rFonts w:ascii="Inconsolata" w:eastAsia="Inconsolata" w:hAnsi="Inconsolata" w:cs="Inconsolata"/>
                <w:lang w:val="fr-FR"/>
              </w:rPr>
              <w:t xml:space="preserve">Source: </w:t>
            </w:r>
            <w:hyperlink r:id="rId10" w:history="1">
              <w:r w:rsidRPr="00D4366B">
                <w:rPr>
                  <w:rStyle w:val="Hyperlink"/>
                  <w:rFonts w:ascii="Inconsolata" w:eastAsia="Inconsolata" w:hAnsi="Inconsolata" w:cs="Inconsolata"/>
                  <w:lang w:val="fr-FR"/>
                </w:rPr>
                <w:t>https://www.paloaltonetworks.com/cyberpedia/command-and-control-explained</w:t>
              </w:r>
            </w:hyperlink>
          </w:p>
          <w:p w14:paraId="0E1E5F79" w14:textId="77777777" w:rsidR="001D1BAF" w:rsidRPr="001D1BAF" w:rsidRDefault="001D1BAF">
            <w:pPr>
              <w:rPr>
                <w:rFonts w:ascii="Inconsolata" w:eastAsia="Inconsolata" w:hAnsi="Inconsolata" w:cs="Inconsolata"/>
                <w:lang w:val="fr-FR"/>
              </w:rPr>
            </w:pPr>
          </w:p>
          <w:p w14:paraId="5F2D3DFE" w14:textId="198F4EF6" w:rsidR="00015F51" w:rsidRDefault="00000000">
            <w:pPr>
              <w:rPr>
                <w:rFonts w:ascii="Inconsolata" w:eastAsia="Inconsolata" w:hAnsi="Inconsolata" w:cs="Inconsolata"/>
              </w:rPr>
            </w:pPr>
            <w:r>
              <w:rPr>
                <w:rFonts w:ascii="Inconsolata" w:eastAsia="Inconsolata" w:hAnsi="Inconsolata" w:cs="Inconsolata"/>
                <w:b/>
              </w:rPr>
              <w:t>Backdoor</w:t>
            </w:r>
            <w:r>
              <w:rPr>
                <w:rFonts w:ascii="Inconsolata" w:eastAsia="Inconsolata" w:hAnsi="Inconsolata" w:cs="Inconsolata"/>
              </w:rPr>
              <w:t>:</w:t>
            </w:r>
            <w:r w:rsidR="00D03A88">
              <w:rPr>
                <w:rFonts w:ascii="Inconsolata" w:eastAsia="Inconsolata" w:hAnsi="Inconsolata" w:cs="Inconsolata"/>
              </w:rPr>
              <w:t xml:space="preserve"> </w:t>
            </w:r>
            <w:r w:rsidR="00D03A88" w:rsidRPr="00D03A88">
              <w:rPr>
                <w:rFonts w:ascii="Inconsolata" w:eastAsia="Inconsolata" w:hAnsi="Inconsolata" w:cs="Inconsolata"/>
              </w:rPr>
              <w:t>A backdoor refers to any method by which authorized and unauthorized users are able to get around normal security measures and gain high level user access (aka root access) on a computer system, network, or software application.</w:t>
            </w:r>
          </w:p>
          <w:p w14:paraId="6BDBCDC5" w14:textId="77777777" w:rsidR="00D03A88" w:rsidRDefault="00D03A88">
            <w:pPr>
              <w:rPr>
                <w:rFonts w:ascii="Inconsolata" w:eastAsia="Inconsolata" w:hAnsi="Inconsolata" w:cs="Inconsolata"/>
              </w:rPr>
            </w:pPr>
          </w:p>
          <w:p w14:paraId="3133A9BB" w14:textId="05E22FB8" w:rsidR="00D03A88" w:rsidRDefault="00D03A88">
            <w:pPr>
              <w:rPr>
                <w:rFonts w:ascii="Inconsolata" w:eastAsia="Inconsolata" w:hAnsi="Inconsolata" w:cs="Inconsolata"/>
                <w:lang w:val="fr-FR"/>
              </w:rPr>
            </w:pPr>
            <w:r w:rsidRPr="00D03A88">
              <w:rPr>
                <w:rFonts w:ascii="Inconsolata" w:eastAsia="Inconsolata" w:hAnsi="Inconsolata" w:cs="Inconsolata"/>
                <w:lang w:val="fr-FR"/>
              </w:rPr>
              <w:t xml:space="preserve">Source: </w:t>
            </w:r>
            <w:hyperlink r:id="rId11" w:history="1">
              <w:r w:rsidRPr="00D4366B">
                <w:rPr>
                  <w:rStyle w:val="Hyperlink"/>
                  <w:rFonts w:ascii="Inconsolata" w:eastAsia="Inconsolata" w:hAnsi="Inconsolata" w:cs="Inconsolata"/>
                  <w:lang w:val="fr-FR"/>
                </w:rPr>
                <w:t>https://www.malwarebytes.com/backdoor</w:t>
              </w:r>
            </w:hyperlink>
          </w:p>
          <w:p w14:paraId="65B0131C" w14:textId="77777777" w:rsidR="00015F51" w:rsidRPr="00D03A88" w:rsidRDefault="00015F51">
            <w:pPr>
              <w:rPr>
                <w:rFonts w:ascii="Inconsolata" w:eastAsia="Inconsolata" w:hAnsi="Inconsolata" w:cs="Inconsolata"/>
                <w:lang w:val="fr-FR"/>
              </w:rPr>
            </w:pPr>
          </w:p>
          <w:p w14:paraId="56C16DEB" w14:textId="360D6378" w:rsidR="008C3023" w:rsidRDefault="00000000">
            <w:pPr>
              <w:rPr>
                <w:rFonts w:ascii="IBM Plex Sans" w:hAnsi="IBM Plex Sans"/>
                <w:color w:val="000000"/>
              </w:rPr>
            </w:pPr>
            <w:r>
              <w:rPr>
                <w:rFonts w:ascii="Inconsolata" w:eastAsia="Inconsolata" w:hAnsi="Inconsolata" w:cs="Inconsolata"/>
                <w:b/>
              </w:rPr>
              <w:t>Keylogger</w:t>
            </w:r>
            <w:r>
              <w:rPr>
                <w:rFonts w:ascii="Inconsolata" w:eastAsia="Inconsolata" w:hAnsi="Inconsolata" w:cs="Inconsolata"/>
              </w:rPr>
              <w:t>:</w:t>
            </w:r>
            <w:r w:rsidR="008C3023">
              <w:rPr>
                <w:rFonts w:ascii="Inconsolata" w:eastAsia="Inconsolata" w:hAnsi="Inconsolata" w:cs="Inconsolata"/>
              </w:rPr>
              <w:t xml:space="preserve"> </w:t>
            </w:r>
            <w:r w:rsidR="008C3023">
              <w:rPr>
                <w:rFonts w:ascii="IBM Plex Sans" w:hAnsi="IBM Plex Sans"/>
                <w:color w:val="000000"/>
              </w:rPr>
              <w:t>A </w:t>
            </w:r>
            <w:hyperlink r:id="rId12" w:tgtFrame="_new" w:history="1">
              <w:r w:rsidR="008C3023">
                <w:rPr>
                  <w:rStyle w:val="Hyperlink"/>
                  <w:rFonts w:ascii="IBM Plex Sans" w:hAnsi="IBM Plex Sans"/>
                  <w:color w:val="6B0AEA"/>
                </w:rPr>
                <w:t>keylogger</w:t>
              </w:r>
            </w:hyperlink>
            <w:r w:rsidR="008C3023">
              <w:rPr>
                <w:rFonts w:ascii="IBM Plex Sans" w:hAnsi="IBM Plex Sans"/>
                <w:color w:val="000000"/>
              </w:rPr>
              <w:t> is a type of surveillance software or hardware designed to record and monitor keystrokes made by a user on a computer keyboard, tablet, or smartphone. Keyloggers can capture sensitive information, such as login credentials, credit card numbers, and confidential messages, without the user’s knowledge or consent.</w:t>
            </w:r>
          </w:p>
          <w:p w14:paraId="72CB9F80" w14:textId="77777777" w:rsidR="008C3023" w:rsidRDefault="008C3023">
            <w:pPr>
              <w:rPr>
                <w:rFonts w:ascii="IBM Plex Sans" w:hAnsi="IBM Plex Sans"/>
                <w:color w:val="000000"/>
              </w:rPr>
            </w:pPr>
          </w:p>
          <w:p w14:paraId="510F793E" w14:textId="4C4A4ED4" w:rsidR="008C3023" w:rsidRDefault="008C3023">
            <w:pPr>
              <w:rPr>
                <w:rFonts w:ascii="IBM Plex Sans" w:hAnsi="IBM Plex Sans"/>
                <w:color w:val="000000"/>
                <w:lang w:val="fr-FR"/>
              </w:rPr>
            </w:pPr>
            <w:r w:rsidRPr="008C3023">
              <w:rPr>
                <w:rFonts w:ascii="IBM Plex Sans" w:hAnsi="IBM Plex Sans"/>
                <w:color w:val="000000"/>
                <w:lang w:val="fr-FR"/>
              </w:rPr>
              <w:t xml:space="preserve">Source: </w:t>
            </w:r>
            <w:hyperlink r:id="rId13" w:history="1">
              <w:r w:rsidRPr="004965D1">
                <w:rPr>
                  <w:rStyle w:val="Hyperlink"/>
                  <w:rFonts w:ascii="IBM Plex Sans" w:hAnsi="IBM Plex Sans"/>
                  <w:lang w:val="fr-FR"/>
                </w:rPr>
                <w:t>https://www.sentinelone.com/cybersecurity-101/keylogger-2/?utm_source=google-paid&amp;utm_medium=paid-display&amp;utm_campaign=ukie-promo-cloud&amp;gclid=Cj0KCQjwr82iBhCuARIsAO0EAZzDJx0BWfpB3S2Ack7dSrYiKj2H4tYMBMC6vnPuVFlOu5PSyGeGAggaAkpwEALw_wcB</w:t>
              </w:r>
            </w:hyperlink>
          </w:p>
          <w:p w14:paraId="142BCDA9" w14:textId="77777777" w:rsidR="008C3023" w:rsidRPr="008C3023" w:rsidRDefault="008C3023">
            <w:pPr>
              <w:rPr>
                <w:rFonts w:ascii="IBM Plex Sans" w:hAnsi="IBM Plex Sans"/>
                <w:color w:val="000000"/>
                <w:lang w:val="fr-FR"/>
              </w:rPr>
            </w:pPr>
          </w:p>
          <w:p w14:paraId="2EDA1135" w14:textId="2E186DB8" w:rsidR="008C3023" w:rsidRPr="008C3023" w:rsidRDefault="008C3023">
            <w:pPr>
              <w:rPr>
                <w:rFonts w:ascii="Inconsolata" w:eastAsia="Inconsolata" w:hAnsi="Inconsolata" w:cs="Inconsolata"/>
                <w:lang w:val="fr-FR"/>
              </w:rPr>
            </w:pPr>
          </w:p>
        </w:tc>
      </w:tr>
    </w:tbl>
    <w:p w14:paraId="7E73432A" w14:textId="77777777" w:rsidR="00015F51" w:rsidRDefault="00000000">
      <w:pPr>
        <w:numPr>
          <w:ilvl w:val="0"/>
          <w:numId w:val="1"/>
        </w:numPr>
        <w:spacing w:before="240"/>
      </w:pPr>
      <w:r>
        <w:lastRenderedPageBreak/>
        <w:t xml:space="preserve">What remains one of the most sought-after data types for hackers? </w:t>
      </w:r>
    </w:p>
    <w:p w14:paraId="26E49460" w14:textId="77777777" w:rsidR="00015F51" w:rsidRDefault="00015F51"/>
    <w:tbl>
      <w:tblPr>
        <w:tblStyle w:val="a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33A055F3" w14:textId="77777777">
        <w:tc>
          <w:tcPr>
            <w:tcW w:w="9360" w:type="dxa"/>
            <w:shd w:val="clear" w:color="auto" w:fill="EFEFEF"/>
            <w:tcMar>
              <w:top w:w="100" w:type="dxa"/>
              <w:left w:w="100" w:type="dxa"/>
              <w:bottom w:w="100" w:type="dxa"/>
              <w:right w:w="100" w:type="dxa"/>
            </w:tcMar>
          </w:tcPr>
          <w:p w14:paraId="2A1CF2EE" w14:textId="56793A00" w:rsidR="00015F51" w:rsidRDefault="005123AE">
            <w:pPr>
              <w:rPr>
                <w:rFonts w:ascii="Inconsolata" w:eastAsia="Inconsolata" w:hAnsi="Inconsolata" w:cs="Inconsolata"/>
              </w:rPr>
            </w:pPr>
            <w:r>
              <w:rPr>
                <w:rFonts w:ascii="Inconsolata" w:eastAsia="Inconsolata" w:hAnsi="Inconsolata" w:cs="Inconsolata"/>
              </w:rPr>
              <w:t>Credentials</w:t>
            </w:r>
          </w:p>
        </w:tc>
      </w:tr>
    </w:tbl>
    <w:p w14:paraId="290E1BAD" w14:textId="77777777" w:rsidR="00015F51" w:rsidRDefault="00000000">
      <w:pPr>
        <w:numPr>
          <w:ilvl w:val="0"/>
          <w:numId w:val="1"/>
        </w:numPr>
        <w:spacing w:before="240"/>
      </w:pPr>
      <w:r>
        <w:t>What was the percentage of breaches that involved phishing?</w:t>
      </w:r>
    </w:p>
    <w:p w14:paraId="1D4891DE" w14:textId="77777777" w:rsidR="00015F51" w:rsidRDefault="00015F51"/>
    <w:tbl>
      <w:tblPr>
        <w:tblStyle w:val="a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015F51" w14:paraId="109DEBA4" w14:textId="77777777">
        <w:tc>
          <w:tcPr>
            <w:tcW w:w="9360" w:type="dxa"/>
            <w:shd w:val="clear" w:color="auto" w:fill="EFEFEF"/>
            <w:tcMar>
              <w:top w:w="100" w:type="dxa"/>
              <w:left w:w="100" w:type="dxa"/>
              <w:bottom w:w="100" w:type="dxa"/>
              <w:right w:w="100" w:type="dxa"/>
            </w:tcMar>
          </w:tcPr>
          <w:p w14:paraId="0410B935" w14:textId="371D32A2" w:rsidR="00015F51" w:rsidRDefault="00761963">
            <w:pPr>
              <w:rPr>
                <w:rFonts w:ascii="Inconsolata" w:eastAsia="Inconsolata" w:hAnsi="Inconsolata" w:cs="Inconsolata"/>
              </w:rPr>
            </w:pPr>
            <w:r>
              <w:rPr>
                <w:rFonts w:ascii="Inconsolata" w:eastAsia="Inconsolata" w:hAnsi="Inconsolata" w:cs="Inconsolata"/>
              </w:rPr>
              <w:t>36%</w:t>
            </w:r>
          </w:p>
        </w:tc>
      </w:tr>
    </w:tbl>
    <w:p w14:paraId="1565ADB3" w14:textId="77777777" w:rsidR="00015F51" w:rsidRDefault="00015F51"/>
    <w:p w14:paraId="78C56B90" w14:textId="77777777" w:rsidR="00015F51" w:rsidRDefault="00015F51"/>
    <w:p w14:paraId="48BC74B7" w14:textId="77777777" w:rsidR="00015F51" w:rsidRDefault="00015F51"/>
    <w:p w14:paraId="00D65EA3" w14:textId="77777777" w:rsidR="00015F51" w:rsidRDefault="00000000">
      <w:r>
        <w:rPr>
          <w:color w:val="24292F"/>
          <w:sz w:val="14"/>
          <w:szCs w:val="14"/>
          <w:highlight w:val="white"/>
        </w:rPr>
        <w:t>© 2023 edX Boot Camps LLC. Confidential and Proprietary.  All Rights Reserved.</w:t>
      </w:r>
    </w:p>
    <w:p w14:paraId="3AF931A3" w14:textId="77777777" w:rsidR="00015F51" w:rsidRDefault="00015F51">
      <w:pPr>
        <w:rPr>
          <w:color w:val="24292F"/>
          <w:sz w:val="14"/>
          <w:szCs w:val="14"/>
          <w:highlight w:val="white"/>
        </w:rPr>
      </w:pPr>
    </w:p>
    <w:sectPr w:rsidR="00015F51">
      <w:headerReference w:type="default" r:id="rId14"/>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AAC0" w14:textId="77777777" w:rsidR="001A1A32" w:rsidRDefault="001A1A32">
      <w:pPr>
        <w:spacing w:line="240" w:lineRule="auto"/>
      </w:pPr>
      <w:r>
        <w:separator/>
      </w:r>
    </w:p>
  </w:endnote>
  <w:endnote w:type="continuationSeparator" w:id="0">
    <w:p w14:paraId="0A3B9493" w14:textId="77777777" w:rsidR="001A1A32" w:rsidRDefault="001A1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Light">
    <w:altName w:val="Arial Narrow"/>
    <w:charset w:val="00"/>
    <w:family w:val="auto"/>
    <w:pitch w:val="default"/>
  </w:font>
  <w:font w:name="Roboto Medium">
    <w:altName w:val="Arial"/>
    <w:charset w:val="00"/>
    <w:family w:val="roman"/>
    <w:pitch w:val="default"/>
  </w:font>
  <w:font w:name="Roboto">
    <w:altName w:val="Arial"/>
    <w:charset w:val="00"/>
    <w:family w:val="roman"/>
    <w:pitch w:val="default"/>
  </w:font>
  <w:font w:name="Inconsolata">
    <w:altName w:val="Calibri"/>
    <w:charset w:val="00"/>
    <w:family w:val="auto"/>
    <w:pitch w:val="default"/>
  </w:font>
  <w:font w:name="Merriweather">
    <w:charset w:val="00"/>
    <w:family w:val="auto"/>
    <w:pitch w:val="variable"/>
    <w:sig w:usb0="20000207" w:usb1="00000002" w:usb2="00000000" w:usb3="00000000" w:csb0="00000197"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FF4C" w14:textId="77777777" w:rsidR="001A1A32" w:rsidRDefault="001A1A32">
      <w:pPr>
        <w:spacing w:line="240" w:lineRule="auto"/>
      </w:pPr>
      <w:r>
        <w:separator/>
      </w:r>
    </w:p>
  </w:footnote>
  <w:footnote w:type="continuationSeparator" w:id="0">
    <w:p w14:paraId="7A5EC783" w14:textId="77777777" w:rsidR="001A1A32" w:rsidRDefault="001A1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2441" w14:textId="77777777" w:rsidR="00015F51" w:rsidRDefault="00015F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78C"/>
    <w:multiLevelType w:val="multilevel"/>
    <w:tmpl w:val="242A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24BB6"/>
    <w:multiLevelType w:val="multilevel"/>
    <w:tmpl w:val="81703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FE25CB"/>
    <w:multiLevelType w:val="multilevel"/>
    <w:tmpl w:val="09848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3039185">
    <w:abstractNumId w:val="0"/>
  </w:num>
  <w:num w:numId="2" w16cid:durableId="1076560844">
    <w:abstractNumId w:val="1"/>
  </w:num>
  <w:num w:numId="3" w16cid:durableId="737636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F51"/>
    <w:rsid w:val="000074CF"/>
    <w:rsid w:val="00015F51"/>
    <w:rsid w:val="00087BF7"/>
    <w:rsid w:val="000A0A3A"/>
    <w:rsid w:val="00104060"/>
    <w:rsid w:val="00126977"/>
    <w:rsid w:val="00147043"/>
    <w:rsid w:val="001A1A32"/>
    <w:rsid w:val="001D1BAF"/>
    <w:rsid w:val="001F2572"/>
    <w:rsid w:val="00246AAB"/>
    <w:rsid w:val="00293B5B"/>
    <w:rsid w:val="002A1639"/>
    <w:rsid w:val="002C2AC5"/>
    <w:rsid w:val="00302C28"/>
    <w:rsid w:val="003533A9"/>
    <w:rsid w:val="00417FBB"/>
    <w:rsid w:val="00442997"/>
    <w:rsid w:val="00470D63"/>
    <w:rsid w:val="00476DC6"/>
    <w:rsid w:val="004A264B"/>
    <w:rsid w:val="00510467"/>
    <w:rsid w:val="005123AE"/>
    <w:rsid w:val="0052273F"/>
    <w:rsid w:val="005252E4"/>
    <w:rsid w:val="00527760"/>
    <w:rsid w:val="005471ED"/>
    <w:rsid w:val="00573FE2"/>
    <w:rsid w:val="00587F53"/>
    <w:rsid w:val="005F4D2C"/>
    <w:rsid w:val="00646140"/>
    <w:rsid w:val="006C6E85"/>
    <w:rsid w:val="006D2A37"/>
    <w:rsid w:val="00761963"/>
    <w:rsid w:val="008409B3"/>
    <w:rsid w:val="00841041"/>
    <w:rsid w:val="00850C86"/>
    <w:rsid w:val="00865C04"/>
    <w:rsid w:val="008C3023"/>
    <w:rsid w:val="008E68F0"/>
    <w:rsid w:val="00923A71"/>
    <w:rsid w:val="0094756D"/>
    <w:rsid w:val="009F27CC"/>
    <w:rsid w:val="00A14F27"/>
    <w:rsid w:val="00B016A6"/>
    <w:rsid w:val="00B31A5B"/>
    <w:rsid w:val="00BB28DD"/>
    <w:rsid w:val="00BE0C7A"/>
    <w:rsid w:val="00C33F1F"/>
    <w:rsid w:val="00CF5D35"/>
    <w:rsid w:val="00D03A88"/>
    <w:rsid w:val="00D13A79"/>
    <w:rsid w:val="00D57ECF"/>
    <w:rsid w:val="00D90921"/>
    <w:rsid w:val="00DA260D"/>
    <w:rsid w:val="00DB069F"/>
    <w:rsid w:val="00DC4CB3"/>
    <w:rsid w:val="00DD4C78"/>
    <w:rsid w:val="00DD6153"/>
    <w:rsid w:val="00DE1FCD"/>
    <w:rsid w:val="00DE61CD"/>
    <w:rsid w:val="00E66E20"/>
    <w:rsid w:val="00EA04F5"/>
    <w:rsid w:val="00F12F2D"/>
    <w:rsid w:val="00F6578F"/>
    <w:rsid w:val="00FA10BC"/>
    <w:rsid w:val="00FC2F67"/>
    <w:rsid w:val="00FD7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2748"/>
  <w15:docId w15:val="{2B404C7E-C8F5-47C4-8106-2D128A38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sz w:val="32"/>
      <w:szCs w:val="32"/>
    </w:rPr>
  </w:style>
  <w:style w:type="paragraph" w:styleId="Heading3">
    <w:name w:val="heading 3"/>
    <w:basedOn w:val="Normal"/>
    <w:next w:val="Normal"/>
    <w:uiPriority w:val="9"/>
    <w:unhideWhenUsed/>
    <w:qFormat/>
    <w:pPr>
      <w:keepNext/>
      <w:keepLines/>
      <w:outlineLvl w:val="2"/>
    </w:pPr>
    <w:rPr>
      <w:b/>
      <w:color w:val="45818E"/>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90921"/>
    <w:rPr>
      <w:color w:val="0000FF" w:themeColor="hyperlink"/>
      <w:u w:val="single"/>
    </w:rPr>
  </w:style>
  <w:style w:type="character" w:styleId="UnresolvedMention">
    <w:name w:val="Unresolved Mention"/>
    <w:basedOn w:val="DefaultParagraphFont"/>
    <w:uiPriority w:val="99"/>
    <w:semiHidden/>
    <w:unhideWhenUsed/>
    <w:rsid w:val="00D90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629014">
      <w:bodyDiv w:val="1"/>
      <w:marLeft w:val="0"/>
      <w:marRight w:val="0"/>
      <w:marTop w:val="0"/>
      <w:marBottom w:val="0"/>
      <w:divBdr>
        <w:top w:val="none" w:sz="0" w:space="0" w:color="auto"/>
        <w:left w:val="none" w:sz="0" w:space="0" w:color="auto"/>
        <w:bottom w:val="none" w:sz="0" w:space="0" w:color="auto"/>
        <w:right w:val="none" w:sz="0" w:space="0" w:color="auto"/>
      </w:divBdr>
      <w:divsChild>
        <w:div w:id="532429302">
          <w:marLeft w:val="0"/>
          <w:marRight w:val="0"/>
          <w:marTop w:val="0"/>
          <w:marBottom w:val="0"/>
          <w:divBdr>
            <w:top w:val="none" w:sz="0" w:space="0" w:color="auto"/>
            <w:left w:val="none" w:sz="0" w:space="0" w:color="auto"/>
            <w:bottom w:val="none" w:sz="0" w:space="0" w:color="auto"/>
            <w:right w:val="none" w:sz="0" w:space="0" w:color="auto"/>
          </w:divBdr>
        </w:div>
        <w:div w:id="557396306">
          <w:marLeft w:val="0"/>
          <w:marRight w:val="0"/>
          <w:marTop w:val="0"/>
          <w:marBottom w:val="0"/>
          <w:divBdr>
            <w:top w:val="none" w:sz="0" w:space="0" w:color="auto"/>
            <w:left w:val="none" w:sz="0" w:space="0" w:color="auto"/>
            <w:bottom w:val="none" w:sz="0" w:space="0" w:color="auto"/>
            <w:right w:val="none" w:sz="0" w:space="0" w:color="auto"/>
          </w:divBdr>
        </w:div>
        <w:div w:id="8458295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ntinelone.com/cybersecurity-101/keylogger-2/?utm_source=google-paid&amp;utm_medium=paid-display&amp;utm_campaign=ukie-promo-cloud&amp;gclid=Cj0KCQjwr82iBhCuARIsAO0EAZzDJx0BWfpB3S2Ack7dSrYiKj2H4tYMBMC6vnPuVFlOu5PSyGeGAggaAkpwEALw_wc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Keystroke_logg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lwarebytes.com/backdo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aloaltonetworks.com/cyberpedia/command-and-control-explained" TargetMode="External"/><Relationship Id="rId4" Type="http://schemas.openxmlformats.org/officeDocument/2006/relationships/webSettings" Target="webSettings.xml"/><Relationship Id="rId9" Type="http://schemas.openxmlformats.org/officeDocument/2006/relationships/hyperlink" Target="https://www.paloaltonetworks.com/cyberpedia/what-is-a-denial-of-service-attack-d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Bude Bozic</cp:lastModifiedBy>
  <cp:revision>68</cp:revision>
  <dcterms:created xsi:type="dcterms:W3CDTF">2023-04-30T09:45:00Z</dcterms:created>
  <dcterms:modified xsi:type="dcterms:W3CDTF">2023-05-07T09:12:00Z</dcterms:modified>
</cp:coreProperties>
</file>