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securecapita--final-report"/>
    <w:p>
      <w:pPr>
        <w:pStyle w:val="Heading1"/>
      </w:pPr>
      <w:r>
        <w:t xml:space="preserve">SecureCapita — Final Report</w:t>
      </w:r>
    </w:p>
    <w:bookmarkStart w:id="9" w:name="Xcb4d87fa6f8b4862eda90fafb83aa82ecf88075"/>
    <w:p>
      <w:pPr>
        <w:pStyle w:val="Heading3"/>
      </w:pPr>
      <w:r>
        <w:t xml:space="preserve">A Full-Stack Customer Identity &amp; Access Management Platform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[Your Name]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Co-author</w:t>
            </w:r>
          </w:p>
        </w:tc>
        <w:tc>
          <w:tcPr/>
          <w:p>
            <w:pPr>
              <w:pStyle w:val="Compact"/>
            </w:pPr>
            <w:r>
              <w:t xml:space="preserve">[Second Author]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Course</w:t>
            </w:r>
          </w:p>
        </w:tc>
        <w:tc>
          <w:tcPr/>
          <w:p>
            <w:pPr>
              <w:pStyle w:val="Compact"/>
            </w:pPr>
            <w:r>
              <w:t xml:space="preserve">[Course Code / Title]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Supervisor / Instructor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Institution</w:t>
            </w:r>
          </w:p>
        </w:tc>
        <w:tc>
          <w:tcPr/>
          <w:p>
            <w:pPr>
              <w:pStyle w:val="Compact"/>
            </w:pPr>
            <w:r>
              <w:t xml:space="preserve">[Institution]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on assembly.</w:t>
      </w:r>
      <w:r>
        <w:t xml:space="preserve"> </w:t>
      </w:r>
      <w:r>
        <w:t xml:space="preserve">This report is the combination of the project's documents — Proposal, Literature Review, SRS, System Architecture, and UI Design — plus Installation and User manuals. Sections 2–4 summarise documents that exist as standalone artifacts;</w:t>
      </w:r>
      <w:r>
        <w:t xml:space="preserve"> </w:t>
      </w:r>
      <w:r>
        <w:rPr>
          <w:b/>
          <w:bCs/>
        </w:rPr>
        <w:t xml:space="preserve">merge your full existing text where marked</w:t>
      </w:r>
      <w:r>
        <w:t xml:space="preserve"> </w:t>
      </w:r>
      <w:r>
        <w:rPr>
          <w:rStyle w:val="VerbatimChar"/>
        </w:rPr>
        <w:t xml:space="preserve">‹MERGE …›</w:t>
      </w:r>
      <w:r>
        <w:t xml:space="preserve">. Sections 5–9 are authored here in full.</w:t>
      </w:r>
    </w:p>
    <w:p>
      <w:r>
        <w:pict>
          <v:rect style="width:0;height:1.5pt" o:hralign="center" o:hrstd="t" o:hr="t"/>
        </w:pict>
      </w:r>
    </w:p>
    <w:bookmarkEnd w:id="9"/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SecureCapita is a full-stack Customer Identity &amp; Access Management (CIAM) platform that pairs an Angular 21 single-page application with a Spring Boot 4 REST API over MySQL. It implements a zero-trust authentication core — stateless JWT access tokens combined with server-tracked, rotating refresh sessions with reuse detection — alongside authenticator-app multi-factor authentication, OAuth2 federated login, permission-based role access control with organization scoping, comprehensive audit logging, and a business domain of customer and invoice management. This report presents the project end to end: motivation and objectives, background, requirements, architecture and interface design, implementation, and operational manuals, concluding with an evaluation and future-work agenda.</w:t>
      </w:r>
    </w:p>
    <w:p>
      <w:r>
        <w:pict>
          <v:rect style="width:0;height:1.5pt" o:hralign="center" o:hrstd="t" o:hr="t"/>
        </w:pict>
      </w:r>
    </w:p>
    <w:bookmarkEnd w:id="10"/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X2a9e96f1ae21ae4984a374202e7f52157a34468">
        <w:r>
          <w:rPr>
            <w:rStyle w:val="Hyperlink"/>
          </w:rPr>
          <w:t xml:space="preserve">Project proposal (summary)</w:t>
        </w:r>
      </w:hyperlink>
    </w:p>
    <w:p>
      <w:pPr>
        <w:pStyle w:val="Compact"/>
        <w:numPr>
          <w:ilvl w:val="0"/>
          <w:numId w:val="1001"/>
        </w:numPr>
      </w:pPr>
      <w:hyperlink w:anchor="X3f79e967b374fb4ed69fc22c4b42336dc5c4457">
        <w:r>
          <w:rPr>
            <w:rStyle w:val="Hyperlink"/>
          </w:rPr>
          <w:t xml:space="preserve">Literature review (summary)</w:t>
        </w:r>
      </w:hyperlink>
    </w:p>
    <w:p>
      <w:pPr>
        <w:pStyle w:val="Compact"/>
        <w:numPr>
          <w:ilvl w:val="0"/>
          <w:numId w:val="1001"/>
        </w:numPr>
      </w:pPr>
      <w:hyperlink w:anchor="X24e0891acb8e0d7ce0c94aac2920d46f4c8ec7d">
        <w:r>
          <w:rPr>
            <w:rStyle w:val="Hyperlink"/>
          </w:rPr>
          <w:t xml:space="preserve">Software requirements specification (summary)</w:t>
        </w:r>
      </w:hyperlink>
    </w:p>
    <w:p>
      <w:pPr>
        <w:pStyle w:val="Compact"/>
        <w:numPr>
          <w:ilvl w:val="0"/>
          <w:numId w:val="1001"/>
        </w:numPr>
      </w:pPr>
      <w:hyperlink w:anchor="X41886d72ee312aa87e723c090a4960f38f25c9b">
        <w:r>
          <w:rPr>
            <w:rStyle w:val="Hyperlink"/>
          </w:rPr>
          <w:t xml:space="preserve">System architecture &amp; design</w:t>
        </w:r>
      </w:hyperlink>
    </w:p>
    <w:p>
      <w:pPr>
        <w:pStyle w:val="Compact"/>
        <w:numPr>
          <w:ilvl w:val="0"/>
          <w:numId w:val="1001"/>
        </w:numPr>
      </w:pPr>
      <w:hyperlink w:anchor="X77b1b23aca6a95138e7a44063319d7c52c7124c">
        <w:r>
          <w:rPr>
            <w:rStyle w:val="Hyperlink"/>
          </w:rPr>
          <w:t xml:space="preserve">User-interface design</w:t>
        </w:r>
      </w:hyperlink>
    </w:p>
    <w:p>
      <w:pPr>
        <w:pStyle w:val="Compact"/>
        <w:numPr>
          <w:ilvl w:val="0"/>
          <w:numId w:val="1001"/>
        </w:numPr>
      </w:pPr>
      <w:hyperlink w:anchor="X779bf979a4301f415787ba1d38e76bfb4ba9d2a">
        <w:r>
          <w:rPr>
            <w:rStyle w:val="Hyperlink"/>
          </w:rPr>
          <w:t xml:space="preserve">Implementation</w:t>
        </w:r>
      </w:hyperlink>
    </w:p>
    <w:p>
      <w:pPr>
        <w:pStyle w:val="Compact"/>
        <w:numPr>
          <w:ilvl w:val="0"/>
          <w:numId w:val="1001"/>
        </w:numPr>
      </w:pPr>
      <w:hyperlink w:anchor="X36b42ad62a8969a83125ec4bbb9a2782efb4b50">
        <w:r>
          <w:rPr>
            <w:rStyle w:val="Hyperlink"/>
          </w:rPr>
          <w:t xml:space="preserve">Installation manual</w:t>
        </w:r>
      </w:hyperlink>
    </w:p>
    <w:p>
      <w:pPr>
        <w:pStyle w:val="Compact"/>
        <w:numPr>
          <w:ilvl w:val="0"/>
          <w:numId w:val="1001"/>
        </w:numPr>
      </w:pPr>
      <w:hyperlink w:anchor="X4365cb8a1d6cd88f67142e7fa8861975f214f14">
        <w:r>
          <w:rPr>
            <w:rStyle w:val="Hyperlink"/>
          </w:rPr>
          <w:t xml:space="preserve">User manual</w:t>
        </w:r>
      </w:hyperlink>
    </w:p>
    <w:p>
      <w:pPr>
        <w:pStyle w:val="Compact"/>
        <w:numPr>
          <w:ilvl w:val="0"/>
          <w:numId w:val="1001"/>
        </w:numPr>
      </w:pPr>
      <w:hyperlink w:anchor="X77440daf2dcd2db5970c0d9d54a4f256c29dc75">
        <w:r>
          <w:rPr>
            <w:rStyle w:val="Hyperlink"/>
          </w:rPr>
          <w:t xml:space="preserve">Testing &amp; evaluation</w:t>
        </w:r>
      </w:hyperlink>
    </w:p>
    <w:p>
      <w:pPr>
        <w:pStyle w:val="Compact"/>
        <w:numPr>
          <w:ilvl w:val="0"/>
          <w:numId w:val="1001"/>
        </w:numPr>
      </w:pPr>
      <w:hyperlink w:anchor="X6c8e402d33f16df75e6292e3adde9eb09bcc55c">
        <w:r>
          <w:rPr>
            <w:rStyle w:val="Hyperlink"/>
          </w:rPr>
          <w:t xml:space="preserve">Conclusion &amp; future work</w:t>
        </w:r>
      </w:hyperlink>
    </w:p>
    <w:p>
      <w:pPr>
        <w:pStyle w:val="Compact"/>
        <w:numPr>
          <w:ilvl w:val="0"/>
          <w:numId w:val="1001"/>
        </w:numPr>
      </w:pPr>
      <w:hyperlink w:anchor="X73ec8a58acca179884be3e5d021328c4166a9a8">
        <w:r>
          <w:rPr>
            <w:rStyle w:val="Hyperlink"/>
          </w:rPr>
          <w:t xml:space="preserve">References</w:t>
        </w:r>
      </w:hyperlink>
    </w:p>
    <w:p>
      <w:pPr>
        <w:pStyle w:val="Compact"/>
        <w:numPr>
          <w:ilvl w:val="0"/>
          <w:numId w:val="1001"/>
        </w:numPr>
      </w:pPr>
      <w:hyperlink w:anchor="X887ab771b4aa1ac483cc446b8c65596661711fe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5" w:name="Xe3d0fc0bea9a42ce7605565d0964033d7f6ee47"/>
    <w:p>
      <w:pPr>
        <w:pStyle w:val="Heading2"/>
      </w:pPr>
      <w:r>
        <w:t xml:space="preserve">1. Introduction</w:t>
      </w:r>
    </w:p>
    <w:bookmarkStart w:id="12" w:name="X8ed7113c30baefd0a0d5373f9e8fb0f217861be"/>
    <w:p>
      <w:pPr>
        <w:pStyle w:val="Heading3"/>
      </w:pPr>
      <w:r>
        <w:t xml:space="preserve">1.1 Problem statement</w:t>
      </w:r>
    </w:p>
    <w:p>
      <w:pPr>
        <w:pStyle w:val="FirstParagraph"/>
      </w:pPr>
      <w:r>
        <w:t xml:space="preserve">Most applications must manage user identity, but building authentication correctly is difficult and the most common source of security vulnerabilities. Users now expect modern multi-factor authentication, single sign-on, and control over their own sessions and devices; organizations expect least-privilege administration and a defensible audit trail.</w:t>
      </w:r>
    </w:p>
    <w:bookmarkEnd w:id="12"/>
    <w:bookmarkStart w:id="13" w:name="Xc558dd7c4665d53fb23176196c92d003067d405"/>
    <w:p>
      <w:pPr>
        <w:pStyle w:val="Heading3"/>
      </w:pPr>
      <w:r>
        <w:t xml:space="preserve">1.2 Objectives</w:t>
      </w:r>
    </w:p>
    <w:p>
      <w:pPr>
        <w:pStyle w:val="Compact"/>
        <w:numPr>
          <w:ilvl w:val="0"/>
          <w:numId w:val="1002"/>
        </w:numPr>
      </w:pPr>
      <w:r>
        <w:t xml:space="preserve">Implement a production-style, in-house authentication core (JWT, refresh-session rotation, MFA, federation).</w:t>
      </w:r>
    </w:p>
    <w:p>
      <w:pPr>
        <w:pStyle w:val="Compact"/>
        <w:numPr>
          <w:ilvl w:val="0"/>
          <w:numId w:val="1002"/>
        </w:numPr>
      </w:pPr>
      <w:r>
        <w:t xml:space="preserve">Provide permission-based role access control with organization scoping.</w:t>
      </w:r>
    </w:p>
    <w:p>
      <w:pPr>
        <w:pStyle w:val="Compact"/>
        <w:numPr>
          <w:ilvl w:val="0"/>
          <w:numId w:val="1002"/>
        </w:numPr>
      </w:pPr>
      <w:r>
        <w:t xml:space="preserve">Deliver a complete administrative console and user self-service experience.</w:t>
      </w:r>
    </w:p>
    <w:p>
      <w:pPr>
        <w:pStyle w:val="Compact"/>
        <w:numPr>
          <w:ilvl w:val="0"/>
          <w:numId w:val="1002"/>
        </w:numPr>
      </w:pPr>
      <w:r>
        <w:t xml:space="preserve">Secure a real business domain (customers and invoices).</w:t>
      </w:r>
    </w:p>
    <w:p>
      <w:pPr>
        <w:pStyle w:val="Compact"/>
        <w:numPr>
          <w:ilvl w:val="0"/>
          <w:numId w:val="1002"/>
        </w:numPr>
      </w:pPr>
      <w:r>
        <w:t xml:space="preserve">Record every security-relevant action for audit.</w:t>
      </w:r>
    </w:p>
    <w:bookmarkEnd w:id="13"/>
    <w:bookmarkStart w:id="14" w:name="Xc62c279604a76745c4390d92c3d3e4d6fb08af4"/>
    <w:p>
      <w:pPr>
        <w:pStyle w:val="Heading3"/>
      </w:pPr>
      <w:r>
        <w:t xml:space="preserve">1.3 Scope &amp; contributions</w:t>
      </w:r>
    </w:p>
    <w:p>
      <w:pPr>
        <w:pStyle w:val="FirstParagraph"/>
      </w:pPr>
      <w:r>
        <w:t xml:space="preserve">The project delivers a working, end-to-end system and a complete documentation set. Its principal contribution is a clear, well-documented reference implementation of a</w:t>
      </w:r>
      <w:r>
        <w:t xml:space="preserve"> </w:t>
      </w:r>
      <w:r>
        <w:rPr>
          <w:b/>
          <w:bCs/>
        </w:rPr>
        <w:t xml:space="preserve">hybrid stateless/stateful</w:t>
      </w:r>
      <w:r>
        <w:t xml:space="preserve"> </w:t>
      </w:r>
      <w:r>
        <w:t xml:space="preserve">authentication model that balances scalability with revocability.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2a9e96f1ae21ae4984a374202e7f52157a34468"/>
    <w:p>
      <w:pPr>
        <w:pStyle w:val="Heading2"/>
      </w:pPr>
      <w:r>
        <w:t xml:space="preserve">2. Project proposal (summary)</w:t>
      </w:r>
    </w:p>
    <w:p>
      <w:pPr>
        <w:pStyle w:val="BlockText"/>
      </w:pPr>
      <w:r>
        <w:t xml:space="preserve">‹MERGE your full Project Proposal here.›</w:t>
      </w:r>
    </w:p>
    <w:p>
      <w:pPr>
        <w:pStyle w:val="FirstParagraph"/>
      </w:pPr>
      <w:r>
        <w:t xml:space="preserve">In brief, the proposal set out to build SecureCapita as a CIAM reference platform, motivated by the prevalence of identity-related security failures and the educational value of implementing — rather than outsourcing — a modern authentication core. Planned scope, timeline (Phase 1 prototype, Phase 2 final), and success criteria are defined in the original proposal document.</w:t>
      </w:r>
    </w:p>
    <w:p>
      <w:r>
        <w:pict>
          <v:rect style="width:0;height:1.5pt" o:hralign="center" o:hrstd="t" o:hr="t"/>
        </w:pict>
      </w:r>
    </w:p>
    <w:bookmarkEnd w:id="16"/>
    <w:bookmarkStart w:id="17" w:name="X3f79e967b374fb4ed69fc22c4b42336dc5c4457"/>
    <w:p>
      <w:pPr>
        <w:pStyle w:val="Heading2"/>
      </w:pPr>
      <w:r>
        <w:t xml:space="preserve">3. Literature review (summary)</w:t>
      </w:r>
    </w:p>
    <w:p>
      <w:pPr>
        <w:pStyle w:val="BlockText"/>
      </w:pPr>
      <w:r>
        <w:t xml:space="preserve">‹MERGE your full Literature Review here. The text below is a neutral scaffold — insert your actual sources and analysis; do not rely on it for citations.›</w:t>
      </w:r>
    </w:p>
    <w:p>
      <w:pPr>
        <w:pStyle w:val="FirstParagraph"/>
      </w:pPr>
      <w:r>
        <w:t xml:space="preserve">The review situates the project within: (a)</w:t>
      </w:r>
      <w:r>
        <w:t xml:space="preserve"> </w:t>
      </w:r>
      <w:r>
        <w:rPr>
          <w:b/>
          <w:bCs/>
        </w:rPr>
        <w:t xml:space="preserve">identity &amp; access management</w:t>
      </w:r>
      <w:r>
        <w:t xml:space="preserve"> </w:t>
      </w:r>
      <w:r>
        <w:t xml:space="preserve">and the emergence of CIAM for external-facing, self-service user bases; (b)</w:t>
      </w:r>
      <w:r>
        <w:t xml:space="preserve"> </w:t>
      </w:r>
      <w:r>
        <w:rPr>
          <w:b/>
          <w:bCs/>
        </w:rPr>
        <w:t xml:space="preserve">token-based authentication</w:t>
      </w:r>
      <w:r>
        <w:t xml:space="preserve">, contrasting stateless JWTs (scalability, no server session) with stateful sessions (revocability), and the hybrid approaches that combine them via refresh-token rotation and reuse detection; (c)</w:t>
      </w:r>
      <w:r>
        <w:t xml:space="preserve"> </w:t>
      </w:r>
      <w:r>
        <w:rPr>
          <w:b/>
          <w:bCs/>
        </w:rPr>
        <w:t xml:space="preserve">multi-factor authentication</w:t>
      </w:r>
      <w:r>
        <w:t xml:space="preserve">, in particular time-based one-time passwords (RFC 6238) and recovery mechanisms; (d)</w:t>
      </w:r>
      <w:r>
        <w:t xml:space="preserve"> </w:t>
      </w:r>
      <w:r>
        <w:rPr>
          <w:b/>
          <w:bCs/>
        </w:rPr>
        <w:t xml:space="preserve">federated identity</w:t>
      </w:r>
      <w:r>
        <w:t xml:space="preserve"> </w:t>
      </w:r>
      <w:r>
        <w:t xml:space="preserve">via OAuth2/OpenID Connect; and (e)</w:t>
      </w:r>
      <w:r>
        <w:t xml:space="preserve"> </w:t>
      </w:r>
      <w:r>
        <w:rPr>
          <w:b/>
          <w:bCs/>
        </w:rPr>
        <w:t xml:space="preserve">role- and attribute-based access control</w:t>
      </w:r>
      <w:r>
        <w:t xml:space="preserve"> </w:t>
      </w:r>
      <w:r>
        <w:t xml:space="preserve">models. SecureCapita's design choices are positioned against this literature in the architecture section.</w:t>
      </w:r>
    </w:p>
    <w:p>
      <w:r>
        <w:pict>
          <v:rect style="width:0;height:1.5pt" o:hralign="center" o:hrstd="t" o:hr="t"/>
        </w:pict>
      </w:r>
    </w:p>
    <w:bookmarkEnd w:id="17"/>
    <w:bookmarkStart w:id="20" w:name="X24e0891acb8e0d7ce0c94aac2920d46f4c8ec7d"/>
    <w:p>
      <w:pPr>
        <w:pStyle w:val="Heading2"/>
      </w:pPr>
      <w:r>
        <w:t xml:space="preserve">4. Software requirements specification (summary)</w:t>
      </w:r>
    </w:p>
    <w:p>
      <w:pPr>
        <w:pStyle w:val="BlockText"/>
      </w:pPr>
      <w:r>
        <w:t xml:space="preserve">‹MERGE / reference your full SRS (</w:t>
      </w:r>
      <w:r>
        <w:rPr>
          <w:rStyle w:val="VerbatimChar"/>
        </w:rPr>
        <w:t xml:space="preserve">software_requirements_specification.docx</w:t>
      </w:r>
      <w:r>
        <w:t xml:space="preserve">).›</w:t>
      </w:r>
    </w:p>
    <w:bookmarkStart w:id="18" w:name="X871b8f4a4469918f141daf2f6280e41d91b8d30"/>
    <w:p>
      <w:pPr>
        <w:pStyle w:val="Heading3"/>
      </w:pPr>
      <w:r>
        <w:t xml:space="preserve">4.1 Functional requirements (selected)</w:t>
      </w:r>
    </w:p>
    <w:p>
      <w:pPr>
        <w:pStyle w:val="Compact"/>
        <w:numPr>
          <w:ilvl w:val="0"/>
          <w:numId w:val="1003"/>
        </w:numPr>
      </w:pPr>
      <w:r>
        <w:t xml:space="preserve">Registration, email verification, login, logout, password reset.</w:t>
      </w:r>
    </w:p>
    <w:p>
      <w:pPr>
        <w:pStyle w:val="Compact"/>
        <w:numPr>
          <w:ilvl w:val="0"/>
          <w:numId w:val="1003"/>
        </w:numPr>
      </w:pPr>
      <w:r>
        <w:t xml:space="preserve">Multi-factor authentication: authenticator app (TOTP) and SMS.</w:t>
      </w:r>
    </w:p>
    <w:p>
      <w:pPr>
        <w:pStyle w:val="Compact"/>
        <w:numPr>
          <w:ilvl w:val="0"/>
          <w:numId w:val="1003"/>
        </w:numPr>
      </w:pPr>
      <w:r>
        <w:t xml:space="preserve">Federated login via Google/GitHub/Microsoft.</w:t>
      </w:r>
    </w:p>
    <w:p>
      <w:pPr>
        <w:pStyle w:val="Compact"/>
        <w:numPr>
          <w:ilvl w:val="0"/>
          <w:numId w:val="1003"/>
        </w:numPr>
      </w:pPr>
      <w:r>
        <w:t xml:space="preserve">Seven-role permission-based access control; organization-scoped administration.</w:t>
      </w:r>
    </w:p>
    <w:p>
      <w:pPr>
        <w:pStyle w:val="Compact"/>
        <w:numPr>
          <w:ilvl w:val="0"/>
          <w:numId w:val="1003"/>
        </w:numPr>
      </w:pPr>
      <w:r>
        <w:t xml:space="preserve">User self-service: profile, password, MFA, and session/device management.</w:t>
      </w:r>
    </w:p>
    <w:p>
      <w:pPr>
        <w:pStyle w:val="Compact"/>
        <w:numPr>
          <w:ilvl w:val="0"/>
          <w:numId w:val="1003"/>
        </w:numPr>
      </w:pPr>
      <w:r>
        <w:t xml:space="preserve">Administrative user management: directory, role reassignment, account-state control.</w:t>
      </w:r>
    </w:p>
    <w:p>
      <w:pPr>
        <w:pStyle w:val="Compact"/>
        <w:numPr>
          <w:ilvl w:val="0"/>
          <w:numId w:val="1003"/>
        </w:numPr>
      </w:pPr>
      <w:r>
        <w:t xml:space="preserve">Audit logging of security-relevant events.</w:t>
      </w:r>
    </w:p>
    <w:p>
      <w:pPr>
        <w:pStyle w:val="Compact"/>
        <w:numPr>
          <w:ilvl w:val="0"/>
          <w:numId w:val="1003"/>
        </w:numPr>
      </w:pPr>
      <w:r>
        <w:t xml:space="preserve">Business domain: customer and invoice management with report export.</w:t>
      </w:r>
    </w:p>
    <w:bookmarkEnd w:id="18"/>
    <w:bookmarkStart w:id="19" w:name="Xcc0b2a2c109636e30d994b702fa764a816b3e87"/>
    <w:p>
      <w:pPr>
        <w:pStyle w:val="Heading3"/>
      </w:pPr>
      <w:r>
        <w:t xml:space="preserve">4.2 Non-functional requirements (selected)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least privilege; no credential leakage; no user enumeration; password-change token invalidation.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stateless access-token validation (no per-request database lookup).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Portability:</w:t>
      </w:r>
      <w:r>
        <w:t xml:space="preserve"> </w:t>
      </w:r>
      <w:r>
        <w:t xml:space="preserve">environment-variable configuration; single deployable image.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Maintainability:</w:t>
      </w:r>
      <w:r>
        <w:t xml:space="preserve"> </w:t>
      </w:r>
      <w:r>
        <w:t xml:space="preserve">layered architecture; comprehensive documentation.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X41886d72ee312aa87e723c090a4960f38f25c9b"/>
    <w:p>
      <w:pPr>
        <w:pStyle w:val="Heading2"/>
      </w:pPr>
      <w:r>
        <w:t xml:space="preserve">5. System architecture &amp; design</w:t>
      </w:r>
    </w:p>
    <w:p>
      <w:pPr>
        <w:pStyle w:val="FirstParagraph"/>
      </w:pPr>
      <w:r>
        <w:t xml:space="preserve">This section condenses the standalone</w:t>
      </w:r>
      <w:r>
        <w:t xml:space="preserve"> </w:t>
      </w:r>
      <w:r>
        <w:rPr>
          <w:i/>
          <w:iCs/>
        </w:rPr>
        <w:t xml:space="preserve">System Architecture &amp; UI Design</w:t>
      </w:r>
      <w:r>
        <w:t xml:space="preserve"> </w:t>
      </w:r>
      <w:r>
        <w:t xml:space="preserve">document (</w:t>
      </w:r>
      <w:r>
        <w:rPr>
          <w:rStyle w:val="VerbatimChar"/>
        </w:rPr>
        <w:t xml:space="preserve">system-architecture-and-ui-design.md</w:t>
      </w:r>
      <w:r>
        <w:t xml:space="preserve">), which contains the full 4+1 treatment and diagrams.</w:t>
      </w:r>
    </w:p>
    <w:bookmarkStart w:id="21" w:name="Xc719e00ed9ce0b2b0576dca6ea38b4056582a83"/>
    <w:p>
      <w:pPr>
        <w:pStyle w:val="Heading3"/>
      </w:pPr>
      <w:r>
        <w:t xml:space="preserve">5.1 Overview</w:t>
      </w:r>
    </w:p>
    <w:p>
      <w:pPr>
        <w:pStyle w:val="FirstParagraph"/>
      </w:pPr>
      <w:r>
        <w:t xml:space="preserve">Three tiers — Angular SPA, Spring Boot REST API, MySQL — communicating over JSON and JDBC. The API is stateless; the only intentionally stateful element is the refresh-session store.</w:t>
      </w:r>
    </w:p>
    <w:bookmarkEnd w:id="21"/>
    <w:bookmarkStart w:id="22" w:name="X503aa89b4de6ff84e31b03dac5f7908859a5370"/>
    <w:p>
      <w:pPr>
        <w:pStyle w:val="Heading3"/>
      </w:pPr>
      <w:r>
        <w:t xml:space="preserve">5.2 The 4+1 views (condensed)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Logical:</w:t>
      </w:r>
      <w:r>
        <w:t xml:space="preserve"> </w:t>
      </w:r>
      <w:r>
        <w:t xml:space="preserve">three functional domains (Identity &amp; Authentication, Access Control, Business) plus a cross-cutting Audit module; a layered Controller → Service → Repository structure.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Process:</w:t>
      </w:r>
      <w:r>
        <w:t xml:space="preserve"> </w:t>
      </w:r>
      <w:r>
        <w:t xml:space="preserve">stateless request handling; the login → token-issuance sequence; the refresh → rotation/reuse-detection sequence; event-driven audit.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Development:</w:t>
      </w:r>
      <w:r>
        <w:t xml:space="preserve"> </w:t>
      </w:r>
      <w:r>
        <w:t xml:space="preserve">layered backend packages; standalone-component frontend; Maven/npm builds; multi-stage Docker packaging.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Physical:</w:t>
      </w:r>
      <w:r>
        <w:t xml:space="preserve"> </w:t>
      </w:r>
      <w:r>
        <w:t xml:space="preserve">native dev processes; containerized app+DB; cloud deployment (Azure/managed MySQL).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Scenarios:</w:t>
      </w:r>
      <w:r>
        <w:t xml:space="preserve"> </w:t>
      </w:r>
      <w:r>
        <w:t xml:space="preserve">register/verify, login-with-MFA, session management, admin role reassignment, token-reuse defence, business workflow.</w:t>
      </w:r>
    </w:p>
    <w:bookmarkEnd w:id="22"/>
    <w:bookmarkStart w:id="23" w:name="X0dfee8b5f4f999b5ccb42ddc2c1fef94670b66d"/>
    <w:p>
      <w:pPr>
        <w:pStyle w:val="Heading3"/>
      </w:pPr>
      <w:r>
        <w:t xml:space="preserve">5.3 Key design decision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hybrid token model</w:t>
      </w:r>
      <w:r>
        <w:t xml:space="preserve"> </w:t>
      </w:r>
      <w:r>
        <w:t xml:space="preserve">— stateless access tokens for scale, server-tracked rotating refresh sessions for revocability — is the architectural centrepiece, enabling both high-throughput request handling and fine-grained session control. Full rationale and the developer-facing companions are in</w:t>
      </w:r>
      <w:r>
        <w:t xml:space="preserve"> </w:t>
      </w:r>
      <w:r>
        <w:rPr>
          <w:rStyle w:val="VerbatimChar"/>
        </w:rPr>
        <w:t xml:space="preserve">documentation/architecture.md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documentation/security.md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77b1b23aca6a95138e7a44063319d7c52c7124c"/>
    <w:p>
      <w:pPr>
        <w:pStyle w:val="Heading2"/>
      </w:pPr>
      <w:r>
        <w:t xml:space="preserve">6. User-interface design</w:t>
      </w:r>
    </w:p>
    <w:p>
      <w:pPr>
        <w:pStyle w:val="FirstParagraph"/>
      </w:pPr>
      <w:r>
        <w:t xml:space="preserve">Condensed from the</w:t>
      </w:r>
      <w:r>
        <w:t xml:space="preserve"> </w:t>
      </w:r>
      <w:r>
        <w:rPr>
          <w:i/>
          <w:iCs/>
        </w:rPr>
        <w:t xml:space="preserve">System Architecture &amp; UI Design</w:t>
      </w:r>
      <w:r>
        <w:t xml:space="preserve"> </w:t>
      </w:r>
      <w:r>
        <w:t xml:space="preserve">document, §8.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Design system:</w:t>
      </w:r>
      <w:r>
        <w:t xml:space="preserve"> </w:t>
      </w:r>
      <w:r>
        <w:t xml:space="preserve">Bootstrap 5, responsive layouts, a role-aware authenticated navbar, non-blocking toast feedback, and explicit LOADING/LOADED/ERROR states for every async view.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Primary screens:</w:t>
      </w:r>
      <w:r>
        <w:t xml:space="preserve"> </w:t>
      </w:r>
      <w:r>
        <w:t xml:space="preserve">login (with federated options), registration, verification landings, dashboard, Account Security Center (MFA + sessions), administration (user directory, user detail, roles matrix), profile, and customers/invoices.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Principal flows:</w:t>
      </w:r>
      <w:r>
        <w:t xml:space="preserve"> </w:t>
      </w:r>
      <w:r>
        <w:t xml:space="preserve">authentication (incl. MFA), self-service security, administration, and business workflows.</w:t>
      </w:r>
    </w:p>
    <w:p>
      <w:pPr>
        <w:pStyle w:val="FirstParagraph"/>
      </w:pPr>
      <w:r>
        <w:t xml:space="preserve">Low-fidelity prototypes for each screen are in the architecture document; the live UI is shown in the demo videos.</w:t>
      </w:r>
    </w:p>
    <w:p>
      <w:r>
        <w:pict>
          <v:rect style="width:0;height:1.5pt" o:hralign="center" o:hrstd="t" o:hr="t"/>
        </w:pict>
      </w:r>
    </w:p>
    <w:bookmarkEnd w:id="25"/>
    <w:bookmarkStart w:id="26" w:name="X779bf979a4301f415787ba1d38e76bfb4ba9d2a"/>
    <w:p>
      <w:pPr>
        <w:pStyle w:val="Heading2"/>
      </w:pPr>
      <w:r>
        <w:t xml:space="preserve">7. Implementation</w:t>
      </w:r>
    </w:p>
    <w:p>
      <w:pPr>
        <w:pStyle w:val="FirstParagraph"/>
      </w:pPr>
      <w:r>
        <w:t xml:space="preserve">Delivered in two phases (full detail in</w:t>
      </w:r>
      <w:r>
        <w:t xml:space="preserve"> </w:t>
      </w:r>
      <w:r>
        <w:rPr>
          <w:rStyle w:val="VerbatimChar"/>
        </w:rPr>
        <w:t xml:space="preserve">implementation-1-report.md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implementation-2-report.md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Phase 1 — prototype:</w:t>
      </w:r>
      <w:r>
        <w:t xml:space="preserve"> </w:t>
      </w:r>
      <w:r>
        <w:t xml:space="preserve">stood up the full stack and demonstrated the core CIAM features and the complete UI working end-to-end.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Phase 2 — final:</w:t>
      </w:r>
      <w:r>
        <w:t xml:space="preserve"> </w:t>
      </w:r>
      <w:r>
        <w:t xml:space="preserve">completed the security feature set (rotation, reuse detection, organization-scoped admin), consolidated schema management into an idempotent script, authored the full documentation set, and packaged the system via multi-stage Docker with CI/CD.</w:t>
      </w:r>
    </w:p>
    <w:p>
      <w:pPr>
        <w:pStyle w:val="FirstParagraph"/>
      </w:pPr>
      <w:r>
        <w:rPr>
          <w:b/>
          <w:bCs/>
        </w:rPr>
        <w:t xml:space="preserve">Technology:</w:t>
      </w:r>
      <w:r>
        <w:t xml:space="preserve"> </w:t>
      </w:r>
      <w:r>
        <w:t xml:space="preserve">Angular 21 / Bootstrap 5 (frontend); Spring Boot 4 / Java 21 / Spring Security 7 (backend); MySQL 8 (</w:t>
      </w:r>
      <w:r>
        <w:rPr>
          <w:rStyle w:val="VerbatimChar"/>
        </w:rPr>
        <w:t xml:space="preserve">JdbcTemplate</w:t>
      </w:r>
      <w:r>
        <w:t xml:space="preserve"> </w:t>
      </w:r>
      <w:r>
        <w:t xml:space="preserve">for identity, JPA for the business domain); HMAC-512 JWTs; ZXing (TOTP QR); Apache POI (XLSX); Docker; Azure DevOps.</w:t>
      </w:r>
    </w:p>
    <w:p>
      <w:pPr>
        <w:pStyle w:val="BodyText"/>
      </w:pPr>
      <w:r>
        <w:rPr>
          <w:b/>
          <w:bCs/>
        </w:rPr>
        <w:t xml:space="preserve">Security seams (load-bearing classes):</w:t>
      </w:r>
      <w:r>
        <w:t xml:space="preserve"> </w:t>
      </w:r>
      <w:r>
        <w:rPr>
          <w:rStyle w:val="VerbatimChar"/>
        </w:rPr>
        <w:t xml:space="preserve">SecurityConfig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CustomAuthFilter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SessionServiceImpl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documentation/security.md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34" w:name="X36b42ad62a8969a83125ec4bbb9a2782efb4b50"/>
    <w:p>
      <w:pPr>
        <w:pStyle w:val="Heading2"/>
      </w:pPr>
      <w:r>
        <w:t xml:space="preserve">8. Installation manual</w:t>
      </w:r>
    </w:p>
    <w:bookmarkStart w:id="27" w:name="Xf56d4e53f318e5fdb25b03a3bda21a06014cd76"/>
    <w:p>
      <w:pPr>
        <w:pStyle w:val="Heading3"/>
      </w:pPr>
      <w:r>
        <w:t xml:space="preserve">8.1 Prerequisites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21+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Maven</w:t>
            </w:r>
          </w:p>
        </w:tc>
        <w:tc>
          <w:tcPr/>
          <w:p>
            <w:pPr>
              <w:pStyle w:val="Compact"/>
            </w:pPr>
            <w:r>
              <w:t xml:space="preserve">3.8+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 + npm</w:t>
            </w:r>
          </w:p>
        </w:tc>
        <w:tc>
          <w:tcPr/>
          <w:p>
            <w:pPr>
              <w:pStyle w:val="Compact"/>
            </w:pPr>
            <w:r>
              <w:t xml:space="preserve">22 LTS (or 20.19+)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8.x (or Docker)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Bash</w:t>
            </w:r>
          </w:p>
        </w:tc>
        <w:tc>
          <w:tcPr/>
          <w:p>
            <w:pPr>
              <w:pStyle w:val="Compact"/>
            </w:pPr>
            <w:r>
              <w:t xml:space="preserve">Git Bash / WSL on Windows (for</w:t>
            </w:r>
            <w:r>
              <w:t xml:space="preserve"> </w:t>
            </w:r>
            <w:r>
              <w:rPr>
                <w:rStyle w:val="VerbatimChar"/>
              </w:rPr>
              <w:t xml:space="preserve">start.sh</w:t>
            </w:r>
            <w:r>
              <w:t xml:space="preserve">)</w:t>
            </w:r>
          </w:p>
        </w:tc>
      </w:tr>
    </w:tbl>
    <w:bookmarkEnd w:id="27"/>
    <w:bookmarkStart w:id="28" w:name="Xb91b9685e94836ee8126d649927833e9decc88b"/>
    <w:p>
      <w:pPr>
        <w:pStyle w:val="Heading3"/>
      </w:pPr>
      <w:r>
        <w:t xml:space="preserve">8.2 Obtain the source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angularSpringBootFullStack</w:t>
      </w:r>
    </w:p>
    <w:bookmarkEnd w:id="28"/>
    <w:bookmarkStart w:id="29" w:name="X99b8f3c03a9955da5de6abc2263460110d2563a"/>
    <w:p>
      <w:pPr>
        <w:pStyle w:val="Heading3"/>
      </w:pPr>
      <w:r>
        <w:t xml:space="preserve">8.3 Configure environment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</w:t>
      </w:r>
      <w:r>
        <w:rPr>
          <w:rStyle w:val="CommentTok"/>
        </w:rPr>
        <w:t xml:space="preserve"># then edit</w:t>
      </w:r>
    </w:p>
    <w:p>
      <w:pPr>
        <w:pStyle w:val="FirstParagraph"/>
      </w:pPr>
      <w:r>
        <w:t xml:space="preserve">Set at minimum</w:t>
      </w:r>
      <w:r>
        <w:t xml:space="preserve"> </w:t>
      </w:r>
      <w:r>
        <w:rPr>
          <w:rStyle w:val="VerbatimChar"/>
        </w:rPr>
        <w:t xml:space="preserve">MYSQL_USERNAME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MYSQL_PASSWORD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MYSQL_DATABASE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db2</w:t>
      </w:r>
      <w:r>
        <w:t xml:space="preserve">), and a strong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openssl rand -base64 48</w:t>
      </w:r>
      <w:r>
        <w:t xml:space="preserve">). Optional: mail (</w:t>
      </w:r>
      <w:r>
        <w:rPr>
          <w:rStyle w:val="VerbatimChar"/>
        </w:rPr>
        <w:t xml:space="preserve">MAIL_*</w:t>
      </w:r>
      <w:r>
        <w:t xml:space="preserve">), OAuth (</w:t>
      </w:r>
      <w:r>
        <w:rPr>
          <w:rStyle w:val="VerbatimChar"/>
        </w:rPr>
        <w:t xml:space="preserve">GOOGLE_*</w:t>
      </w:r>
      <w:r>
        <w:t xml:space="preserve">/</w:t>
      </w:r>
      <w:r>
        <w:rPr>
          <w:rStyle w:val="VerbatimChar"/>
        </w:rPr>
        <w:t xml:space="preserve">GITHUB_*</w:t>
      </w:r>
      <w:r>
        <w:t xml:space="preserve">/</w:t>
      </w:r>
      <w:r>
        <w:rPr>
          <w:rStyle w:val="VerbatimChar"/>
        </w:rPr>
        <w:t xml:space="preserve">MICROSOFT_*</w:t>
      </w:r>
      <w:r>
        <w:t xml:space="preserve">), Twilio. Full reference:</w:t>
      </w:r>
      <w:r>
        <w:t xml:space="preserve"> </w:t>
      </w:r>
      <w:r>
        <w:rPr>
          <w:rStyle w:val="VerbatimChar"/>
        </w:rPr>
        <w:t xml:space="preserve">documentation/configuration.md</w:t>
      </w:r>
      <w:r>
        <w:t xml:space="preserve">.</w:t>
      </w:r>
    </w:p>
    <w:bookmarkEnd w:id="29"/>
    <w:bookmarkStart w:id="30" w:name="X33f264b2632f7512703ffd2ef3ae9fea7d6a8b7"/>
    <w:p>
      <w:pPr>
        <w:pStyle w:val="Heading3"/>
      </w:pPr>
      <w:r>
        <w:t xml:space="preserve">8.4 Initialise the database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DATABASE IF NOT EXISTS db2;"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db2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src/main/resources/schema.sql</w:t>
      </w:r>
    </w:p>
    <w:p>
      <w:pPr>
        <w:pStyle w:val="FirstParagraph"/>
      </w:pPr>
      <w:r>
        <w:rPr>
          <w:rStyle w:val="VerbatimChar"/>
        </w:rPr>
        <w:t xml:space="preserve">schema.sql</w:t>
      </w:r>
      <w:r>
        <w:t xml:space="preserve"> </w:t>
      </w:r>
      <w:r>
        <w:t xml:space="preserve">is idempotent (safe to re-run). Business tables are created automatically by Hibernate on first boot.</w:t>
      </w:r>
    </w:p>
    <w:bookmarkEnd w:id="30"/>
    <w:bookmarkStart w:id="31" w:name="X9b8cd0c044328794113095790e64e79f43d1658"/>
    <w:p>
      <w:pPr>
        <w:pStyle w:val="Heading3"/>
      </w:pPr>
      <w:r>
        <w:t xml:space="preserve">8.5 Run</w:t>
      </w:r>
    </w:p>
    <w:p>
      <w:pPr>
        <w:pStyle w:val="FirstParagraph"/>
      </w:pPr>
      <w:r>
        <w:rPr>
          <w:b/>
          <w:bCs/>
        </w:rPr>
        <w:t xml:space="preserve">Local (development)</w:t>
      </w:r>
      <w:r>
        <w:t xml:space="preserve"> </w:t>
      </w:r>
      <w:r>
        <w:t xml:space="preserve">— edit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(</w:t>
      </w:r>
      <w:r>
        <w:rPr>
          <w:rStyle w:val="VerbatimChar"/>
        </w:rPr>
        <w:t xml:space="preserve">ENV=local</w:t>
      </w:r>
      <w:r>
        <w:t xml:space="preserve">,</w:t>
      </w:r>
      <w:r>
        <w:t xml:space="preserve"> </w:t>
      </w:r>
      <w:r>
        <w:rPr>
          <w:rStyle w:val="VerbatimChar"/>
        </w:rPr>
        <w:t xml:space="preserve">DB=local|aiven</w:t>
      </w:r>
      <w:r>
        <w:t xml:space="preserve">), then: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start.sh</w:t>
      </w:r>
      <w:r>
        <w:br/>
      </w:r>
      <w:r>
        <w:rPr>
          <w:rStyle w:val="ExtensionTok"/>
        </w:rPr>
        <w:t xml:space="preserve">./start.sh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frontend → http://localhost:4200, backend → :8080</w:t>
      </w:r>
    </w:p>
    <w:p>
      <w:pPr>
        <w:pStyle w:val="FirstParagraph"/>
      </w:pPr>
      <w:r>
        <w:rPr>
          <w:b/>
          <w:bCs/>
        </w:rPr>
        <w:t xml:space="preserve">Docker (production-like)</w:t>
      </w:r>
      <w:r>
        <w:t xml:space="preserve"> </w:t>
      </w:r>
      <w:r>
        <w:t xml:space="preserve">— set</w:t>
      </w:r>
      <w:r>
        <w:t xml:space="preserve"> </w:t>
      </w:r>
      <w:r>
        <w:rPr>
          <w:rStyle w:val="VerbatimChar"/>
        </w:rPr>
        <w:t xml:space="preserve">ENV=docker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docker compose up --build</w:t>
      </w:r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./start.sh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app → http://localhost:8090</w:t>
      </w:r>
    </w:p>
    <w:bookmarkEnd w:id="31"/>
    <w:bookmarkStart w:id="32" w:name="Xcc1617592ec559ccf94dbf7886f7a45bb092a6f"/>
    <w:p>
      <w:pPr>
        <w:pStyle w:val="Heading3"/>
      </w:pPr>
      <w:r>
        <w:t xml:space="preserve">8.6 Cloud deployment</w:t>
      </w:r>
    </w:p>
    <w:p>
      <w:pPr>
        <w:pStyle w:val="FirstParagraph"/>
      </w:pPr>
      <w:r>
        <w:t xml:space="preserve">Build the image (</w:t>
      </w:r>
      <w:r>
        <w:rPr>
          <w:rStyle w:val="VerbatimChar"/>
        </w:rPr>
        <w:t xml:space="preserve">docker build -t securecapita .</w:t>
      </w:r>
      <w:r>
        <w:t xml:space="preserve">), supply configuration via the platform's environment variables, point at a managed MySQL (TLS on), apply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once, and use the</w:t>
      </w:r>
      <w:r>
        <w:t xml:space="preserve"> </w:t>
      </w:r>
      <w:r>
        <w:rPr>
          <w:rStyle w:val="VerbatimChar"/>
        </w:rPr>
        <w:t xml:space="preserve">prod</w:t>
      </w:r>
      <w:r>
        <w:t xml:space="preserve"> </w:t>
      </w:r>
      <w:r>
        <w:t xml:space="preserve">profile. Azure CI/CD and other platforms:</w:t>
      </w:r>
      <w:r>
        <w:t xml:space="preserve"> </w:t>
      </w:r>
      <w:r>
        <w:rPr>
          <w:rStyle w:val="VerbatimChar"/>
        </w:rPr>
        <w:t xml:space="preserve">documentation/deployment.md</w:t>
      </w:r>
      <w:r>
        <w:t xml:space="preserve">.</w:t>
      </w:r>
    </w:p>
    <w:bookmarkEnd w:id="32"/>
    <w:bookmarkStart w:id="33" w:name="X2d3a128ec6507796e74cba1deed72dba674f3fb"/>
    <w:p>
      <w:pPr>
        <w:pStyle w:val="Heading3"/>
      </w:pPr>
      <w:r>
        <w:t xml:space="preserve">8.7 Verifying the installation</w:t>
      </w:r>
    </w:p>
    <w:p>
      <w:pPr>
        <w:pStyle w:val="FirstParagraph"/>
      </w:pPr>
      <w:r>
        <w:t xml:space="preserve">Open the app, log in as</w:t>
      </w:r>
      <w:r>
        <w:t xml:space="preserve"> </w:t>
      </w:r>
      <w:r>
        <w:rPr>
          <w:rStyle w:val="VerbatimChar"/>
        </w:rPr>
        <w:t xml:space="preserve">eve.admin@tessera.dev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TesseraDemo@1</w:t>
      </w:r>
      <w:r>
        <w:t xml:space="preserve">; you should reach the dashboard with the admin menu visible. Troubleshooting:</w:t>
      </w:r>
      <w:r>
        <w:t xml:space="preserve"> </w:t>
      </w:r>
      <w:r>
        <w:rPr>
          <w:rStyle w:val="VerbatimChar"/>
        </w:rPr>
        <w:t xml:space="preserve">documentation/getting-started.md §8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3" w:name="X4365cb8a1d6cd88f67142e7fa8861975f214f14"/>
    <w:p>
      <w:pPr>
        <w:pStyle w:val="Heading2"/>
      </w:pPr>
      <w:r>
        <w:t xml:space="preserve">9. User manual</w:t>
      </w:r>
    </w:p>
    <w:bookmarkStart w:id="35" w:name="Xb8ea664fcfdf85774aedc2d0d9c3abf164a1d2f"/>
    <w:p>
      <w:pPr>
        <w:pStyle w:val="Heading3"/>
      </w:pPr>
      <w:r>
        <w:t xml:space="preserve">9.1 Roles at a glance</w:t>
      </w:r>
    </w:p>
    <w:p>
      <w:pPr>
        <w:pStyle w:val="FirstParagraph"/>
      </w:pPr>
      <w:r>
        <w:t xml:space="preserve">SecureCapita has seven roles, from</w:t>
      </w:r>
      <w:r>
        <w:t xml:space="preserve"> </w:t>
      </w:r>
      <w:r>
        <w:rPr>
          <w:rStyle w:val="VerbatimChar"/>
        </w:rPr>
        <w:t xml:space="preserve">ROLE_GUEST</w:t>
      </w:r>
      <w:r>
        <w:t xml:space="preserve"> </w:t>
      </w:r>
      <w:r>
        <w:t xml:space="preserve">(read-only) up to</w:t>
      </w:r>
      <w:r>
        <w:t xml:space="preserve"> </w:t>
      </w:r>
      <w:r>
        <w:rPr>
          <w:rStyle w:val="VerbatimChar"/>
        </w:rPr>
        <w:t xml:space="preserve">ROLE_APPLICATION_ADMIN</w:t>
      </w:r>
      <w:r>
        <w:t xml:space="preserve"> </w:t>
      </w:r>
      <w:r>
        <w:t xml:space="preserve">(full access). Your role determines which menus and actions are available.</w:t>
      </w:r>
    </w:p>
    <w:bookmarkEnd w:id="35"/>
    <w:bookmarkStart w:id="36" w:name="Xd437b83e7c9b29ff1c1fa38591dff5681a8357e"/>
    <w:p>
      <w:pPr>
        <w:pStyle w:val="Heading3"/>
      </w:pPr>
      <w:r>
        <w:t xml:space="preserve">9.2 Getting an account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Register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, then click the verification link emailed to you (or provided by an administrator) to activate the account.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Or sign in with Google/GitHub/Microsoft</w:t>
      </w:r>
      <w:r>
        <w:t xml:space="preserve"> </w:t>
      </w:r>
      <w:r>
        <w:t xml:space="preserve">if federated login is enabled.</w:t>
      </w:r>
    </w:p>
    <w:bookmarkEnd w:id="36"/>
    <w:bookmarkStart w:id="37" w:name="Xc02046da970151d8997da217c184d8b7d65699e"/>
    <w:p>
      <w:pPr>
        <w:pStyle w:val="Heading3"/>
      </w:pPr>
      <w:r>
        <w:t xml:space="preserve">9.3 Signing in</w:t>
      </w:r>
    </w:p>
    <w:p>
      <w:pPr>
        <w:pStyle w:val="Compact"/>
        <w:numPr>
          <w:ilvl w:val="0"/>
          <w:numId w:val="1009"/>
        </w:numPr>
      </w:pPr>
      <w:r>
        <w:t xml:space="preserve">Go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 enter your email and password.</w:t>
      </w:r>
    </w:p>
    <w:p>
      <w:pPr>
        <w:pStyle w:val="Compact"/>
        <w:numPr>
          <w:ilvl w:val="0"/>
          <w:numId w:val="1009"/>
        </w:numPr>
      </w:pPr>
      <w:r>
        <w:t xml:space="preserve">If multi-factor authentication is enabled, enter the 6-digit code from your authenticator app (or a recovery code).</w:t>
      </w:r>
    </w:p>
    <w:p>
      <w:pPr>
        <w:pStyle w:val="Compact"/>
        <w:numPr>
          <w:ilvl w:val="0"/>
          <w:numId w:val="1009"/>
        </w:numPr>
      </w:pPr>
      <w:r>
        <w:t xml:space="preserve">You'll land on the dashboard.</w:t>
      </w:r>
    </w:p>
    <w:p>
      <w:pPr>
        <w:pStyle w:val="BlockText"/>
      </w:pPr>
      <w:r>
        <w:t xml:space="preserve">After five failed attempts within 15 minutes, sign-in is temporarily blocked.</w:t>
      </w:r>
    </w:p>
    <w:bookmarkEnd w:id="37"/>
    <w:bookmarkStart w:id="38" w:name="X4489169439c756700f31e01a42d8360ce7fe472"/>
    <w:p>
      <w:pPr>
        <w:pStyle w:val="Heading3"/>
      </w:pPr>
      <w:r>
        <w:t xml:space="preserve">9.4 Securing your account (Account Security Center →</w:t>
      </w:r>
      <w:r>
        <w:t xml:space="preserve"> </w:t>
      </w:r>
      <w:r>
        <w:rPr>
          <w:rStyle w:val="VerbatimChar"/>
        </w:rPr>
        <w:t xml:space="preserve">/security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Enable an authenticator app:</w:t>
      </w:r>
      <w:r>
        <w:t xml:space="preserve"> </w:t>
      </w:r>
      <w:r>
        <w:t xml:space="preserve">choose</w:t>
      </w:r>
      <w:r>
        <w:t xml:space="preserve"> </w:t>
      </w:r>
      <w:r>
        <w:rPr>
          <w:i/>
          <w:iCs/>
        </w:rPr>
        <w:t xml:space="preserve">Set up authenticator</w:t>
      </w:r>
      <w:r>
        <w:t xml:space="preserve">, scan the QR code with Google Authenticator (or similar), enter a code to confirm, then</w:t>
      </w:r>
      <w:r>
        <w:t xml:space="preserve"> </w:t>
      </w:r>
      <w:r>
        <w:rPr>
          <w:b/>
          <w:bCs/>
        </w:rPr>
        <w:t xml:space="preserve">save your recovery codes</w:t>
      </w:r>
      <w:r>
        <w:t xml:space="preserve"> </w:t>
      </w:r>
      <w:r>
        <w:t xml:space="preserve">— they are shown only once.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Manage devices:</w:t>
      </w:r>
      <w:r>
        <w:t xml:space="preserve"> </w:t>
      </w:r>
      <w:r>
        <w:t xml:space="preserve">review your active sessions; click</w:t>
      </w:r>
      <w:r>
        <w:t xml:space="preserve"> </w:t>
      </w:r>
      <w:r>
        <w:rPr>
          <w:i/>
          <w:iCs/>
        </w:rPr>
        <w:t xml:space="preserve">Revoke</w:t>
      </w:r>
      <w:r>
        <w:t xml:space="preserve"> </w:t>
      </w:r>
      <w:r>
        <w:t xml:space="preserve">to end one, or</w:t>
      </w:r>
      <w:r>
        <w:t xml:space="preserve"> </w:t>
      </w:r>
      <w:r>
        <w:rPr>
          <w:i/>
          <w:iCs/>
        </w:rPr>
        <w:t xml:space="preserve">Log out everywhere else</w:t>
      </w:r>
      <w:r>
        <w:t xml:space="preserve"> </w:t>
      </w:r>
      <w:r>
        <w:t xml:space="preserve">to end all but your current session.</w:t>
      </w:r>
    </w:p>
    <w:bookmarkEnd w:id="38"/>
    <w:bookmarkStart w:id="39" w:name="X048816c84ee94b38fca7c872294a565bda5a662"/>
    <w:p>
      <w:pPr>
        <w:pStyle w:val="Heading3"/>
      </w:pPr>
      <w:r>
        <w:t xml:space="preserve">9.5 Managing your profile (</w:t>
      </w:r>
      <w:r>
        <w:rPr>
          <w:rStyle w:val="VerbatimChar"/>
        </w:rPr>
        <w:t xml:space="preserve">/profile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Edit your name, contact details, title, and bio.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Change your password</w:t>
      </w:r>
      <w:r>
        <w:t xml:space="preserve"> </w:t>
      </w:r>
      <w:r>
        <w:t xml:space="preserve">(this signs out your other sessions).</w:t>
      </w:r>
    </w:p>
    <w:p>
      <w:pPr>
        <w:pStyle w:val="Compact"/>
        <w:numPr>
          <w:ilvl w:val="0"/>
          <w:numId w:val="1011"/>
        </w:numPr>
      </w:pPr>
      <w:r>
        <w:t xml:space="preserve">Toggle SMS two-factor; view your personal activity log.</w:t>
      </w:r>
    </w:p>
    <w:bookmarkEnd w:id="39"/>
    <w:bookmarkStart w:id="40" w:name="Xf4aa18d54e9adad179570b194d0089bcb232064"/>
    <w:p>
      <w:pPr>
        <w:pStyle w:val="Heading3"/>
      </w:pPr>
      <w:r>
        <w:t xml:space="preserve">9.6 Administration (staff roles only)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Users (</w:t>
      </w:r>
      <w:r>
        <w:rPr>
          <w:rStyle w:val="VerbatimChar"/>
          <w:b/>
          <w:bCs/>
        </w:rPr>
        <w:t xml:space="preserve">/users</w:t>
      </w:r>
      <w:r>
        <w:rPr>
          <w:b/>
          <w:bCs/>
        </w:rPr>
        <w:t xml:space="preserve">):</w:t>
      </w:r>
      <w:r>
        <w:t xml:space="preserve"> </w:t>
      </w:r>
      <w:r>
        <w:t xml:space="preserve">search the directory, open a user to view their details and activity, reassign their role, or enable/lock their account.</w:t>
      </w:r>
      <w:r>
        <w:t xml:space="preserve"> </w:t>
      </w:r>
      <w:r>
        <w:rPr>
          <w:i/>
          <w:iCs/>
        </w:rPr>
        <w:t xml:space="preserve">(Organization administrators see only users in their organization.)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Roles (</w:t>
      </w:r>
      <w:r>
        <w:rPr>
          <w:rStyle w:val="VerbatimChar"/>
          <w:b/>
          <w:bCs/>
        </w:rPr>
        <w:t xml:space="preserve">/roles</w:t>
      </w:r>
      <w:r>
        <w:rPr>
          <w:b/>
          <w:bCs/>
        </w:rPr>
        <w:t xml:space="preserve">):</w:t>
      </w:r>
      <w:r>
        <w:t xml:space="preserve"> </w:t>
      </w:r>
      <w:r>
        <w:t xml:space="preserve">review the role-to-permission matrix.</w:t>
      </w:r>
    </w:p>
    <w:p>
      <w:pPr>
        <w:pStyle w:val="Compact"/>
        <w:numPr>
          <w:ilvl w:val="0"/>
          <w:numId w:val="1012"/>
        </w:numPr>
      </w:pPr>
      <w:r>
        <w:t xml:space="preserve">You cannot change your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role or lock your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account from the admin console — ask another administrator.</w:t>
      </w:r>
    </w:p>
    <w:bookmarkEnd w:id="40"/>
    <w:bookmarkStart w:id="41" w:name="Xf67cf0e5fc93018384bfad0f510c72773a1d3a8"/>
    <w:p>
      <w:pPr>
        <w:pStyle w:val="Heading3"/>
      </w:pPr>
      <w:r>
        <w:t xml:space="preserve">9.7 Customers &amp; invoices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Customers:</w:t>
      </w:r>
      <w:r>
        <w:t xml:space="preserve"> </w:t>
      </w:r>
      <w:r>
        <w:t xml:space="preserve">browse and search the list, open a customer, create a new one, and export the list to Excel.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Invoices:</w:t>
      </w:r>
      <w:r>
        <w:t xml:space="preserve"> </w:t>
      </w:r>
      <w:r>
        <w:t xml:space="preserve">browse invoices, create one (standalone or attached to a customer), and export to Excel.</w:t>
      </w:r>
    </w:p>
    <w:bookmarkEnd w:id="41"/>
    <w:bookmarkStart w:id="42" w:name="X924c982ec3ce9c7836de687588ace950af0182d"/>
    <w:p>
      <w:pPr>
        <w:pStyle w:val="Heading3"/>
      </w:pPr>
      <w:r>
        <w:t xml:space="preserve">9.8 Signing out</w:t>
      </w:r>
    </w:p>
    <w:p>
      <w:pPr>
        <w:pStyle w:val="FirstParagraph"/>
      </w:pPr>
      <w:r>
        <w:t xml:space="preserve">Use the power/exit icon in the navbar. Your session ends; tokens are cleared from the browser.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77440daf2dcd2db5970c0d9d54a4f256c29dc75"/>
    <w:p>
      <w:pPr>
        <w:pStyle w:val="Heading2"/>
      </w:pPr>
      <w:r>
        <w:t xml:space="preserve">10. Testing &amp; evaluation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Security tooling:</w:t>
      </w:r>
      <w:r>
        <w:t xml:space="preserve"> </w:t>
      </w:r>
      <w:r>
        <w:t xml:space="preserve">OWASP dependency-check in the build (fails on CVSS ≥ 7); ESLint/Prettier on the frontend.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Manual verification:</w:t>
      </w:r>
      <w:r>
        <w:t xml:space="preserve"> </w:t>
      </w:r>
      <w:r>
        <w:t xml:space="preserve">all primary flows were exercised end-to-end against a live database (evidenced by the demo videos).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Functional evaluation:</w:t>
      </w:r>
      <w:r>
        <w:t xml:space="preserve"> </w:t>
      </w:r>
      <w:r>
        <w:t xml:space="preserve">the system satisfies the functional requirements summarised in §4.1 — authentication, MFA, RBAC, organization scoping, audit, administration, and the business domain all operate as specified.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Honest gaps:</w:t>
      </w:r>
      <w:r>
        <w:t xml:space="preserve"> </w:t>
      </w:r>
      <w:r>
        <w:t xml:space="preserve">automated test coverage is currently minimal; SMS delivery is stubbed; federated login requires provider credentials; image storage and the frontend API origin are not yet environment-parameterised. These are the substance of the future-work agenda.</w:t>
      </w:r>
    </w:p>
    <w:p>
      <w:pPr>
        <w:pStyle w:val="BlockText"/>
      </w:pPr>
      <w:r>
        <w:rPr>
          <w:i/>
          <w:iCs/>
        </w:rPr>
        <w:t xml:space="preserve">No performance benchmarks are claimed in this report; where quantitative evaluation is required, measure on your target environment and insert results here.</w:t>
      </w:r>
    </w:p>
    <w:p>
      <w:r>
        <w:pict>
          <v:rect style="width:0;height:1.5pt" o:hralign="center" o:hrstd="t" o:hr="t"/>
        </w:pict>
      </w:r>
    </w:p>
    <w:bookmarkEnd w:id="44"/>
    <w:bookmarkStart w:id="45" w:name="X6c8e402d33f16df75e6292e3adde9eb09bcc55c"/>
    <w:p>
      <w:pPr>
        <w:pStyle w:val="Heading2"/>
      </w:pPr>
      <w:r>
        <w:t xml:space="preserve">11. Conclusion &amp; future work</w:t>
      </w:r>
    </w:p>
    <w:p>
      <w:pPr>
        <w:pStyle w:val="FirstParagraph"/>
      </w:pPr>
      <w:r>
        <w:t xml:space="preserve">SecureCapita demonstrates a complete, modern CIAM core built on a real application, validating a hybrid stateless/stateful authentication model that balances scalability and revocability. The codebase is layered, documented, and extensible.</w:t>
      </w:r>
    </w:p>
    <w:p>
      <w:pPr>
        <w:pStyle w:val="BodyText"/>
      </w:pPr>
      <w:r>
        <w:rPr>
          <w:b/>
          <w:bCs/>
        </w:rPr>
        <w:t xml:space="preserve">Future work:</w:t>
      </w:r>
      <w:r>
        <w:t xml:space="preserve"> </w:t>
      </w:r>
      <w:r>
        <w:t xml:space="preserve">a comprehensive automated test suite; externalising the frontend API base URL for multi-environment deployment; cloud object storage for profile images; real SMS delivery; distributed rate limiting; and broader administrative tooling.</w:t>
      </w:r>
    </w:p>
    <w:p>
      <w:r>
        <w:pict>
          <v:rect style="width:0;height:1.5pt" o:hralign="center" o:hrstd="t" o:hr="t"/>
        </w:pict>
      </w:r>
    </w:p>
    <w:bookmarkEnd w:id="45"/>
    <w:bookmarkStart w:id="46" w:name="X73ec8a58acca179884be3e5d021328c4166a9a8"/>
    <w:p>
      <w:pPr>
        <w:pStyle w:val="Heading2"/>
      </w:pPr>
      <w:r>
        <w:t xml:space="preserve">12. References</w:t>
      </w:r>
    </w:p>
    <w:p>
      <w:pPr>
        <w:pStyle w:val="BlockText"/>
      </w:pPr>
      <w:r>
        <w:t xml:space="preserve">‹Insert your citations here (IEEE or your course's required style), drawn from the Literature Review.›</w:t>
      </w:r>
    </w:p>
    <w:p>
      <w:r>
        <w:pict>
          <v:rect style="width:0;height:1.5pt" o:hralign="center" o:hrstd="t" o:hr="t"/>
        </w:pict>
      </w:r>
    </w:p>
    <w:bookmarkEnd w:id="46"/>
    <w:bookmarkStart w:id="50" w:name="X887ab771b4aa1ac483cc446b8c65596661711fe"/>
    <w:p>
      <w:pPr>
        <w:pStyle w:val="Heading2"/>
      </w:pPr>
      <w:r>
        <w:t xml:space="preserve">13. Appendices</w:t>
      </w:r>
    </w:p>
    <w:bookmarkStart w:id="47" w:name="appendix-a--demo-accounts"/>
    <w:p>
      <w:pPr>
        <w:pStyle w:val="Heading3"/>
      </w:pPr>
      <w:r>
        <w:t xml:space="preserve">Appendix A — Demo accounts</w:t>
      </w:r>
    </w:p>
    <w:p>
      <w:pPr>
        <w:pStyle w:val="FirstParagraph"/>
      </w:pPr>
      <w:r>
        <w:t xml:space="preserve">All seeded with password</w:t>
      </w:r>
      <w:r>
        <w:t xml:space="preserve"> </w:t>
      </w:r>
      <w:r>
        <w:rPr>
          <w:rStyle w:val="VerbatimChar"/>
        </w:rPr>
        <w:t xml:space="preserve">TesseraDemo@1</w:t>
      </w:r>
      <w:r>
        <w:t xml:space="preserve">:</w:t>
      </w:r>
      <w:r>
        <w:t xml:space="preserve"> </w:t>
      </w:r>
      <w:r>
        <w:rPr>
          <w:rStyle w:val="VerbatimChar"/>
        </w:rPr>
        <w:t xml:space="preserve">alice.guest</w:t>
      </w:r>
      <w:r>
        <w:t xml:space="preserve"> </w:t>
      </w:r>
      <w:r>
        <w:t xml:space="preserve">(GUEST),</w:t>
      </w:r>
      <w:r>
        <w:t xml:space="preserve"> </w:t>
      </w:r>
      <w:r>
        <w:rPr>
          <w:rStyle w:val="VerbatimChar"/>
        </w:rPr>
        <w:t xml:space="preserve">bob.mod</w:t>
      </w:r>
      <w:r>
        <w:t xml:space="preserve"> </w:t>
      </w:r>
      <w:r>
        <w:t xml:space="preserve">(MODERATOR),</w:t>
      </w:r>
      <w:r>
        <w:t xml:space="preserve"> </w:t>
      </w:r>
      <w:r>
        <w:rPr>
          <w:rStyle w:val="VerbatimChar"/>
        </w:rPr>
        <w:t xml:space="preserve">carol.help</w:t>
      </w:r>
      <w:r>
        <w:t xml:space="preserve"> </w:t>
      </w:r>
      <w:r>
        <w:t xml:space="preserve">(HELP_DESK_ADMIN),</w:t>
      </w:r>
      <w:r>
        <w:t xml:space="preserve"> </w:t>
      </w:r>
      <w:r>
        <w:rPr>
          <w:rStyle w:val="VerbatimChar"/>
        </w:rPr>
        <w:t xml:space="preserve">dave.org</w:t>
      </w:r>
      <w:r>
        <w:t xml:space="preserve"> </w:t>
      </w:r>
      <w:r>
        <w:t xml:space="preserve">(ORGANIZATION_ADMIN),</w:t>
      </w:r>
      <w:r>
        <w:t xml:space="preserve"> </w:t>
      </w:r>
      <w:r>
        <w:rPr>
          <w:rStyle w:val="VerbatimChar"/>
        </w:rPr>
        <w:t xml:space="preserve">eve.admin</w:t>
      </w:r>
      <w:r>
        <w:t xml:space="preserve"> </w:t>
      </w:r>
      <w:r>
        <w:t xml:space="preserve">(ADMIN),</w:t>
      </w:r>
      <w:r>
        <w:t xml:space="preserve"> </w:t>
      </w:r>
      <w:r>
        <w:rPr>
          <w:rStyle w:val="VerbatimChar"/>
        </w:rPr>
        <w:t xml:space="preserve">frank.app</w:t>
      </w:r>
      <w:r>
        <w:t xml:space="preserve"> </w:t>
      </w:r>
      <w:r>
        <w:t xml:space="preserve">(APPLICATION_ADMIN) — all</w:t>
      </w:r>
      <w:r>
        <w:t xml:space="preserve"> </w:t>
      </w:r>
      <w:r>
        <w:rPr>
          <w:rStyle w:val="VerbatimChar"/>
        </w:rPr>
        <w:t xml:space="preserve">@tessera.dev</w:t>
      </w:r>
      <w:r>
        <w:t xml:space="preserve">.</w:t>
      </w:r>
    </w:p>
    <w:bookmarkEnd w:id="47"/>
    <w:bookmarkStart w:id="48" w:name="appendix-b--api-summary"/>
    <w:p>
      <w:pPr>
        <w:pStyle w:val="Heading3"/>
      </w:pPr>
      <w:r>
        <w:t xml:space="preserve">Appendix B — API summary</w:t>
      </w:r>
    </w:p>
    <w:p>
      <w:pPr>
        <w:pStyle w:val="FirstParagraph"/>
      </w:pPr>
      <w:r>
        <w:t xml:space="preserve">Full reference:</w:t>
      </w:r>
      <w:r>
        <w:t xml:space="preserve"> </w:t>
      </w:r>
      <w:r>
        <w:rPr>
          <w:rStyle w:val="VerbatimChar"/>
        </w:rPr>
        <w:t xml:space="preserve">documentation/api-reference.md</w:t>
      </w:r>
      <w:r>
        <w:t xml:space="preserve">. Endpoint groups:</w:t>
      </w:r>
      <w:r>
        <w:t xml:space="preserve"> </w:t>
      </w:r>
      <w:r>
        <w:rPr>
          <w:rStyle w:val="VerbatimChar"/>
        </w:rPr>
        <w:t xml:space="preserve">/user/**</w:t>
      </w:r>
      <w:r>
        <w:t xml:space="preserve"> </w:t>
      </w:r>
      <w:r>
        <w:t xml:space="preserve">(auth, profile, MFA, sessions),</w:t>
      </w:r>
      <w:r>
        <w:t xml:space="preserve"> </w:t>
      </w:r>
      <w:r>
        <w:rPr>
          <w:rStyle w:val="VerbatimChar"/>
        </w:rPr>
        <w:t xml:space="preserve">/oauth2/**</w:t>
      </w:r>
      <w:r>
        <w:t xml:space="preserve"> </w:t>
      </w:r>
      <w:r>
        <w:t xml:space="preserve">(federation),</w:t>
      </w:r>
      <w:r>
        <w:t xml:space="preserve"> </w:t>
      </w:r>
      <w:r>
        <w:rPr>
          <w:rStyle w:val="VerbatimChar"/>
        </w:rPr>
        <w:t xml:space="preserve">/admin/user/**</w:t>
      </w:r>
      <w:r>
        <w:t xml:space="preserve"> </w:t>
      </w:r>
      <w:r>
        <w:t xml:space="preserve">(administration),</w:t>
      </w:r>
      <w:r>
        <w:t xml:space="preserve"> </w:t>
      </w:r>
      <w:r>
        <w:rPr>
          <w:rStyle w:val="VerbatimChar"/>
        </w:rPr>
        <w:t xml:space="preserve">/customer/**</w:t>
      </w:r>
      <w:r>
        <w:t xml:space="preserve"> </w:t>
      </w:r>
      <w:r>
        <w:t xml:space="preserve">(customers &amp; invoices).</w:t>
      </w:r>
    </w:p>
    <w:bookmarkEnd w:id="48"/>
    <w:bookmarkStart w:id="49" w:name="appendix-c--companion-documents"/>
    <w:p>
      <w:pPr>
        <w:pStyle w:val="Heading3"/>
      </w:pPr>
      <w:r>
        <w:t xml:space="preserve">Appendix C — Companion documents</w:t>
      </w:r>
    </w:p>
    <w:p>
      <w:pPr>
        <w:pStyle w:val="Compact"/>
        <w:numPr>
          <w:ilvl w:val="0"/>
          <w:numId w:val="1015"/>
        </w:numPr>
      </w:pPr>
      <w:r>
        <w:t xml:space="preserve">Architecture &amp; UI:</w:t>
      </w:r>
      <w:r>
        <w:t xml:space="preserve"> </w:t>
      </w:r>
      <w:r>
        <w:rPr>
          <w:rStyle w:val="VerbatimChar"/>
        </w:rPr>
        <w:t xml:space="preserve">deliverables/system-architecture-and-ui-design.md</w:t>
      </w:r>
    </w:p>
    <w:p>
      <w:pPr>
        <w:pStyle w:val="Compact"/>
        <w:numPr>
          <w:ilvl w:val="0"/>
          <w:numId w:val="1015"/>
        </w:numPr>
      </w:pPr>
      <w:r>
        <w:t xml:space="preserve">Implementation reports:</w:t>
      </w:r>
      <w:r>
        <w:t xml:space="preserve"> </w:t>
      </w:r>
      <w:r>
        <w:rPr>
          <w:rStyle w:val="VerbatimChar"/>
        </w:rPr>
        <w:t xml:space="preserve">deliverables/implementation-1-report.md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deliverables/implementation-2-report.md</w:t>
      </w:r>
    </w:p>
    <w:p>
      <w:pPr>
        <w:pStyle w:val="Compact"/>
        <w:numPr>
          <w:ilvl w:val="0"/>
          <w:numId w:val="1015"/>
        </w:numPr>
      </w:pPr>
      <w:r>
        <w:t xml:space="preserve">Presentation:</w:t>
      </w:r>
      <w:r>
        <w:t xml:space="preserve"> </w:t>
      </w:r>
      <w:r>
        <w:rPr>
          <w:rStyle w:val="VerbatimChar"/>
        </w:rPr>
        <w:t xml:space="preserve">deliverables/final-presentation-slides.md</w:t>
      </w:r>
    </w:p>
    <w:p>
      <w:pPr>
        <w:pStyle w:val="Compact"/>
        <w:numPr>
          <w:ilvl w:val="0"/>
          <w:numId w:val="1015"/>
        </w:numPr>
      </w:pPr>
      <w:r>
        <w:t xml:space="preserve">Developer &amp; operations docs:</w:t>
      </w:r>
      <w:r>
        <w:t xml:space="preserve"> </w:t>
      </w:r>
      <w:r>
        <w:rPr>
          <w:rStyle w:val="VerbatimChar"/>
        </w:rPr>
        <w:t xml:space="preserve">documentation/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2026-06-14T08:46:45Z</dcterms:created>
  <dcterms:modified xsi:type="dcterms:W3CDTF">2026-06-14T08:46:45Z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