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847dd0eeaf43821b45fdbaa85cc1a975ac0bc0e"/>
    <w:p>
      <w:pPr>
        <w:pStyle w:val="Heading1"/>
      </w:pPr>
      <w:r>
        <w:t xml:space="preserve">Implementation 2 — Code Walkthrough Video Script &amp; Guide</w:t>
      </w:r>
    </w:p>
    <w:bookmarkStart w:id="10" w:name="X92329204eb132349f718aa92ecf0feaf3ddafa7"/>
    <w:p>
      <w:pPr>
        <w:pStyle w:val="Heading3"/>
      </w:pPr>
      <w:r>
        <w:t xml:space="preserve">SecureCapita — explaining the software implementation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Presenter</w:t>
            </w:r>
          </w:p>
        </w:tc>
        <w:tc>
          <w:tcPr/>
          <w:p>
            <w:pPr>
              <w:pStyle w:val="Compact"/>
            </w:pPr>
            <w:r>
              <w:t xml:space="preserve">[Your Name]</w:t>
            </w:r>
          </w:p>
        </w:tc>
      </w:tr>
      <w:tr>
        <w:tc>
          <w:tcPr/>
          <w:p>
            <w:pPr>
              <w:pStyle w:val="Compact"/>
            </w:pPr>
            <w:r>
              <w:rPr>
                <w:b/>
                <w:bCs/>
              </w:rPr>
              <w:t xml:space="preserve">Course</w:t>
            </w:r>
          </w:p>
        </w:tc>
        <w:tc>
          <w:tcPr/>
          <w:p>
            <w:pPr>
              <w:pStyle w:val="Compact"/>
            </w:pPr>
            <w:r>
              <w:t xml:space="preserve">[Course Code / Title]</w:t>
            </w:r>
          </w:p>
        </w:tc>
      </w:tr>
      <w:tr>
        <w:tc>
          <w:tcPr/>
          <w:p>
            <w:pPr>
              <w:pStyle w:val="Compact"/>
            </w:pPr>
            <w:r>
              <w:rPr>
                <w:b/>
                <w:bCs/>
              </w:rPr>
              <w:t xml:space="preserve">Goal</w:t>
            </w:r>
          </w:p>
        </w:tc>
        <w:tc>
          <w:tcPr/>
          <w:p>
            <w:pPr>
              <w:pStyle w:val="Compact"/>
            </w:pPr>
            <w:r>
              <w:t xml:space="preserve">Explain the code and how it works (architecture → key modules → live behaviour)</w:t>
            </w:r>
          </w:p>
        </w:tc>
      </w:tr>
      <w:tr>
        <w:tc>
          <w:tcPr/>
          <w:p>
            <w:pPr>
              <w:pStyle w:val="Compact"/>
            </w:pPr>
            <w:r>
              <w:rPr>
                <w:b/>
                <w:bCs/>
              </w:rPr>
              <w:t xml:space="preserve">Suggested length</w:t>
            </w:r>
          </w:p>
        </w:tc>
        <w:tc>
          <w:tcPr/>
          <w:p>
            <w:pPr>
              <w:pStyle w:val="Compact"/>
            </w:pPr>
            <w:r>
              <w:t xml:space="preserve">15–20 minutes</w:t>
            </w:r>
          </w:p>
        </w:tc>
      </w:tr>
      <w:tr>
        <w:tc>
          <w:tcPr/>
          <w:p>
            <w:pPr>
              <w:pStyle w:val="Compact"/>
            </w:pPr>
            <w:r>
              <w:rPr>
                <w:b/>
                <w:bCs/>
              </w:rPr>
              <w:t xml:space="preserve">Companion report</w:t>
            </w:r>
          </w:p>
        </w:tc>
        <w:tc>
          <w:tcPr/>
          <w:p>
            <w:pPr>
              <w:pStyle w:val="Compact"/>
            </w:pPr>
            <w:hyperlink r:id="rId9">
              <w:r>
                <w:rPr>
                  <w:rStyle w:val="VerbatimChar"/>
                </w:rPr>
                <w:t xml:space="preserve">implementation-2-report.md</w:t>
              </w:r>
            </w:hyperlink>
          </w:p>
        </w:tc>
      </w:tr>
    </w:tbl>
    <w:p>
      <w:pPr>
        <w:pStyle w:val="BlockText"/>
      </w:pPr>
      <w:r>
        <w:t xml:space="preserve">This video is about</w:t>
      </w:r>
      <w:r>
        <w:t xml:space="preserve"> </w:t>
      </w:r>
      <w:r>
        <w:rPr>
          <w:b/>
          <w:bCs/>
        </w:rPr>
        <w:t xml:space="preserve">the code</w:t>
      </w:r>
      <w:r>
        <w:t xml:space="preserve">, not just the running app. Show the IDE, walk through the important files, and connect each to what the user sees. Have the app running so you can tie code to behaviour.</w:t>
      </w:r>
    </w:p>
    <w:p>
      <w:r>
        <w:pict>
          <v:rect style="width:0;height:1.5pt" o:hralign="center" o:hrstd="t" o:hr="t"/>
        </w:pict>
      </w:r>
    </w:p>
    <w:bookmarkEnd w:id="10"/>
    <w:bookmarkStart w:id="11" w:name="before-you-record"/>
    <w:p>
      <w:pPr>
        <w:pStyle w:val="Heading2"/>
      </w:pPr>
      <w:r>
        <w:t xml:space="preserve">Before you record</w:t>
      </w:r>
    </w:p>
    <w:p>
      <w:pPr>
        <w:pStyle w:val="Compact"/>
        <w:numPr>
          <w:ilvl w:val="0"/>
          <w:numId w:val="1001"/>
        </w:numPr>
      </w:pPr>
      <w:r>
        <w:t xml:space="preserve">Open the project in your IDE with these files bookmarked:</w:t>
      </w:r>
      <w:r>
        <w:t xml:space="preserve"> </w:t>
      </w:r>
      <w:r>
        <w:rPr>
          <w:rStyle w:val="VerbatimChar"/>
        </w:rPr>
        <w:t xml:space="preserve">SecurityConfig</w:t>
      </w:r>
      <w:r>
        <w:t xml:space="preserve">,</w:t>
      </w:r>
      <w:r>
        <w:t xml:space="preserve"> </w:t>
      </w:r>
      <w:r>
        <w:rPr>
          <w:rStyle w:val="VerbatimChar"/>
        </w:rPr>
        <w:t xml:space="preserve">CustomAuthFilter</w:t>
      </w:r>
      <w:r>
        <w:t xml:space="preserve">,</w:t>
      </w:r>
      <w:r>
        <w:t xml:space="preserve"> </w:t>
      </w:r>
      <w:r>
        <w:rPr>
          <w:rStyle w:val="VerbatimChar"/>
        </w:rPr>
        <w:t xml:space="preserve">TokenProvider</w:t>
      </w:r>
      <w:r>
        <w:t xml:space="preserve">,</w:t>
      </w:r>
      <w:r>
        <w:t xml:space="preserve"> </w:t>
      </w:r>
      <w:r>
        <w:rPr>
          <w:rStyle w:val="VerbatimChar"/>
        </w:rPr>
        <w:t xml:space="preserve">SessionServiceImpl</w:t>
      </w:r>
      <w:r>
        <w:t xml:space="preserve">,</w:t>
      </w:r>
      <w:r>
        <w:t xml:space="preserve"> </w:t>
      </w:r>
      <w:r>
        <w:rPr>
          <w:rStyle w:val="VerbatimChar"/>
        </w:rPr>
        <w:t xml:space="preserve">UserController</w:t>
      </w:r>
      <w:r>
        <w:t xml:space="preserve">,</w:t>
      </w:r>
      <w:r>
        <w:t xml:space="preserve"> </w:t>
      </w:r>
      <w:r>
        <w:rPr>
          <w:rStyle w:val="VerbatimChar"/>
        </w:rPr>
        <w:t xml:space="preserve">schema.sql</w:t>
      </w:r>
      <w:r>
        <w:t xml:space="preserve">, and on the frontend</w:t>
      </w:r>
      <w:r>
        <w:t xml:space="preserve"> </w:t>
      </w:r>
      <w:r>
        <w:rPr>
          <w:rStyle w:val="VerbatimChar"/>
        </w:rPr>
        <w:t xml:space="preserve">app.config.ts</w:t>
      </w:r>
      <w:r>
        <w:t xml:space="preserve">,</w:t>
      </w:r>
      <w:r>
        <w:t xml:space="preserve"> </w:t>
      </w:r>
      <w:r>
        <w:rPr>
          <w:rStyle w:val="VerbatimChar"/>
        </w:rPr>
        <w:t xml:space="preserve">token.interceptor.ts</w:t>
      </w:r>
      <w:r>
        <w:t xml:space="preserve">,</w:t>
      </w:r>
      <w:r>
        <w:t xml:space="preserve"> </w:t>
      </w:r>
      <w:r>
        <w:rPr>
          <w:rStyle w:val="VerbatimChar"/>
        </w:rPr>
        <w:t xml:space="preserve">app.routes.ts</w:t>
      </w:r>
      <w:r>
        <w:t xml:space="preserve">.</w:t>
      </w:r>
    </w:p>
    <w:p>
      <w:pPr>
        <w:pStyle w:val="Compact"/>
        <w:numPr>
          <w:ilvl w:val="0"/>
          <w:numId w:val="1001"/>
        </w:numPr>
      </w:pPr>
      <w:r>
        <w:t xml:space="preserve">Increase editor font size. Have the running app in a second window.</w:t>
      </w:r>
    </w:p>
    <w:p>
      <w:pPr>
        <w:pStyle w:val="Compact"/>
        <w:numPr>
          <w:ilvl w:val="0"/>
          <w:numId w:val="1001"/>
        </w:numPr>
      </w:pPr>
      <w:r>
        <w:t xml:space="preserve">Record at 1080p with a clear mic.</w:t>
      </w:r>
    </w:p>
    <w:p>
      <w:r>
        <w:pict>
          <v:rect style="width:0;height:1.5pt" o:hralign="center" o:hrstd="t" o:hr="t"/>
        </w:pict>
      </w:r>
    </w:p>
    <w:bookmarkEnd w:id="11"/>
    <w:bookmarkStart w:id="12" w:name="segment-plan"/>
    <w:p>
      <w:pPr>
        <w:pStyle w:val="Heading2"/>
      </w:pPr>
      <w:r>
        <w:t xml:space="preserve">Segment plan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Segment</w:t>
            </w:r>
          </w:p>
        </w:tc>
        <w:tc>
          <w:tcPr/>
          <w:p>
            <w:pPr>
              <w:pStyle w:val="Compact"/>
            </w:pPr>
            <w:r>
              <w:t xml:space="preserve">What to show</w:t>
            </w:r>
          </w:p>
        </w:tc>
      </w:tr>
      <w:tr>
        <w:tc>
          <w:tcPr/>
          <w:p>
            <w:pPr>
              <w:pStyle w:val="Compact"/>
            </w:pPr>
            <w:r>
              <w:t xml:space="preserve">0:00–1:30</w:t>
            </w:r>
          </w:p>
        </w:tc>
        <w:tc>
          <w:tcPr/>
          <w:p>
            <w:pPr>
              <w:pStyle w:val="Compact"/>
            </w:pPr>
            <w:r>
              <w:t xml:space="preserve">Intro &amp; big picture</w:t>
            </w:r>
          </w:p>
        </w:tc>
        <w:tc>
          <w:tcPr/>
          <w:p>
            <w:pPr>
              <w:pStyle w:val="Compact"/>
            </w:pPr>
            <w:r>
              <w:t xml:space="preserve">The 3 tiers + the hybrid auth idea (use the architecture diagram)</w:t>
            </w:r>
          </w:p>
        </w:tc>
      </w:tr>
      <w:tr>
        <w:tc>
          <w:tcPr/>
          <w:p>
            <w:pPr>
              <w:pStyle w:val="Compact"/>
            </w:pPr>
            <w:r>
              <w:t xml:space="preserve">1:30–3:30</w:t>
            </w:r>
          </w:p>
        </w:tc>
        <w:tc>
          <w:tcPr/>
          <w:p>
            <w:pPr>
              <w:pStyle w:val="Compact"/>
            </w:pPr>
            <w:r>
              <w:t xml:space="preserve">Project structure tour</w:t>
            </w:r>
          </w:p>
        </w:tc>
        <w:tc>
          <w:tcPr/>
          <w:p>
            <w:pPr>
              <w:pStyle w:val="Compact"/>
            </w:pPr>
            <w:r>
              <w:t xml:space="preserve">Backend package layout + frontend folder layout</w:t>
            </w:r>
          </w:p>
        </w:tc>
      </w:tr>
      <w:tr>
        <w:tc>
          <w:tcPr/>
          <w:p>
            <w:pPr>
              <w:pStyle w:val="Compact"/>
            </w:pPr>
            <w:r>
              <w:t xml:space="preserve">3:30–9:30</w:t>
            </w:r>
          </w:p>
        </w:tc>
        <w:tc>
          <w:tcPr/>
          <w:p>
            <w:pPr>
              <w:pStyle w:val="Compact"/>
            </w:pPr>
            <w:r>
              <w:t xml:space="preserve">Backend code walkthrough</w:t>
            </w:r>
          </w:p>
        </w:tc>
        <w:tc>
          <w:tcPr/>
          <w:p>
            <w:pPr>
              <w:pStyle w:val="Compact"/>
            </w:pPr>
            <w:r>
              <w:t xml:space="preserve">The request lifecycle through the layers + the security seams</w:t>
            </w:r>
          </w:p>
        </w:tc>
      </w:tr>
      <w:tr>
        <w:tc>
          <w:tcPr/>
          <w:p>
            <w:pPr>
              <w:pStyle w:val="Compact"/>
            </w:pPr>
            <w:r>
              <w:t xml:space="preserve">9:30–13:00</w:t>
            </w:r>
          </w:p>
        </w:tc>
        <w:tc>
          <w:tcPr/>
          <w:p>
            <w:pPr>
              <w:pStyle w:val="Compact"/>
            </w:pPr>
            <w:r>
              <w:t xml:space="preserve">Data + frontend walkthrough</w:t>
            </w:r>
          </w:p>
        </w:tc>
        <w:tc>
          <w:tcPr/>
          <w:p>
            <w:pPr>
              <w:pStyle w:val="Compact"/>
            </w:pPr>
            <w:r>
              <w:rPr>
                <w:rStyle w:val="VerbatimChar"/>
              </w:rPr>
              <w:t xml:space="preserve">schema.sql</w:t>
            </w:r>
            <w:r>
              <w:t xml:space="preserve"> </w:t>
            </w:r>
            <w:r>
              <w:t xml:space="preserve">/ JdbcTemplate; interceptor + guards</w:t>
            </w:r>
          </w:p>
        </w:tc>
      </w:tr>
      <w:tr>
        <w:tc>
          <w:tcPr/>
          <w:p>
            <w:pPr>
              <w:pStyle w:val="Compact"/>
            </w:pPr>
            <w:r>
              <w:t xml:space="preserve">13:00–15:30</w:t>
            </w:r>
          </w:p>
        </w:tc>
        <w:tc>
          <w:tcPr/>
          <w:p>
            <w:pPr>
              <w:pStyle w:val="Compact"/>
            </w:pPr>
            <w:r>
              <w:t xml:space="preserve">Build/deploy + wrap-up</w:t>
            </w:r>
          </w:p>
        </w:tc>
        <w:tc>
          <w:tcPr/>
          <w:p>
            <w:pPr>
              <w:pStyle w:val="Compact"/>
            </w:pPr>
            <w:r>
              <w:t xml:space="preserve">Dockerfile, CI/CD, limitations, conclusion</w:t>
            </w:r>
          </w:p>
        </w:tc>
      </w:tr>
    </w:tbl>
    <w:p>
      <w:r>
        <w:pict>
          <v:rect style="width:0;height:1.5pt" o:hralign="center" o:hrstd="t" o:hr="t"/>
        </w:pict>
      </w:r>
    </w:p>
    <w:bookmarkEnd w:id="12"/>
    <w:bookmarkStart w:id="13" w:name="Xfa94665be1b04689624203295384d605f5d57eb"/>
    <w:p>
      <w:pPr>
        <w:pStyle w:val="Heading2"/>
      </w:pPr>
      <w:r>
        <w:t xml:space="preserve">0:00–1:30 — Intro &amp; big picture</w:t>
      </w:r>
    </w:p>
    <w:p>
      <w:pPr>
        <w:pStyle w:val="Compact"/>
        <w:numPr>
          <w:ilvl w:val="0"/>
          <w:numId w:val="1002"/>
        </w:numPr>
      </w:pPr>
      <w:r>
        <w:t xml:space="preserve">"This video explains how SecureCapita is implemented."</w:t>
      </w:r>
    </w:p>
    <w:p>
      <w:pPr>
        <w:pStyle w:val="Compact"/>
        <w:numPr>
          <w:ilvl w:val="0"/>
          <w:numId w:val="1002"/>
        </w:numPr>
      </w:pPr>
      <w:r>
        <w:t xml:space="preserve">Show the architecture diagram: Angular SPA → Spring Boot API → MySQL;</w:t>
      </w:r>
      <w:r>
        <w:t xml:space="preserve"> </w:t>
      </w:r>
      <w:r>
        <w:rPr>
          <w:b/>
          <w:bCs/>
        </w:rPr>
        <w:t xml:space="preserve">stateless access tokens + stateful rotating refresh sessions.</w:t>
      </w:r>
    </w:p>
    <w:bookmarkEnd w:id="13"/>
    <w:bookmarkStart w:id="14" w:name="X72d2a0adc95f19664a2fde7f7370cde6ebe2d04"/>
    <w:p>
      <w:pPr>
        <w:pStyle w:val="Heading2"/>
      </w:pPr>
      <w:r>
        <w:t xml:space="preserve">1:30–3:30 — Project structure tour</w:t>
      </w:r>
    </w:p>
    <w:p>
      <w:pPr>
        <w:pStyle w:val="Compact"/>
        <w:numPr>
          <w:ilvl w:val="0"/>
          <w:numId w:val="1003"/>
        </w:numPr>
      </w:pPr>
      <w:r>
        <w:t xml:space="preserve">Backend: walk</w:t>
      </w:r>
      <w:r>
        <w:t xml:space="preserve"> </w:t>
      </w:r>
      <w:r>
        <w:rPr>
          <w:rStyle w:val="VerbatimChar"/>
        </w:rPr>
        <w:t xml:space="preserve">controller → service/serviceimpl → repo/repoimpl</w:t>
      </w:r>
      <w:r>
        <w:t xml:space="preserve">, then point out</w:t>
      </w:r>
      <w:r>
        <w:t xml:space="preserve"> </w:t>
      </w:r>
      <w:r>
        <w:rPr>
          <w:rStyle w:val="VerbatimChar"/>
        </w:rPr>
        <w:t xml:space="preserve">tokenprovider</w:t>
      </w:r>
      <w:r>
        <w:t xml:space="preserve">,</w:t>
      </w:r>
      <w:r>
        <w:t xml:space="preserve"> </w:t>
      </w:r>
      <w:r>
        <w:rPr>
          <w:rStyle w:val="VerbatimChar"/>
        </w:rPr>
        <w:t xml:space="preserve">filter</w:t>
      </w:r>
      <w:r>
        <w:t xml:space="preserve">,</w:t>
      </w:r>
      <w:r>
        <w:t xml:space="preserve"> </w:t>
      </w:r>
      <w:r>
        <w:rPr>
          <w:rStyle w:val="VerbatimChar"/>
        </w:rPr>
        <w:t xml:space="preserve">configuration</w:t>
      </w:r>
      <w:r>
        <w:t xml:space="preserve">,</w:t>
      </w:r>
      <w:r>
        <w:t xml:space="preserve"> </w:t>
      </w:r>
      <w:r>
        <w:rPr>
          <w:rStyle w:val="VerbatimChar"/>
        </w:rPr>
        <w:t xml:space="preserve">event/listener</w:t>
      </w:r>
      <w:r>
        <w:t xml:space="preserve">.</w:t>
      </w:r>
    </w:p>
    <w:p>
      <w:pPr>
        <w:pStyle w:val="Compact"/>
        <w:numPr>
          <w:ilvl w:val="0"/>
          <w:numId w:val="1003"/>
        </w:numPr>
      </w:pPr>
      <w:r>
        <w:t xml:space="preserve">Frontend:</w:t>
      </w:r>
      <w:r>
        <w:t xml:space="preserve"> </w:t>
      </w:r>
      <w:r>
        <w:rPr>
          <w:rStyle w:val="VerbatimChar"/>
        </w:rPr>
        <w:t xml:space="preserve">features/</w:t>
      </w:r>
      <w:r>
        <w:t xml:space="preserve">,</w:t>
      </w:r>
      <w:r>
        <w:t xml:space="preserve"> </w:t>
      </w:r>
      <w:r>
        <w:rPr>
          <w:rStyle w:val="VerbatimChar"/>
        </w:rPr>
        <w:t xml:space="preserve">service/</w:t>
      </w:r>
      <w:r>
        <w:t xml:space="preserve">,</w:t>
      </w:r>
      <w:r>
        <w:t xml:space="preserve"> </w:t>
      </w:r>
      <w:r>
        <w:rPr>
          <w:rStyle w:val="VerbatimChar"/>
        </w:rPr>
        <w:t xml:space="preserve">guard/</w:t>
      </w:r>
      <w:r>
        <w:t xml:space="preserve">,</w:t>
      </w:r>
      <w:r>
        <w:t xml:space="preserve"> </w:t>
      </w:r>
      <w:r>
        <w:rPr>
          <w:rStyle w:val="VerbatimChar"/>
        </w:rPr>
        <w:t xml:space="preserve">interceptor/</w:t>
      </w:r>
      <w:r>
        <w:t xml:space="preserve">,</w:t>
      </w:r>
      <w:r>
        <w:t xml:space="preserve"> </w:t>
      </w:r>
      <w:r>
        <w:rPr>
          <w:rStyle w:val="VerbatimChar"/>
        </w:rPr>
        <w:t xml:space="preserve">app.config.ts</w:t>
      </w:r>
      <w:r>
        <w:t xml:space="preserve">,</w:t>
      </w:r>
      <w:r>
        <w:t xml:space="preserve"> </w:t>
      </w:r>
      <w:r>
        <w:rPr>
          <w:rStyle w:val="VerbatimChar"/>
        </w:rPr>
        <w:t xml:space="preserve">app.routes.ts</w:t>
      </w:r>
      <w:r>
        <w:t xml:space="preserve">.</w:t>
      </w:r>
    </w:p>
    <w:p>
      <w:pPr>
        <w:pStyle w:val="Compact"/>
        <w:numPr>
          <w:ilvl w:val="0"/>
          <w:numId w:val="1003"/>
        </w:numPr>
      </w:pPr>
      <w:r>
        <w:t xml:space="preserve">One sentence: "Identity uses JdbcTemplate; the business domain uses JPA."</w:t>
      </w:r>
    </w:p>
    <w:bookmarkEnd w:id="14"/>
    <w:bookmarkStart w:id="15" w:name="Xe0c378e4f2c33dce692111f98707c0ba4c37be3"/>
    <w:p>
      <w:pPr>
        <w:pStyle w:val="Heading2"/>
      </w:pPr>
      <w:r>
        <w:t xml:space="preserve">3:30–9:30 — Backend walkthrough (the core)</w:t>
      </w:r>
    </w:p>
    <w:p>
      <w:pPr>
        <w:pStyle w:val="FirstParagraph"/>
      </w:pPr>
      <w:r>
        <w:t xml:space="preserve">Trace one authenticated request and the security seams:</w:t>
      </w:r>
    </w:p>
    <w:p>
      <w:pPr>
        <w:pStyle w:val="Compact"/>
        <w:numPr>
          <w:ilvl w:val="0"/>
          <w:numId w:val="1004"/>
        </w:numPr>
      </w:pPr>
      <w:r>
        <w:rPr>
          <w:rStyle w:val="VerbatimChar"/>
          <w:b/>
          <w:bCs/>
        </w:rPr>
        <w:t xml:space="preserve">SecurityConfig</w:t>
      </w:r>
      <w:r>
        <w:t xml:space="preserve"> </w:t>
      </w:r>
      <w:r>
        <w:t xml:space="preserve">— show the ordered authority rules, STATELESS sessions, CSRF off, and that</w:t>
      </w:r>
      <w:r>
        <w:t xml:space="preserve"> </w:t>
      </w:r>
      <w:r>
        <w:rPr>
          <w:rStyle w:val="VerbatimChar"/>
        </w:rPr>
        <w:t xml:space="preserve">CustomAuthFilter</w:t>
      </w:r>
      <w:r>
        <w:t xml:space="preserve"> </w:t>
      </w:r>
      <w:r>
        <w:t xml:space="preserve">is registered before the username/password filter.</w:t>
      </w:r>
    </w:p>
    <w:p>
      <w:pPr>
        <w:pStyle w:val="Compact"/>
        <w:numPr>
          <w:ilvl w:val="0"/>
          <w:numId w:val="1004"/>
        </w:numPr>
      </w:pPr>
      <w:r>
        <w:rPr>
          <w:rStyle w:val="VerbatimChar"/>
          <w:b/>
          <w:bCs/>
        </w:rPr>
        <w:t xml:space="preserve">CustomAuthFilter</w:t>
      </w:r>
      <w:r>
        <w:t xml:space="preserve"> </w:t>
      </w:r>
      <w:r>
        <w:t xml:space="preserve">—</w:t>
      </w:r>
      <w:r>
        <w:t xml:space="preserve"> </w:t>
      </w:r>
      <w:r>
        <w:rPr>
          <w:rStyle w:val="VerbatimChar"/>
        </w:rPr>
        <w:t xml:space="preserve">shouldNotFilter</w:t>
      </w:r>
      <w:r>
        <w:t xml:space="preserve"> </w:t>
      </w:r>
      <w:r>
        <w:t xml:space="preserve">(public routes) and</w:t>
      </w:r>
      <w:r>
        <w:t xml:space="preserve"> </w:t>
      </w:r>
      <w:r>
        <w:rPr>
          <w:rStyle w:val="VerbatimChar"/>
        </w:rPr>
        <w:t xml:space="preserve">doFilterInternal</w:t>
      </w:r>
      <w:r>
        <w:t xml:space="preserve">; emphasise that it authenticates</w:t>
      </w:r>
      <w:r>
        <w:t xml:space="preserve"> </w:t>
      </w:r>
      <w:r>
        <w:rPr>
          <w:b/>
          <w:bCs/>
        </w:rPr>
        <w:t xml:space="preserve">only</w:t>
      </w:r>
      <w:r>
        <w:t xml:space="preserve"> </w:t>
      </w:r>
      <w:r>
        <w:t xml:space="preserve">when the token has authorities.</w:t>
      </w:r>
    </w:p>
    <w:p>
      <w:pPr>
        <w:pStyle w:val="Compact"/>
        <w:numPr>
          <w:ilvl w:val="0"/>
          <w:numId w:val="1004"/>
        </w:numPr>
      </w:pPr>
      <w:r>
        <w:rPr>
          <w:rStyle w:val="VerbatimChar"/>
          <w:b/>
          <w:bCs/>
        </w:rPr>
        <w:t xml:space="preserve">TokenProvider</w:t>
      </w:r>
      <w:r>
        <w:t xml:space="preserve"> </w:t>
      </w:r>
      <w:r>
        <w:t xml:space="preserve">—</w:t>
      </w:r>
      <w:r>
        <w:t xml:space="preserve"> </w:t>
      </w:r>
      <w:r>
        <w:rPr>
          <w:rStyle w:val="VerbatimChar"/>
        </w:rPr>
        <w:t xml:space="preserve">createAccessToken</w:t>
      </w:r>
      <w:r>
        <w:t xml:space="preserve"> </w:t>
      </w:r>
      <w:r>
        <w:t xml:space="preserve">vs</w:t>
      </w:r>
      <w:r>
        <w:t xml:space="preserve"> </w:t>
      </w:r>
      <w:r>
        <w:rPr>
          <w:rStyle w:val="VerbatimChar"/>
        </w:rPr>
        <w:t xml:space="preserve">createRefreshToken</w:t>
      </w:r>
      <w:r>
        <w:t xml:space="preserve"> </w:t>
      </w:r>
      <w:r>
        <w:t xml:space="preserve">(claims:</w:t>
      </w:r>
      <w:r>
        <w:t xml:space="preserve"> </w:t>
      </w:r>
      <w:r>
        <w:rPr>
          <w:rStyle w:val="VerbatimChar"/>
        </w:rPr>
        <w:t xml:space="preserve">authorities</w:t>
      </w:r>
      <w:r>
        <w:t xml:space="preserve">,</w:t>
      </w:r>
      <w:r>
        <w:t xml:space="preserve"> </w:t>
      </w:r>
      <w:r>
        <w:rPr>
          <w:rStyle w:val="VerbatimChar"/>
        </w:rPr>
        <w:t xml:space="preserve">sid</w:t>
      </w:r>
      <w:r>
        <w:t xml:space="preserve">,</w:t>
      </w:r>
      <w:r>
        <w:t xml:space="preserve"> </w:t>
      </w:r>
      <w:r>
        <w:rPr>
          <w:rStyle w:val="VerbatimChar"/>
        </w:rPr>
        <w:t xml:space="preserve">jti</w:t>
      </w:r>
      <w:r>
        <w:t xml:space="preserve">);</w:t>
      </w:r>
      <w:r>
        <w:t xml:space="preserve"> </w:t>
      </w:r>
      <w:r>
        <w:rPr>
          <w:rStyle w:val="VerbatimChar"/>
        </w:rPr>
        <w:t xml:space="preserve">isTokenValid</w:t>
      </w:r>
      <w:r>
        <w:t xml:space="preserve"> </w:t>
      </w:r>
      <w:r>
        <w:t xml:space="preserve">(expiry +</w:t>
      </w:r>
      <w:r>
        <w:t xml:space="preserve"> </w:t>
      </w:r>
      <w:r>
        <w:rPr>
          <w:rStyle w:val="VerbatimChar"/>
        </w:rPr>
        <w:t xml:space="preserve">passwordChangedAt</w:t>
      </w:r>
      <w:r>
        <w:t xml:space="preserve">).</w:t>
      </w:r>
    </w:p>
    <w:p>
      <w:pPr>
        <w:pStyle w:val="Compact"/>
        <w:numPr>
          <w:ilvl w:val="0"/>
          <w:numId w:val="1004"/>
        </w:numPr>
      </w:pPr>
      <w:r>
        <w:rPr>
          <w:rStyle w:val="VerbatimChar"/>
          <w:b/>
          <w:bCs/>
        </w:rPr>
        <w:t xml:space="preserve">SessionServiceImpl</w:t>
      </w:r>
      <w:r>
        <w:t xml:space="preserve"> </w:t>
      </w:r>
      <w:r>
        <w:t xml:space="preserve">—</w:t>
      </w:r>
      <w:r>
        <w:t xml:space="preserve"> </w:t>
      </w:r>
      <w:r>
        <w:rPr>
          <w:rStyle w:val="VerbatimChar"/>
        </w:rPr>
        <w:t xml:space="preserve">issueTokenPair</w:t>
      </w:r>
      <w:r>
        <w:t xml:space="preserve"> </w:t>
      </w:r>
      <w:r>
        <w:t xml:space="preserve">and</w:t>
      </w:r>
      <w:r>
        <w:t xml:space="preserve"> </w:t>
      </w:r>
      <w:r>
        <w:rPr>
          <w:rStyle w:val="VerbatimChar"/>
        </w:rPr>
        <w:t xml:space="preserve">rotate</w:t>
      </w:r>
      <w:r>
        <w:t xml:space="preserve">; explain</w:t>
      </w:r>
      <w:r>
        <w:t xml:space="preserve"> </w:t>
      </w:r>
      <w:r>
        <w:rPr>
          <w:b/>
          <w:bCs/>
        </w:rPr>
        <w:t xml:space="preserve">reuse detection</w:t>
      </w:r>
      <w:r>
        <w:t xml:space="preserve"> </w:t>
      </w:r>
      <w:r>
        <w:t xml:space="preserve">and why</w:t>
      </w:r>
      <w:r>
        <w:t xml:space="preserve"> </w:t>
      </w:r>
      <w:r>
        <w:rPr>
          <w:rStyle w:val="VerbatimChar"/>
        </w:rPr>
        <w:t xml:space="preserve">rotate</w:t>
      </w:r>
      <w:r>
        <w:t xml:space="preserve"> </w:t>
      </w:r>
      <w:r>
        <w:t xml:space="preserve">is intentionally not</w:t>
      </w:r>
      <w:r>
        <w:t xml:space="preserve"> </w:t>
      </w:r>
      <w:r>
        <w:rPr>
          <w:rStyle w:val="VerbatimChar"/>
        </w:rPr>
        <w:t xml:space="preserve">@Transactional</w:t>
      </w:r>
      <w:r>
        <w:t xml:space="preserve">.</w:t>
      </w:r>
    </w:p>
    <w:p>
      <w:pPr>
        <w:pStyle w:val="Compact"/>
        <w:numPr>
          <w:ilvl w:val="0"/>
          <w:numId w:val="1004"/>
        </w:numPr>
      </w:pPr>
      <w:r>
        <w:rPr>
          <w:rStyle w:val="VerbatimChar"/>
          <w:b/>
          <w:bCs/>
        </w:rPr>
        <w:t xml:space="preserve">UserController.login</w:t>
      </w:r>
      <w:r>
        <w:t xml:space="preserve"> </w:t>
      </w:r>
      <w:r>
        <w:t xml:space="preserve">— the MFA branch (TOTP vs SMS vs direct) and the</w:t>
      </w:r>
      <w:r>
        <w:t xml:space="preserve"> </w:t>
      </w:r>
      <w:r>
        <w:rPr>
          <w:rStyle w:val="VerbatimChar"/>
        </w:rPr>
        <w:t xml:space="preserve">HttpResponse</w:t>
      </w:r>
      <w:r>
        <w:t xml:space="preserve"> </w:t>
      </w:r>
      <w:r>
        <w:t xml:space="preserve">envelope.</w:t>
      </w:r>
    </w:p>
    <w:p>
      <w:pPr>
        <w:pStyle w:val="BlockText"/>
      </w:pPr>
      <w:r>
        <w:t xml:space="preserve">Tie each to behaviour: after explaining the filter, switch to the app and show a 401 → silent refresh in the browser dev tools network tab.</w:t>
      </w:r>
    </w:p>
    <w:bookmarkEnd w:id="15"/>
    <w:bookmarkStart w:id="16" w:name="X3be08ec1880535a7f22fbe9dbf6af09ba0f5ab5"/>
    <w:p>
      <w:pPr>
        <w:pStyle w:val="Heading2"/>
      </w:pPr>
      <w:r>
        <w:t xml:space="preserve">9:30–13:00 — Data + frontend walkthrough</w:t>
      </w:r>
    </w:p>
    <w:p>
      <w:pPr>
        <w:pStyle w:val="Compact"/>
        <w:numPr>
          <w:ilvl w:val="0"/>
          <w:numId w:val="1005"/>
        </w:numPr>
      </w:pPr>
      <w:r>
        <w:rPr>
          <w:rStyle w:val="VerbatimChar"/>
          <w:b/>
          <w:bCs/>
        </w:rPr>
        <w:t xml:space="preserve">schema.sql</w:t>
      </w:r>
      <w:r>
        <w:t xml:space="preserve"> </w:t>
      </w:r>
      <w:r>
        <w:t xml:space="preserve">— idempotent CREATE/INSERT; the role + event catalogs. Mention Flyway was removed.</w:t>
      </w:r>
    </w:p>
    <w:p>
      <w:pPr>
        <w:pStyle w:val="Compact"/>
        <w:numPr>
          <w:ilvl w:val="0"/>
          <w:numId w:val="1005"/>
        </w:numPr>
      </w:pPr>
      <w:r>
        <w:t xml:space="preserve">A repo (e.g.</w:t>
      </w:r>
      <w:r>
        <w:t xml:space="preserve"> </w:t>
      </w:r>
      <w:r>
        <w:rPr>
          <w:rStyle w:val="VerbatimChar"/>
        </w:rPr>
        <w:t xml:space="preserve">UserRepoImpl</w:t>
      </w:r>
      <w:r>
        <w:t xml:space="preserve">) + its</w:t>
      </w:r>
      <w:r>
        <w:t xml:space="preserve"> </w:t>
      </w:r>
      <w:r>
        <w:rPr>
          <w:rStyle w:val="VerbatimChar"/>
        </w:rPr>
        <w:t xml:space="preserve">query</w:t>
      </w:r>
      <w:r>
        <w:t xml:space="preserve"> </w:t>
      </w:r>
      <w:r>
        <w:t xml:space="preserve">+</w:t>
      </w:r>
      <w:r>
        <w:t xml:space="preserve"> </w:t>
      </w:r>
      <w:r>
        <w:rPr>
          <w:rStyle w:val="VerbatimChar"/>
        </w:rPr>
        <w:t xml:space="preserve">rowmapper</w:t>
      </w:r>
      <w:r>
        <w:t xml:space="preserve"> </w:t>
      </w:r>
      <w:r>
        <w:t xml:space="preserve">to show the JDBC pattern.</w:t>
      </w:r>
    </w:p>
    <w:p>
      <w:pPr>
        <w:pStyle w:val="Compact"/>
        <w:numPr>
          <w:ilvl w:val="0"/>
          <w:numId w:val="1005"/>
        </w:numPr>
      </w:pPr>
      <w:r>
        <w:rPr>
          <w:b/>
          <w:bCs/>
        </w:rPr>
        <w:t xml:space="preserve">Frontend:</w:t>
      </w:r>
      <w:r>
        <w:t xml:space="preserve"> </w:t>
      </w:r>
      <w:r>
        <w:rPr>
          <w:rStyle w:val="VerbatimChar"/>
        </w:rPr>
        <w:t xml:space="preserve">app.config.ts</w:t>
      </w:r>
      <w:r>
        <w:t xml:space="preserve"> </w:t>
      </w:r>
      <w:r>
        <w:t xml:space="preserve">(interceptor registration order),</w:t>
      </w:r>
      <w:r>
        <w:t xml:space="preserve"> </w:t>
      </w:r>
      <w:r>
        <w:rPr>
          <w:rStyle w:val="VerbatimChar"/>
        </w:rPr>
        <w:t xml:space="preserve">token.interceptor.ts</w:t>
      </w:r>
      <w:r>
        <w:t xml:space="preserve"> </w:t>
      </w:r>
      <w:r>
        <w:t xml:space="preserve">(attach token + single-flight refresh),</w:t>
      </w:r>
      <w:r>
        <w:t xml:space="preserve"> </w:t>
      </w:r>
      <w:r>
        <w:rPr>
          <w:rStyle w:val="VerbatimChar"/>
        </w:rPr>
        <w:t xml:space="preserve">authentication.guard.ts</w:t>
      </w:r>
      <w:r>
        <w:t xml:space="preserve">.</w:t>
      </w:r>
    </w:p>
    <w:bookmarkEnd w:id="16"/>
    <w:bookmarkStart w:id="17" w:name="X81084ddec47a5a4191bcf549a74c26efad553b5"/>
    <w:p>
      <w:pPr>
        <w:pStyle w:val="Heading2"/>
      </w:pPr>
      <w:r>
        <w:t xml:space="preserve">13:00–15:30 — Build/deploy + wrap-up</w:t>
      </w:r>
    </w:p>
    <w:p>
      <w:pPr>
        <w:pStyle w:val="Compact"/>
        <w:numPr>
          <w:ilvl w:val="0"/>
          <w:numId w:val="1006"/>
        </w:numPr>
      </w:pPr>
      <w:r>
        <w:rPr>
          <w:rStyle w:val="VerbatimChar"/>
          <w:b/>
          <w:bCs/>
        </w:rPr>
        <w:t xml:space="preserve">Dockerfile</w:t>
      </w:r>
      <w:r>
        <w:t xml:space="preserve"> </w:t>
      </w:r>
      <w:r>
        <w:t xml:space="preserve">— the three stages (Angular build → JAR with Angular baked in → JRE runtime).</w:t>
      </w:r>
    </w:p>
    <w:p>
      <w:pPr>
        <w:pStyle w:val="Compact"/>
        <w:numPr>
          <w:ilvl w:val="0"/>
          <w:numId w:val="1006"/>
        </w:numPr>
      </w:pPr>
      <w:r>
        <w:rPr>
          <w:rStyle w:val="VerbatimChar"/>
          <w:b/>
          <w:bCs/>
        </w:rPr>
        <w:t xml:space="preserve">azure-pipelines.yml</w:t>
      </w:r>
      <w:r>
        <w:t xml:space="preserve"> </w:t>
      </w:r>
      <w:r>
        <w:t xml:space="preserve">— build/push to ACR → deploy to App Service.</w:t>
      </w:r>
    </w:p>
    <w:p>
      <w:pPr>
        <w:pStyle w:val="Compact"/>
        <w:numPr>
          <w:ilvl w:val="0"/>
          <w:numId w:val="1006"/>
        </w:numPr>
      </w:pPr>
      <w:r>
        <w:t xml:space="preserve">Recap the architecture in one breath; state limitations (sparse tests, fixed API origin) and future work; thank the viewer.</w:t>
      </w:r>
    </w:p>
    <w:p>
      <w:r>
        <w:pict>
          <v:rect style="width:0;height:1.5pt" o:hralign="center" o:hrstd="t" o:hr="t"/>
        </w:pict>
      </w:r>
    </w:p>
    <w:bookmarkEnd w:id="17"/>
    <w:bookmarkStart w:id="18" w:name="delivery-tips"/>
    <w:p>
      <w:pPr>
        <w:pStyle w:val="Heading2"/>
      </w:pPr>
      <w:r>
        <w:t xml:space="preserve">Delivery tips</w:t>
      </w:r>
    </w:p>
    <w:p>
      <w:pPr>
        <w:pStyle w:val="Compact"/>
        <w:numPr>
          <w:ilvl w:val="0"/>
          <w:numId w:val="1007"/>
        </w:numPr>
      </w:pPr>
      <w:r>
        <w:rPr>
          <w:b/>
          <w:bCs/>
        </w:rPr>
        <w:t xml:space="preserve">Explain</w:t>
      </w:r>
      <w:r>
        <w:rPr>
          <w:b/>
          <w:bCs/>
        </w:rPr>
        <w:t xml:space="preserve"> </w:t>
      </w:r>
      <w:r>
        <w:rPr>
          <w:b/>
          <w:bCs/>
          <w:i/>
          <w:iCs/>
        </w:rPr>
        <w:t xml:space="preserve">why</w:t>
      </w:r>
      <w:r>
        <w:rPr>
          <w:b/>
          <w:bCs/>
        </w:rPr>
        <w:t xml:space="preserve">, not just</w:t>
      </w:r>
      <w:r>
        <w:rPr>
          <w:b/>
          <w:bCs/>
        </w:rPr>
        <w:t xml:space="preserve"> </w:t>
      </w:r>
      <w:r>
        <w:rPr>
          <w:b/>
          <w:bCs/>
          <w:i/>
          <w:iCs/>
        </w:rPr>
        <w:t xml:space="preserve">what</w:t>
      </w:r>
      <w:r>
        <w:t xml:space="preserve"> </w:t>
      </w:r>
      <w:r>
        <w:t xml:space="preserve">— e.g. why stateless access + stateful refresh, why reuse detection commits-then-throws.</w:t>
      </w:r>
    </w:p>
    <w:p>
      <w:pPr>
        <w:pStyle w:val="Compact"/>
        <w:numPr>
          <w:ilvl w:val="0"/>
          <w:numId w:val="1007"/>
        </w:numPr>
      </w:pPr>
      <w:r>
        <w:t xml:space="preserve">Keep each file on screen only as long as needed; don't scroll aimlessly.</w:t>
      </w:r>
    </w:p>
    <w:p>
      <w:pPr>
        <w:pStyle w:val="Compact"/>
        <w:numPr>
          <w:ilvl w:val="0"/>
          <w:numId w:val="1007"/>
        </w:numPr>
      </w:pPr>
      <w:r>
        <w:t xml:space="preserve">Connect code → behaviour at least twice (login, and a 401 refresh) so it's clearly a working system, not just source.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implementation-2-report.md" TargetMode="External" /></Relationships>
</file>

<file path=word/_rels/footnotes.xml.rels><?xml version="1.0" encoding="UTF-8"?><Relationships xmlns="http://schemas.openxmlformats.org/package/2006/relationships"><Relationship Type="http://schemas.openxmlformats.org/officeDocument/2006/relationships/hyperlink" Id="rId9" Target="implementation-2-repor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2026-06-14T08:46:45Z</dcterms:created>
  <dcterms:modified xsi:type="dcterms:W3CDTF">2026-06-14T08:46:45Z</dcterms:modified>
</cp:coreProperties>
</file>

<file path=docProps/custom.xml><?xml version="1.0" encoding="utf-8"?>
<Properties xmlns="http://schemas.openxmlformats.org/officeDocument/2006/custom-properties" xmlns:vt="http://schemas.openxmlformats.org/officeDocument/2006/docPropsVTypes"/>
</file>